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6" w:type="dxa"/>
        <w:tblLook w:val="01E0" w:firstRow="1" w:lastRow="1" w:firstColumn="1" w:lastColumn="1" w:noHBand="0" w:noVBand="0"/>
      </w:tblPr>
      <w:tblGrid>
        <w:gridCol w:w="3794"/>
        <w:gridCol w:w="5602"/>
      </w:tblGrid>
      <w:tr w:rsidR="000647FF" w:rsidRPr="000C567C" w:rsidTr="005F3D77">
        <w:trPr>
          <w:trHeight w:val="851"/>
        </w:trPr>
        <w:tc>
          <w:tcPr>
            <w:tcW w:w="3794" w:type="dxa"/>
            <w:shd w:val="clear" w:color="auto" w:fill="auto"/>
          </w:tcPr>
          <w:p w:rsidR="00135CB7" w:rsidRPr="000C567C" w:rsidRDefault="00135CB7" w:rsidP="000647FF">
            <w:pPr>
              <w:tabs>
                <w:tab w:val="center" w:pos="1843"/>
                <w:tab w:val="center" w:pos="6521"/>
              </w:tabs>
              <w:spacing w:after="0" w:line="240" w:lineRule="auto"/>
              <w:ind w:right="-68"/>
              <w:jc w:val="center"/>
              <w:rPr>
                <w:rFonts w:ascii="Times New Roman" w:hAnsi="Times New Roman" w:cs="Times New Roman"/>
                <w:b/>
                <w:sz w:val="26"/>
                <w:szCs w:val="26"/>
                <w:highlight w:val="white"/>
              </w:rPr>
            </w:pPr>
            <w:r w:rsidRPr="000C567C">
              <w:rPr>
                <w:rFonts w:ascii="Times New Roman" w:hAnsi="Times New Roman" w:cs="Times New Roman"/>
                <w:b/>
                <w:sz w:val="26"/>
                <w:szCs w:val="26"/>
                <w:highlight w:val="white"/>
              </w:rPr>
              <w:t>ỦY BAN NHÂN DÂN</w:t>
            </w:r>
          </w:p>
          <w:p w:rsidR="000647FF" w:rsidRPr="000C567C" w:rsidRDefault="00A87812" w:rsidP="00135CB7">
            <w:pPr>
              <w:tabs>
                <w:tab w:val="center" w:pos="1843"/>
                <w:tab w:val="center" w:pos="6521"/>
              </w:tabs>
              <w:spacing w:after="0" w:line="240" w:lineRule="auto"/>
              <w:ind w:right="-68"/>
              <w:jc w:val="center"/>
              <w:rPr>
                <w:rFonts w:ascii="Times New Roman" w:hAnsi="Times New Roman" w:cs="Times New Roman"/>
                <w:sz w:val="26"/>
                <w:szCs w:val="26"/>
                <w:highlight w:val="white"/>
              </w:rPr>
            </w:pPr>
            <w:r>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837565</wp:posOffset>
                      </wp:positionH>
                      <wp:positionV relativeFrom="paragraph">
                        <wp:posOffset>196850</wp:posOffset>
                      </wp:positionV>
                      <wp:extent cx="590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74C480"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95pt,15.5pt" to="1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Q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" strokecolor="black [3040]"/>
                  </w:pict>
                </mc:Fallback>
              </mc:AlternateContent>
            </w:r>
            <w:r w:rsidR="000647FF" w:rsidRPr="000C567C">
              <w:rPr>
                <w:rFonts w:ascii="Times New Roman" w:hAnsi="Times New Roman" w:cs="Times New Roman"/>
                <w:b/>
                <w:sz w:val="26"/>
                <w:szCs w:val="26"/>
                <w:highlight w:val="white"/>
              </w:rPr>
              <w:t>TỈNH QUẢNG TRỊ</w:t>
            </w:r>
          </w:p>
        </w:tc>
        <w:tc>
          <w:tcPr>
            <w:tcW w:w="5602" w:type="dxa"/>
            <w:shd w:val="clear" w:color="auto" w:fill="auto"/>
          </w:tcPr>
          <w:p w:rsidR="000647FF" w:rsidRPr="000C567C" w:rsidRDefault="000647FF" w:rsidP="000647FF">
            <w:pPr>
              <w:tabs>
                <w:tab w:val="center" w:pos="1843"/>
                <w:tab w:val="center" w:pos="6521"/>
              </w:tabs>
              <w:spacing w:after="0" w:line="240" w:lineRule="auto"/>
              <w:ind w:right="-108"/>
              <w:jc w:val="center"/>
              <w:rPr>
                <w:rFonts w:ascii="Times New Roman" w:hAnsi="Times New Roman" w:cs="Times New Roman"/>
                <w:b/>
                <w:bCs/>
                <w:sz w:val="26"/>
                <w:szCs w:val="26"/>
                <w:highlight w:val="white"/>
              </w:rPr>
            </w:pPr>
            <w:r w:rsidRPr="000C567C">
              <w:rPr>
                <w:rFonts w:ascii="Times New Roman" w:hAnsi="Times New Roman" w:cs="Times New Roman"/>
                <w:b/>
                <w:bCs/>
                <w:sz w:val="26"/>
                <w:szCs w:val="26"/>
                <w:highlight w:val="white"/>
              </w:rPr>
              <w:t xml:space="preserve">CỘNG HOÀ XÃ HỘI CHỦ NGHĨA VIỆT </w:t>
            </w:r>
            <w:smartTag w:uri="urn:schemas-microsoft-com:office:smarttags" w:element="place">
              <w:smartTag w:uri="urn:schemas-microsoft-com:office:smarttags" w:element="country-region">
                <w:r w:rsidRPr="000C567C">
                  <w:rPr>
                    <w:rFonts w:ascii="Times New Roman" w:hAnsi="Times New Roman" w:cs="Times New Roman"/>
                    <w:b/>
                    <w:bCs/>
                    <w:sz w:val="26"/>
                    <w:szCs w:val="26"/>
                    <w:highlight w:val="white"/>
                  </w:rPr>
                  <w:t>NAM</w:t>
                </w:r>
              </w:smartTag>
            </w:smartTag>
          </w:p>
          <w:p w:rsidR="000647FF" w:rsidRPr="000C567C" w:rsidRDefault="007D26BC" w:rsidP="000647FF">
            <w:pPr>
              <w:tabs>
                <w:tab w:val="center" w:pos="1843"/>
                <w:tab w:val="center" w:pos="6521"/>
              </w:tabs>
              <w:spacing w:after="0" w:line="240" w:lineRule="auto"/>
              <w:ind w:right="-108"/>
              <w:jc w:val="center"/>
              <w:rPr>
                <w:rFonts w:ascii="Times New Roman" w:hAnsi="Times New Roman" w:cs="Times New Roman"/>
                <w:b/>
                <w:bCs/>
                <w:sz w:val="28"/>
                <w:szCs w:val="28"/>
                <w:highlight w:val="white"/>
              </w:rPr>
            </w:pPr>
            <w:r>
              <w:rPr>
                <w:rFonts w:ascii="Times New Roman" w:hAnsi="Times New Roman" w:cs="Times New Roman"/>
                <w:noProof/>
                <w:sz w:val="28"/>
                <w:szCs w:val="28"/>
                <w:highlight w:val="white"/>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220980</wp:posOffset>
                      </wp:positionV>
                      <wp:extent cx="2154555" cy="0"/>
                      <wp:effectExtent l="5715" t="6985" r="1143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6FA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7.4pt" to="222.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MyEgIAACg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"/>
                  </w:pict>
                </mc:Fallback>
              </mc:AlternateContent>
            </w:r>
            <w:r w:rsidR="000647FF" w:rsidRPr="000C567C">
              <w:rPr>
                <w:rFonts w:ascii="Times New Roman" w:hAnsi="Times New Roman" w:cs="Times New Roman"/>
                <w:b/>
                <w:bCs/>
                <w:sz w:val="28"/>
                <w:szCs w:val="28"/>
                <w:highlight w:val="white"/>
              </w:rPr>
              <w:t>Độc lập - Tự do - Hạnh phúc</w:t>
            </w:r>
          </w:p>
        </w:tc>
      </w:tr>
      <w:tr w:rsidR="000647FF" w:rsidRPr="000C567C" w:rsidTr="00FE176C">
        <w:trPr>
          <w:trHeight w:val="572"/>
        </w:trPr>
        <w:tc>
          <w:tcPr>
            <w:tcW w:w="3794" w:type="dxa"/>
            <w:shd w:val="clear" w:color="auto" w:fill="auto"/>
          </w:tcPr>
          <w:p w:rsidR="000647FF" w:rsidRPr="000C567C" w:rsidRDefault="00423825" w:rsidP="005F3D77">
            <w:pPr>
              <w:tabs>
                <w:tab w:val="center" w:pos="1843"/>
                <w:tab w:val="center" w:pos="6521"/>
              </w:tabs>
              <w:spacing w:after="0" w:line="240" w:lineRule="auto"/>
              <w:ind w:right="-108"/>
              <w:jc w:val="center"/>
              <w:rPr>
                <w:rFonts w:ascii="Times New Roman" w:hAnsi="Times New Roman" w:cs="Times New Roman"/>
                <w:sz w:val="26"/>
                <w:szCs w:val="26"/>
                <w:highlight w:val="white"/>
              </w:rPr>
            </w:pPr>
            <w:r>
              <w:rPr>
                <w:rFonts w:ascii="Times New Roman" w:hAnsi="Times New Roman" w:cs="Times New Roman"/>
                <w:b/>
                <w:noProof/>
                <w:sz w:val="28"/>
                <w:szCs w:val="28"/>
                <w:highlight w:val="white"/>
              </w:rPr>
              <mc:AlternateContent>
                <mc:Choice Requires="wps">
                  <w:drawing>
                    <wp:anchor distT="0" distB="0" distL="114300" distR="114300" simplePos="0" relativeHeight="251662336" behindDoc="0" locked="0" layoutInCell="1" allowOverlap="1" wp14:anchorId="0C2271BC" wp14:editId="2071EA4D">
                      <wp:simplePos x="0" y="0"/>
                      <wp:positionH relativeFrom="column">
                        <wp:posOffset>334645</wp:posOffset>
                      </wp:positionH>
                      <wp:positionV relativeFrom="paragraph">
                        <wp:posOffset>251460</wp:posOffset>
                      </wp:positionV>
                      <wp:extent cx="936625" cy="307340"/>
                      <wp:effectExtent l="11430" t="6985" r="1397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0734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5DCB" w:rsidRPr="00357CA4" w:rsidRDefault="00775DCB" w:rsidP="00775DCB">
                                  <w:r w:rsidRPr="0088693E">
                                    <w:rPr>
                                      <w:rFonts w:ascii="Times New Roman" w:hAnsi="Times New Roman" w:cs="Times New Roman"/>
                                      <w:b/>
                                      <w:sz w:val="28"/>
                                      <w:szCs w:val="28"/>
                                    </w:rPr>
                                    <w:t>(</w:t>
                                  </w:r>
                                  <w:r w:rsidRPr="00775DCB">
                                    <w:rPr>
                                      <w:rFonts w:ascii="Times New Roman" w:hAnsi="Times New Roman" w:cs="Times New Roman"/>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271BC" id="_x0000_t202" coordsize="21600,21600" o:spt="202" path="m,l,21600r21600,l21600,xe">
                      <v:stroke joinstyle="miter"/>
                      <v:path gradientshapeok="t" o:connecttype="rect"/>
                    </v:shapetype>
                    <v:shape id="Text Box 6" o:spid="_x0000_s1026" type="#_x0000_t202" style="position:absolute;left:0;text-align:left;margin-left:26.35pt;margin-top:19.8pt;width:73.7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" filled="f" strokecolor="white" strokeweight=".25pt">
                      <v:textbox>
                        <w:txbxContent>
                          <w:p w:rsidR="00775DCB" w:rsidRPr="00357CA4" w:rsidRDefault="00775DCB" w:rsidP="00775DCB">
                            <w:r w:rsidRPr="0088693E">
                              <w:rPr>
                                <w:rFonts w:ascii="Times New Roman" w:hAnsi="Times New Roman" w:cs="Times New Roman"/>
                                <w:b/>
                                <w:sz w:val="28"/>
                                <w:szCs w:val="28"/>
                              </w:rPr>
                              <w:t>(</w:t>
                            </w:r>
                            <w:r w:rsidRPr="00775DCB">
                              <w:rPr>
                                <w:rFonts w:ascii="Times New Roman" w:hAnsi="Times New Roman" w:cs="Times New Roman"/>
                                <w:b/>
                                <w:sz w:val="28"/>
                                <w:szCs w:val="28"/>
                              </w:rPr>
                              <w:t>Dự thảo)</w:t>
                            </w:r>
                          </w:p>
                        </w:txbxContent>
                      </v:textbox>
                    </v:shape>
                  </w:pict>
                </mc:Fallback>
              </mc:AlternateContent>
            </w:r>
            <w:r w:rsidR="00135CB7" w:rsidRPr="000C567C">
              <w:rPr>
                <w:rFonts w:ascii="Times New Roman" w:hAnsi="Times New Roman" w:cs="Times New Roman"/>
                <w:sz w:val="26"/>
                <w:szCs w:val="26"/>
                <w:highlight w:val="white"/>
              </w:rPr>
              <w:t>Số:      /TTr-UBND</w:t>
            </w:r>
          </w:p>
        </w:tc>
        <w:tc>
          <w:tcPr>
            <w:tcW w:w="5602" w:type="dxa"/>
            <w:shd w:val="clear" w:color="auto" w:fill="auto"/>
          </w:tcPr>
          <w:p w:rsidR="000647FF" w:rsidRPr="000C567C" w:rsidRDefault="000647FF" w:rsidP="005F3D77">
            <w:pPr>
              <w:tabs>
                <w:tab w:val="center" w:pos="1843"/>
                <w:tab w:val="center" w:pos="6521"/>
              </w:tabs>
              <w:spacing w:after="0" w:line="240" w:lineRule="auto"/>
              <w:ind w:right="-67"/>
              <w:jc w:val="center"/>
              <w:rPr>
                <w:rFonts w:ascii="Times New Roman" w:hAnsi="Times New Roman" w:cs="Times New Roman"/>
                <w:i/>
                <w:iCs/>
                <w:sz w:val="26"/>
                <w:szCs w:val="26"/>
                <w:highlight w:val="white"/>
                <w:lang w:val="vi-VN"/>
              </w:rPr>
            </w:pPr>
            <w:r w:rsidRPr="000C567C">
              <w:rPr>
                <w:rFonts w:ascii="Times New Roman" w:hAnsi="Times New Roman" w:cs="Times New Roman"/>
                <w:i/>
                <w:iCs/>
                <w:sz w:val="26"/>
                <w:szCs w:val="26"/>
                <w:highlight w:val="white"/>
              </w:rPr>
              <w:t>Quảng T</w:t>
            </w:r>
            <w:r w:rsidR="00282E87" w:rsidRPr="000C567C">
              <w:rPr>
                <w:rFonts w:ascii="Times New Roman" w:hAnsi="Times New Roman" w:cs="Times New Roman"/>
                <w:i/>
                <w:iCs/>
                <w:sz w:val="26"/>
                <w:szCs w:val="26"/>
                <w:highlight w:val="white"/>
              </w:rPr>
              <w:t>rị, ngày     tháng     năm 2021</w:t>
            </w:r>
          </w:p>
        </w:tc>
      </w:tr>
    </w:tbl>
    <w:p w:rsidR="00371DD2" w:rsidRPr="000C567C" w:rsidRDefault="00371DD2" w:rsidP="000D7AEE">
      <w:pPr>
        <w:spacing w:after="0" w:line="240" w:lineRule="auto"/>
        <w:jc w:val="center"/>
        <w:rPr>
          <w:rFonts w:ascii="Times New Roman" w:hAnsi="Times New Roman" w:cs="Times New Roman"/>
          <w:b/>
          <w:sz w:val="28"/>
          <w:szCs w:val="28"/>
          <w:highlight w:val="white"/>
        </w:rPr>
      </w:pPr>
    </w:p>
    <w:p w:rsidR="00C5746D" w:rsidRPr="000C567C" w:rsidRDefault="00371DD2" w:rsidP="000D7AEE">
      <w:pPr>
        <w:spacing w:after="0" w:line="240" w:lineRule="auto"/>
        <w:jc w:val="center"/>
        <w:rPr>
          <w:rFonts w:ascii="Times New Roman" w:hAnsi="Times New Roman" w:cs="Times New Roman"/>
          <w:b/>
          <w:sz w:val="28"/>
          <w:szCs w:val="28"/>
          <w:highlight w:val="white"/>
        </w:rPr>
      </w:pPr>
      <w:r w:rsidRPr="000C567C">
        <w:rPr>
          <w:rFonts w:ascii="Times New Roman" w:hAnsi="Times New Roman" w:cs="Times New Roman"/>
          <w:b/>
          <w:sz w:val="28"/>
          <w:szCs w:val="28"/>
          <w:highlight w:val="white"/>
        </w:rPr>
        <w:t>TỜ TRÌNH</w:t>
      </w:r>
    </w:p>
    <w:p w:rsidR="000D7AEE" w:rsidRPr="00423825" w:rsidRDefault="000D7AEE" w:rsidP="00423825">
      <w:pPr>
        <w:widowControl w:val="0"/>
        <w:spacing w:after="0" w:line="240" w:lineRule="auto"/>
        <w:jc w:val="center"/>
        <w:rPr>
          <w:rFonts w:ascii="Times New Roman" w:hAnsi="Times New Roman" w:cs="Times New Roman"/>
          <w:b/>
          <w:color w:val="000000" w:themeColor="text1"/>
          <w:sz w:val="28"/>
          <w:szCs w:val="28"/>
        </w:rPr>
      </w:pPr>
      <w:r w:rsidRPr="000D7AEE">
        <w:rPr>
          <w:rFonts w:ascii="Times New Roman" w:hAnsi="Times New Roman" w:cs="Times New Roman"/>
          <w:b/>
          <w:color w:val="000000" w:themeColor="text1"/>
          <w:sz w:val="28"/>
          <w:szCs w:val="28"/>
          <w:highlight w:val="white"/>
        </w:rPr>
        <w:t xml:space="preserve">Dự thảo </w:t>
      </w:r>
      <w:r w:rsidR="00371DD2" w:rsidRPr="000D7AEE">
        <w:rPr>
          <w:rFonts w:ascii="Times New Roman" w:hAnsi="Times New Roman" w:cs="Times New Roman"/>
          <w:b/>
          <w:color w:val="000000" w:themeColor="text1"/>
          <w:sz w:val="28"/>
          <w:szCs w:val="28"/>
          <w:highlight w:val="white"/>
        </w:rPr>
        <w:t>Nghị quyết</w:t>
      </w:r>
      <w:r w:rsidR="00680FE8" w:rsidRPr="000D7AEE">
        <w:rPr>
          <w:rFonts w:ascii="Times New Roman" w:hAnsi="Times New Roman" w:cs="Times New Roman"/>
          <w:b/>
          <w:color w:val="000000" w:themeColor="text1"/>
          <w:sz w:val="28"/>
          <w:szCs w:val="28"/>
          <w:highlight w:val="white"/>
        </w:rPr>
        <w:t xml:space="preserve"> </w:t>
      </w:r>
      <w:r w:rsidRPr="000D7AEE">
        <w:rPr>
          <w:rFonts w:ascii="Times New Roman" w:hAnsi="Times New Roman" w:cs="Times New Roman"/>
          <w:b/>
          <w:color w:val="000000" w:themeColor="text1"/>
          <w:sz w:val="28"/>
          <w:szCs w:val="28"/>
          <w:highlight w:val="white"/>
        </w:rPr>
        <w:t xml:space="preserve">kéo dài thời hạn áp dụng Nghị quyết số </w:t>
      </w:r>
      <w:r w:rsidR="00423825">
        <w:rPr>
          <w:rFonts w:ascii="Times New Roman" w:hAnsi="Times New Roman" w:cs="Times New Roman"/>
          <w:b/>
          <w:color w:val="000000" w:themeColor="text1"/>
          <w:sz w:val="28"/>
          <w:szCs w:val="28"/>
          <w:highlight w:val="white"/>
        </w:rPr>
        <w:t>32</w:t>
      </w:r>
      <w:r w:rsidRPr="000D7AEE">
        <w:rPr>
          <w:rFonts w:ascii="Times New Roman" w:hAnsi="Times New Roman" w:cs="Times New Roman"/>
          <w:b/>
          <w:color w:val="000000" w:themeColor="text1"/>
          <w:sz w:val="28"/>
          <w:szCs w:val="28"/>
          <w:highlight w:val="white"/>
        </w:rPr>
        <w:t>/201</w:t>
      </w:r>
      <w:r w:rsidR="00423825">
        <w:rPr>
          <w:rFonts w:ascii="Times New Roman" w:hAnsi="Times New Roman" w:cs="Times New Roman"/>
          <w:b/>
          <w:color w:val="000000" w:themeColor="text1"/>
          <w:sz w:val="28"/>
          <w:szCs w:val="28"/>
          <w:highlight w:val="white"/>
        </w:rPr>
        <w:t>8</w:t>
      </w:r>
      <w:r w:rsidRPr="000D7AEE">
        <w:rPr>
          <w:rFonts w:ascii="Times New Roman" w:hAnsi="Times New Roman" w:cs="Times New Roman"/>
          <w:b/>
          <w:color w:val="000000" w:themeColor="text1"/>
          <w:sz w:val="28"/>
          <w:szCs w:val="28"/>
          <w:highlight w:val="white"/>
        </w:rPr>
        <w:t xml:space="preserve">/NQ-HĐND ngày </w:t>
      </w:r>
      <w:r w:rsidR="00423825">
        <w:rPr>
          <w:rFonts w:ascii="Times New Roman" w:hAnsi="Times New Roman" w:cs="Times New Roman"/>
          <w:b/>
          <w:color w:val="000000" w:themeColor="text1"/>
          <w:sz w:val="28"/>
          <w:szCs w:val="28"/>
          <w:highlight w:val="white"/>
        </w:rPr>
        <w:t>08</w:t>
      </w:r>
      <w:r w:rsidRPr="000D7AEE">
        <w:rPr>
          <w:rFonts w:ascii="Times New Roman" w:hAnsi="Times New Roman" w:cs="Times New Roman"/>
          <w:b/>
          <w:color w:val="000000" w:themeColor="text1"/>
          <w:sz w:val="28"/>
          <w:szCs w:val="28"/>
          <w:highlight w:val="white"/>
        </w:rPr>
        <w:t>/</w:t>
      </w:r>
      <w:r w:rsidR="00423825">
        <w:rPr>
          <w:rFonts w:ascii="Times New Roman" w:hAnsi="Times New Roman" w:cs="Times New Roman"/>
          <w:b/>
          <w:color w:val="000000" w:themeColor="text1"/>
          <w:sz w:val="28"/>
          <w:szCs w:val="28"/>
          <w:highlight w:val="white"/>
        </w:rPr>
        <w:t>12</w:t>
      </w:r>
      <w:r w:rsidRPr="000D7AEE">
        <w:rPr>
          <w:rFonts w:ascii="Times New Roman" w:hAnsi="Times New Roman" w:cs="Times New Roman"/>
          <w:b/>
          <w:color w:val="000000" w:themeColor="text1"/>
          <w:sz w:val="28"/>
          <w:szCs w:val="28"/>
          <w:highlight w:val="white"/>
        </w:rPr>
        <w:t>/201</w:t>
      </w:r>
      <w:r w:rsidR="00423825">
        <w:rPr>
          <w:rFonts w:ascii="Times New Roman" w:hAnsi="Times New Roman" w:cs="Times New Roman"/>
          <w:b/>
          <w:color w:val="000000" w:themeColor="text1"/>
          <w:sz w:val="28"/>
          <w:szCs w:val="28"/>
          <w:highlight w:val="white"/>
        </w:rPr>
        <w:t>8</w:t>
      </w:r>
      <w:r w:rsidRPr="000D7AEE">
        <w:rPr>
          <w:rFonts w:ascii="Times New Roman" w:hAnsi="Times New Roman" w:cs="Times New Roman"/>
          <w:b/>
          <w:color w:val="000000" w:themeColor="text1"/>
          <w:sz w:val="28"/>
          <w:szCs w:val="28"/>
          <w:highlight w:val="white"/>
        </w:rPr>
        <w:t xml:space="preserve"> của Hội đồn</w:t>
      </w:r>
      <w:bookmarkStart w:id="0" w:name="_GoBack"/>
      <w:bookmarkEnd w:id="0"/>
      <w:r w:rsidRPr="000D7AEE">
        <w:rPr>
          <w:rFonts w:ascii="Times New Roman" w:hAnsi="Times New Roman" w:cs="Times New Roman"/>
          <w:b/>
          <w:color w:val="000000" w:themeColor="text1"/>
          <w:sz w:val="28"/>
          <w:szCs w:val="28"/>
          <w:highlight w:val="white"/>
        </w:rPr>
        <w:t xml:space="preserve">g nhân dân tỉnh Quảng Trị </w:t>
      </w:r>
      <w:r w:rsidR="00423825">
        <w:rPr>
          <w:rFonts w:ascii="Times New Roman" w:hAnsi="Times New Roman" w:cs="Times New Roman"/>
          <w:b/>
          <w:color w:val="000000" w:themeColor="text1"/>
          <w:sz w:val="28"/>
          <w:szCs w:val="28"/>
        </w:rPr>
        <w:t>về chế  độ hỗ trợ giám định viên tư pháp và người giúp việc cho giám định viên tư pháp giai đoạn 2019 - 2021</w:t>
      </w:r>
    </w:p>
    <w:p w:rsidR="00371DD2" w:rsidRPr="000C567C" w:rsidRDefault="00423825" w:rsidP="000D7AEE">
      <w:pPr>
        <w:widowControl w:val="0"/>
        <w:spacing w:after="0" w:line="240" w:lineRule="auto"/>
        <w:jc w:val="center"/>
        <w:rPr>
          <w:rFonts w:ascii="Times New Roman" w:eastAsia="Times New Roman" w:hAnsi="Times New Roman" w:cs="Times New Roman"/>
          <w:b/>
          <w:sz w:val="28"/>
          <w:szCs w:val="28"/>
          <w:highlight w:val="white"/>
        </w:rPr>
      </w:pPr>
      <w:r>
        <w:rPr>
          <w:rFonts w:ascii="Times New Roman" w:hAnsi="Times New Roman" w:cs="Times New Roman"/>
          <w:b/>
          <w:noProof/>
          <w:color w:val="000000" w:themeColor="text1"/>
          <w:sz w:val="28"/>
          <w:szCs w:val="28"/>
          <w:highlight w:val="white"/>
        </w:rPr>
        <mc:AlternateContent>
          <mc:Choice Requires="wps">
            <w:drawing>
              <wp:anchor distT="0" distB="0" distL="114300" distR="114300" simplePos="0" relativeHeight="251663360" behindDoc="0" locked="0" layoutInCell="1" allowOverlap="1" wp14:anchorId="72CCA553" wp14:editId="2FEF4EEC">
                <wp:simplePos x="0" y="0"/>
                <wp:positionH relativeFrom="column">
                  <wp:posOffset>2248535</wp:posOffset>
                </wp:positionH>
                <wp:positionV relativeFrom="paragraph">
                  <wp:posOffset>35560</wp:posOffset>
                </wp:positionV>
                <wp:extent cx="1214755" cy="0"/>
                <wp:effectExtent l="0" t="0" r="2349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0375"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2.8pt" to="27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N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aTLH+a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"/>
            </w:pict>
          </mc:Fallback>
        </mc:AlternateContent>
      </w:r>
    </w:p>
    <w:p w:rsidR="00371DD2" w:rsidRDefault="002C4B4C" w:rsidP="005F3D77">
      <w:pPr>
        <w:spacing w:before="60" w:after="60" w:line="240" w:lineRule="auto"/>
        <w:ind w:firstLine="567"/>
        <w:jc w:val="center"/>
        <w:rPr>
          <w:rFonts w:ascii="Times New Roman" w:hAnsi="Times New Roman" w:cs="Times New Roman"/>
          <w:sz w:val="28"/>
          <w:szCs w:val="28"/>
          <w:highlight w:val="white"/>
        </w:rPr>
      </w:pPr>
      <w:r w:rsidRPr="000C567C">
        <w:rPr>
          <w:rFonts w:ascii="Times New Roman" w:hAnsi="Times New Roman" w:cs="Times New Roman"/>
          <w:sz w:val="28"/>
          <w:szCs w:val="28"/>
          <w:highlight w:val="white"/>
        </w:rPr>
        <w:t xml:space="preserve">Kính gửi: </w:t>
      </w:r>
      <w:r w:rsidR="00135CB7" w:rsidRPr="000C567C">
        <w:rPr>
          <w:rFonts w:ascii="Times New Roman" w:hAnsi="Times New Roman" w:cs="Times New Roman"/>
          <w:sz w:val="28"/>
          <w:szCs w:val="28"/>
          <w:highlight w:val="white"/>
        </w:rPr>
        <w:t>Hội đồng</w:t>
      </w:r>
      <w:r w:rsidRPr="000C567C">
        <w:rPr>
          <w:rFonts w:ascii="Times New Roman" w:hAnsi="Times New Roman" w:cs="Times New Roman"/>
          <w:sz w:val="28"/>
          <w:szCs w:val="28"/>
          <w:highlight w:val="white"/>
        </w:rPr>
        <w:t xml:space="preserve"> nhân dân tỉnh Quảng Trị</w:t>
      </w:r>
    </w:p>
    <w:p w:rsidR="00423825" w:rsidRPr="00423825" w:rsidRDefault="00423825" w:rsidP="005F3D77">
      <w:pPr>
        <w:spacing w:before="60" w:after="60" w:line="240" w:lineRule="auto"/>
        <w:ind w:firstLine="567"/>
        <w:jc w:val="center"/>
        <w:rPr>
          <w:rFonts w:ascii="Times New Roman" w:hAnsi="Times New Roman" w:cs="Times New Roman"/>
          <w:sz w:val="20"/>
          <w:szCs w:val="28"/>
          <w:highlight w:val="white"/>
        </w:rPr>
      </w:pPr>
    </w:p>
    <w:p w:rsidR="002C4B4C" w:rsidRPr="00423825" w:rsidRDefault="002C4B4C" w:rsidP="000D7AEE">
      <w:pPr>
        <w:widowControl w:val="0"/>
        <w:spacing w:after="0" w:line="240" w:lineRule="auto"/>
        <w:ind w:firstLine="567"/>
        <w:jc w:val="both"/>
        <w:rPr>
          <w:rFonts w:ascii="Times New Roman" w:hAnsi="Times New Roman" w:cs="Times New Roman"/>
          <w:color w:val="000000" w:themeColor="text1"/>
          <w:sz w:val="28"/>
          <w:szCs w:val="28"/>
          <w:highlight w:val="white"/>
        </w:rPr>
      </w:pPr>
      <w:r w:rsidRPr="000D7AEE">
        <w:rPr>
          <w:rFonts w:ascii="Times New Roman" w:hAnsi="Times New Roman" w:cs="Times New Roman"/>
          <w:sz w:val="28"/>
          <w:szCs w:val="28"/>
          <w:highlight w:val="white"/>
        </w:rPr>
        <w:t xml:space="preserve">Thực hiện quy định của </w:t>
      </w:r>
      <w:r w:rsidR="000D7AEE" w:rsidRPr="000D7AEE">
        <w:rPr>
          <w:rFonts w:ascii="Times New Roman" w:hAnsi="Times New Roman" w:cs="Times New Roman"/>
          <w:sz w:val="28"/>
          <w:szCs w:val="28"/>
          <w:highlight w:val="white"/>
          <w:u w:color="FF0000"/>
        </w:rPr>
        <w:t>Luật B</w:t>
      </w:r>
      <w:r w:rsidRPr="000D7AEE">
        <w:rPr>
          <w:rFonts w:ascii="Times New Roman" w:hAnsi="Times New Roman" w:cs="Times New Roman"/>
          <w:sz w:val="28"/>
          <w:szCs w:val="28"/>
          <w:highlight w:val="white"/>
          <w:u w:color="FF0000"/>
        </w:rPr>
        <w:t>an</w:t>
      </w:r>
      <w:r w:rsidRPr="000D7AEE">
        <w:rPr>
          <w:rFonts w:ascii="Times New Roman" w:hAnsi="Times New Roman" w:cs="Times New Roman"/>
          <w:sz w:val="28"/>
          <w:szCs w:val="28"/>
          <w:highlight w:val="white"/>
        </w:rPr>
        <w:t xml:space="preserve"> hành văn </w:t>
      </w:r>
      <w:r w:rsidR="00BD35FE" w:rsidRPr="000D7AEE">
        <w:rPr>
          <w:rFonts w:ascii="Times New Roman" w:hAnsi="Times New Roman" w:cs="Times New Roman"/>
          <w:sz w:val="28"/>
          <w:szCs w:val="28"/>
          <w:highlight w:val="white"/>
        </w:rPr>
        <w:t>bản quy phạm pháp luật năm 2015</w:t>
      </w:r>
      <w:r w:rsidR="000D7AEE" w:rsidRPr="000D7AEE">
        <w:rPr>
          <w:rFonts w:ascii="Times New Roman" w:hAnsi="Times New Roman" w:cs="Times New Roman"/>
          <w:sz w:val="28"/>
          <w:szCs w:val="28"/>
          <w:highlight w:val="white"/>
        </w:rPr>
        <w:t xml:space="preserve"> (sửa đổi, bổ sung năm 2020)</w:t>
      </w:r>
      <w:r w:rsidR="00BD35FE" w:rsidRPr="000D7AEE">
        <w:rPr>
          <w:rFonts w:ascii="Times New Roman" w:hAnsi="Times New Roman" w:cs="Times New Roman"/>
          <w:sz w:val="28"/>
          <w:szCs w:val="28"/>
          <w:highlight w:val="white"/>
        </w:rPr>
        <w:t>,</w:t>
      </w:r>
      <w:r w:rsidRPr="000D7AEE">
        <w:rPr>
          <w:rFonts w:ascii="Times New Roman" w:hAnsi="Times New Roman" w:cs="Times New Roman"/>
          <w:sz w:val="28"/>
          <w:szCs w:val="28"/>
          <w:highlight w:val="white"/>
        </w:rPr>
        <w:t xml:space="preserve"> </w:t>
      </w:r>
      <w:r w:rsidR="00135CB7" w:rsidRPr="000D7AEE">
        <w:rPr>
          <w:rFonts w:ascii="Times New Roman" w:hAnsi="Times New Roman" w:cs="Times New Roman"/>
          <w:sz w:val="28"/>
          <w:szCs w:val="28"/>
          <w:highlight w:val="white"/>
        </w:rPr>
        <w:t>UBND tỉnh đã</w:t>
      </w:r>
      <w:r w:rsidRPr="000D7AEE">
        <w:rPr>
          <w:rFonts w:ascii="Times New Roman" w:hAnsi="Times New Roman" w:cs="Times New Roman"/>
          <w:sz w:val="28"/>
          <w:szCs w:val="28"/>
          <w:highlight w:val="white"/>
        </w:rPr>
        <w:t xml:space="preserve"> dự thảo Nghị quyết</w:t>
      </w:r>
      <w:r w:rsidR="000D7AEE" w:rsidRPr="000D7AEE">
        <w:rPr>
          <w:rFonts w:ascii="Times New Roman" w:hAnsi="Times New Roman" w:cs="Times New Roman"/>
          <w:sz w:val="28"/>
          <w:szCs w:val="28"/>
          <w:highlight w:val="white"/>
        </w:rPr>
        <w:t xml:space="preserve"> </w:t>
      </w:r>
      <w:r w:rsidR="000D7AEE" w:rsidRPr="000D7AEE">
        <w:rPr>
          <w:rFonts w:ascii="Times New Roman" w:hAnsi="Times New Roman" w:cs="Times New Roman"/>
          <w:color w:val="000000" w:themeColor="text1"/>
          <w:sz w:val="28"/>
          <w:szCs w:val="28"/>
          <w:highlight w:val="white"/>
        </w:rPr>
        <w:t>kéo dài thời hạn áp dụng Nghị quyết số</w:t>
      </w:r>
      <w:r w:rsidR="00423825">
        <w:rPr>
          <w:rFonts w:ascii="Times New Roman" w:hAnsi="Times New Roman" w:cs="Times New Roman"/>
          <w:color w:val="000000" w:themeColor="text1"/>
          <w:sz w:val="28"/>
          <w:szCs w:val="28"/>
          <w:highlight w:val="white"/>
        </w:rPr>
        <w:t xml:space="preserve"> </w:t>
      </w:r>
      <w:r w:rsidR="00423825" w:rsidRPr="00423825">
        <w:rPr>
          <w:rFonts w:ascii="Times New Roman" w:hAnsi="Times New Roman" w:cs="Times New Roman"/>
          <w:color w:val="000000" w:themeColor="text1"/>
          <w:sz w:val="28"/>
          <w:szCs w:val="28"/>
          <w:highlight w:val="white"/>
        </w:rPr>
        <w:t xml:space="preserve">32/2018/NQ-HĐND ngày 08/12/2018 của Hội đồng nhân dân tỉnh Quảng Trị </w:t>
      </w:r>
      <w:r w:rsidR="00423825" w:rsidRPr="00423825">
        <w:rPr>
          <w:rFonts w:ascii="Times New Roman" w:hAnsi="Times New Roman" w:cs="Times New Roman"/>
          <w:color w:val="000000" w:themeColor="text1"/>
          <w:sz w:val="28"/>
          <w:szCs w:val="28"/>
        </w:rPr>
        <w:t>về chế  độ hỗ trợ giám định viên tư pháp và người giúp việc cho giám định viên tư pháp giai đoạn 2019 - 2021</w:t>
      </w:r>
      <w:r w:rsidR="00575598" w:rsidRPr="000D7AEE">
        <w:rPr>
          <w:rFonts w:ascii="Times New Roman" w:hAnsi="Times New Roman" w:cs="Times New Roman"/>
          <w:sz w:val="28"/>
          <w:szCs w:val="28"/>
          <w:highlight w:val="white"/>
        </w:rPr>
        <w:t>,</w:t>
      </w:r>
      <w:r w:rsidR="000D7AEE">
        <w:rPr>
          <w:rFonts w:ascii="Times New Roman" w:hAnsi="Times New Roman" w:cs="Times New Roman"/>
          <w:sz w:val="28"/>
          <w:szCs w:val="28"/>
          <w:highlight w:val="white"/>
        </w:rPr>
        <w:t xml:space="preserve"> </w:t>
      </w:r>
      <w:r w:rsidR="000D7AEE" w:rsidRPr="00423825">
        <w:rPr>
          <w:rFonts w:ascii="Times New Roman" w:hAnsi="Times New Roman" w:cs="Times New Roman"/>
          <w:color w:val="000000" w:themeColor="text1"/>
          <w:sz w:val="28"/>
          <w:szCs w:val="28"/>
          <w:highlight w:val="white"/>
        </w:rPr>
        <w:t>Ủy ban nhân dân tỉnh báo cáo</w:t>
      </w:r>
      <w:r w:rsidR="00575598" w:rsidRPr="00423825">
        <w:rPr>
          <w:rFonts w:ascii="Times New Roman" w:hAnsi="Times New Roman" w:cs="Times New Roman"/>
          <w:color w:val="000000" w:themeColor="text1"/>
          <w:sz w:val="28"/>
          <w:szCs w:val="28"/>
          <w:highlight w:val="white"/>
        </w:rPr>
        <w:t xml:space="preserve"> </w:t>
      </w:r>
      <w:r w:rsidR="008739F6" w:rsidRPr="00423825">
        <w:rPr>
          <w:rFonts w:ascii="Times New Roman" w:hAnsi="Times New Roman" w:cs="Times New Roman"/>
          <w:color w:val="000000" w:themeColor="text1"/>
          <w:sz w:val="28"/>
          <w:szCs w:val="28"/>
        </w:rPr>
        <w:t>cụ thể quá trình xây dựng dự thảo văn bản</w:t>
      </w:r>
      <w:r w:rsidR="008739F6" w:rsidRPr="00423825">
        <w:rPr>
          <w:color w:val="000000" w:themeColor="text1"/>
          <w:sz w:val="28"/>
          <w:szCs w:val="28"/>
        </w:rPr>
        <w:t xml:space="preserve"> </w:t>
      </w:r>
      <w:r w:rsidRPr="00423825">
        <w:rPr>
          <w:rFonts w:ascii="Times New Roman" w:hAnsi="Times New Roman" w:cs="Times New Roman"/>
          <w:color w:val="000000" w:themeColor="text1"/>
          <w:sz w:val="28"/>
          <w:szCs w:val="28"/>
          <w:highlight w:val="white"/>
        </w:rPr>
        <w:t>như sau:</w:t>
      </w:r>
    </w:p>
    <w:p w:rsidR="00C5746D" w:rsidRPr="000C567C" w:rsidRDefault="00C5746D" w:rsidP="000A4599">
      <w:pPr>
        <w:spacing w:before="120" w:after="0" w:line="240" w:lineRule="auto"/>
        <w:ind w:firstLine="567"/>
        <w:rPr>
          <w:rFonts w:ascii="Times New Roman" w:hAnsi="Times New Roman" w:cs="Times New Roman"/>
          <w:b/>
          <w:sz w:val="28"/>
          <w:szCs w:val="28"/>
          <w:highlight w:val="white"/>
        </w:rPr>
      </w:pPr>
      <w:r w:rsidRPr="000C567C">
        <w:rPr>
          <w:rFonts w:ascii="Times New Roman" w:hAnsi="Times New Roman" w:cs="Times New Roman"/>
          <w:b/>
          <w:sz w:val="28"/>
          <w:szCs w:val="28"/>
          <w:highlight w:val="white"/>
        </w:rPr>
        <w:t xml:space="preserve">I. </w:t>
      </w:r>
      <w:r w:rsidR="005B27AE" w:rsidRPr="000C567C">
        <w:rPr>
          <w:rFonts w:ascii="Times New Roman" w:hAnsi="Times New Roman" w:cs="Times New Roman"/>
          <w:b/>
          <w:sz w:val="28"/>
          <w:szCs w:val="28"/>
          <w:highlight w:val="white"/>
        </w:rPr>
        <w:t>Sự cần thiế</w:t>
      </w:r>
      <w:r w:rsidR="008739F6">
        <w:rPr>
          <w:rFonts w:ascii="Times New Roman" w:hAnsi="Times New Roman" w:cs="Times New Roman"/>
          <w:b/>
          <w:sz w:val="28"/>
          <w:szCs w:val="28"/>
          <w:highlight w:val="white"/>
        </w:rPr>
        <w:t xml:space="preserve">t </w:t>
      </w:r>
      <w:r w:rsidR="00A85B93" w:rsidRPr="000C567C">
        <w:rPr>
          <w:rFonts w:ascii="Times New Roman" w:hAnsi="Times New Roman" w:cs="Times New Roman"/>
          <w:b/>
          <w:sz w:val="28"/>
          <w:szCs w:val="28"/>
          <w:highlight w:val="white"/>
        </w:rPr>
        <w:t xml:space="preserve">xây dựng </w:t>
      </w:r>
      <w:r w:rsidR="00775DCB" w:rsidRPr="000C567C">
        <w:rPr>
          <w:rFonts w:ascii="Times New Roman" w:hAnsi="Times New Roman" w:cs="Times New Roman"/>
          <w:b/>
          <w:sz w:val="28"/>
          <w:szCs w:val="28"/>
          <w:highlight w:val="white"/>
        </w:rPr>
        <w:t>dự thảo</w:t>
      </w:r>
      <w:r w:rsidR="008739F6">
        <w:rPr>
          <w:rFonts w:ascii="Times New Roman" w:hAnsi="Times New Roman" w:cs="Times New Roman"/>
          <w:b/>
          <w:sz w:val="28"/>
          <w:szCs w:val="28"/>
          <w:highlight w:val="white"/>
        </w:rPr>
        <w:t xml:space="preserve"> Nghị quyết</w:t>
      </w:r>
      <w:r w:rsidR="007E5500" w:rsidRPr="000C567C">
        <w:rPr>
          <w:rFonts w:ascii="Times New Roman" w:hAnsi="Times New Roman" w:cs="Times New Roman"/>
          <w:b/>
          <w:sz w:val="28"/>
          <w:szCs w:val="28"/>
          <w:highlight w:val="white"/>
        </w:rPr>
        <w:t>:</w:t>
      </w:r>
    </w:p>
    <w:p w:rsidR="00C2793C" w:rsidRPr="00C2793C" w:rsidRDefault="00C2793C" w:rsidP="00C2793C">
      <w:pPr>
        <w:spacing w:before="60" w:after="0" w:line="240" w:lineRule="auto"/>
        <w:ind w:firstLine="567"/>
        <w:jc w:val="both"/>
        <w:rPr>
          <w:rFonts w:ascii="Times New Roman" w:eastAsia="Times New Roman" w:hAnsi="Times New Roman" w:cs="Times New Roman"/>
          <w:color w:val="000000"/>
          <w:sz w:val="28"/>
          <w:szCs w:val="28"/>
        </w:rPr>
      </w:pPr>
      <w:r w:rsidRPr="00C2793C">
        <w:rPr>
          <w:rFonts w:ascii="Times New Roman" w:eastAsia="Times New Roman" w:hAnsi="Times New Roman" w:cs="Times New Roman"/>
          <w:color w:val="000000"/>
          <w:sz w:val="28"/>
          <w:szCs w:val="28"/>
        </w:rPr>
        <w:t xml:space="preserve">Thực hiện Nghị quyết số 69/NQ-HĐND ngày 18/6/2021 của Hội đồng nhân dân tỉnh Quảng Trị về việc thông qua kế hoạch tổ chức các kỳ họp thường lệ của Hội đồng nhân dân tỉnh năm 2021, theo đó, Hội đồng nhân dân tỉnh Quảng Trị dự kiến sẽ xem xét và ban hành Nghị quyết về chế độ hỗ trợ giám định viên tư pháp và người giúp việc cho giám định viên tư pháp giai đoạn 2022 -2025 tại kỳ họp thứ 4, Hội đồng nhân dân tỉnh Khóa VIII. </w:t>
      </w:r>
    </w:p>
    <w:p w:rsidR="00C2793C" w:rsidRDefault="00C2793C" w:rsidP="00C2793C">
      <w:pPr>
        <w:spacing w:before="60" w:after="0" w:line="24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Việc </w:t>
      </w:r>
      <w:r w:rsidRPr="00C2793C">
        <w:rPr>
          <w:rFonts w:ascii="Times New Roman" w:hAnsi="Times New Roman" w:cs="Times New Roman"/>
          <w:color w:val="000000" w:themeColor="text1"/>
          <w:sz w:val="28"/>
          <w:szCs w:val="28"/>
          <w:shd w:val="clear" w:color="auto" w:fill="FFFFFF"/>
        </w:rPr>
        <w:t xml:space="preserve">Hội đồng nhân tỉnh dự kiến ban hành Nghị quyết về về chế độ hỗ trợ giám định viên tư pháp và người giúp việc cho giám định viên tư pháp giai đoạn 2022- 2025 là nhằm đảm bảo quyền lợi và động viên kịp thời đội ngũ làm công tác giám định pháp y, giám định kỹ thuật trên địa bàn tỉnh. </w:t>
      </w:r>
    </w:p>
    <w:p w:rsidR="00C2793C" w:rsidRDefault="00C2793C" w:rsidP="00C2793C">
      <w:pPr>
        <w:spacing w:before="60" w:after="0" w:line="240" w:lineRule="auto"/>
        <w:ind w:firstLine="720"/>
        <w:jc w:val="both"/>
        <w:rPr>
          <w:rFonts w:ascii="Times New Roman" w:hAnsi="Times New Roman" w:cs="Times New Roman"/>
          <w:color w:val="000000" w:themeColor="text1"/>
          <w:sz w:val="28"/>
          <w:szCs w:val="28"/>
          <w:shd w:val="clear" w:color="auto" w:fill="FFFFFF"/>
        </w:rPr>
      </w:pPr>
      <w:r w:rsidRPr="00C2793C">
        <w:rPr>
          <w:rFonts w:ascii="Times New Roman" w:hAnsi="Times New Roman" w:cs="Times New Roman"/>
          <w:color w:val="000000" w:themeColor="text1"/>
          <w:sz w:val="28"/>
          <w:szCs w:val="28"/>
          <w:shd w:val="clear" w:color="auto" w:fill="FFFFFF"/>
        </w:rPr>
        <w:t xml:space="preserve">Tuy nhiên, qua rà soát </w:t>
      </w:r>
      <w:r>
        <w:rPr>
          <w:rFonts w:ascii="Times New Roman" w:hAnsi="Times New Roman" w:cs="Times New Roman"/>
          <w:color w:val="000000" w:themeColor="text1"/>
          <w:sz w:val="28"/>
          <w:szCs w:val="28"/>
          <w:shd w:val="clear" w:color="auto" w:fill="FFFFFF"/>
        </w:rPr>
        <w:t xml:space="preserve">Ủy ban nhân dân tỉnh </w:t>
      </w:r>
      <w:r w:rsidRPr="00C2793C">
        <w:rPr>
          <w:rFonts w:ascii="Times New Roman" w:hAnsi="Times New Roman" w:cs="Times New Roman"/>
          <w:color w:val="000000" w:themeColor="text1"/>
          <w:sz w:val="28"/>
          <w:szCs w:val="28"/>
          <w:shd w:val="clear" w:color="auto" w:fill="FFFFFF"/>
        </w:rPr>
        <w:t>nhận thấy, đến ngày 01/7/2022, Chính phủ mới tổ chức thực hiện theo chế độ chính sách tiền lương mới, mặt khác hiện nay tình hình dịch bệnh Covid 19 trên cả nước đang diễn biến phức tạp, Chính phủ và các địa phương dành phần lớn các nguồn lực để phòng, chống dịch bệ</w:t>
      </w:r>
      <w:r w:rsidR="00A87812">
        <w:rPr>
          <w:rFonts w:ascii="Times New Roman" w:hAnsi="Times New Roman" w:cs="Times New Roman"/>
          <w:color w:val="000000" w:themeColor="text1"/>
          <w:sz w:val="28"/>
          <w:szCs w:val="28"/>
          <w:shd w:val="clear" w:color="auto" w:fill="FFFFFF"/>
        </w:rPr>
        <w:t>nh. V</w:t>
      </w:r>
      <w:r>
        <w:rPr>
          <w:rFonts w:ascii="Times New Roman" w:hAnsi="Times New Roman" w:cs="Times New Roman"/>
          <w:color w:val="000000" w:themeColor="text1"/>
          <w:sz w:val="28"/>
          <w:szCs w:val="28"/>
          <w:shd w:val="clear" w:color="auto" w:fill="FFFFFF"/>
        </w:rPr>
        <w:t>iệc xây dựng, ban hành Nghị quyết về chế độ hỗ trợ giám định viên tư pháp và người giúp việc cho giám định viên tư pháp giai đoạn 2022 - 2025 cần thiết phải có tổng hợp, đánh giá và trên cơ sở quy định chế độ chính sách tiền lương mới của Chính phủ.</w:t>
      </w:r>
    </w:p>
    <w:p w:rsidR="00A87812" w:rsidRDefault="00C2793C" w:rsidP="00C2793C">
      <w:pPr>
        <w:spacing w:before="60" w:after="0" w:line="240" w:lineRule="auto"/>
        <w:ind w:firstLine="720"/>
        <w:jc w:val="both"/>
        <w:rPr>
          <w:rFonts w:ascii="Times New Roman" w:hAnsi="Times New Roman" w:cs="Times New Roman"/>
          <w:color w:val="000000" w:themeColor="text1"/>
          <w:sz w:val="28"/>
          <w:szCs w:val="28"/>
          <w:shd w:val="clear" w:color="auto" w:fill="FFFFFF"/>
        </w:rPr>
        <w:sectPr w:rsidR="00A87812" w:rsidSect="008739F6">
          <w:headerReference w:type="default" r:id="rId7"/>
          <w:pgSz w:w="11907" w:h="16840" w:code="9"/>
          <w:pgMar w:top="1134" w:right="992" w:bottom="1134" w:left="1843" w:header="720" w:footer="720" w:gutter="0"/>
          <w:pgNumType w:start="2"/>
          <w:cols w:space="720"/>
          <w:docGrid w:linePitch="360"/>
        </w:sectPr>
      </w:pPr>
      <w:r w:rsidRPr="00C2793C">
        <w:rPr>
          <w:rFonts w:ascii="Times New Roman" w:hAnsi="Times New Roman" w:cs="Times New Roman"/>
          <w:color w:val="000000" w:themeColor="text1"/>
          <w:sz w:val="28"/>
          <w:szCs w:val="28"/>
          <w:shd w:val="clear" w:color="auto" w:fill="FFFFFF"/>
        </w:rPr>
        <w:t xml:space="preserve">Do đó, </w:t>
      </w:r>
      <w:r>
        <w:rPr>
          <w:rFonts w:ascii="Times New Roman" w:hAnsi="Times New Roman" w:cs="Times New Roman"/>
          <w:color w:val="000000" w:themeColor="text1"/>
          <w:sz w:val="28"/>
          <w:szCs w:val="28"/>
          <w:shd w:val="clear" w:color="auto" w:fill="FFFFFF"/>
        </w:rPr>
        <w:t xml:space="preserve">Ủy ban nhân dân tỉnh </w:t>
      </w:r>
      <w:r w:rsidRPr="00C2793C">
        <w:rPr>
          <w:rFonts w:ascii="Times New Roman" w:hAnsi="Times New Roman" w:cs="Times New Roman"/>
          <w:color w:val="000000" w:themeColor="text1"/>
          <w:sz w:val="28"/>
          <w:szCs w:val="28"/>
          <w:shd w:val="clear" w:color="auto" w:fill="FFFFFF"/>
        </w:rPr>
        <w:t xml:space="preserve">trình Hội đồng nhân dân tỉnh ban hành Nghị quyết để kéo dài thời hạn thực hiện </w:t>
      </w:r>
      <w:r w:rsidRPr="00C2793C">
        <w:rPr>
          <w:rFonts w:ascii="Times New Roman" w:eastAsia="Calibri" w:hAnsi="Times New Roman" w:cs="Times New Roman"/>
          <w:color w:val="000000" w:themeColor="text1"/>
          <w:sz w:val="28"/>
          <w:szCs w:val="28"/>
        </w:rPr>
        <w:t xml:space="preserve">Nghị quyết số 32/2018/NQ-HĐND ngày 08/12/2018 của Hội đồng nhân dân tỉnh </w:t>
      </w:r>
      <w:r w:rsidRPr="00C2793C">
        <w:rPr>
          <w:rFonts w:ascii="Times New Roman" w:hAnsi="Times New Roman" w:cs="Times New Roman"/>
          <w:color w:val="000000" w:themeColor="text1"/>
          <w:sz w:val="28"/>
          <w:szCs w:val="28"/>
          <w:shd w:val="clear" w:color="auto" w:fill="FFFFFF"/>
        </w:rPr>
        <w:t xml:space="preserve">về chế độ hỗ trợ giám định viên tư pháp và người giúp việc cho giám định viên tư pháp giai đoạn 2019 - 2021 đến hết năm </w:t>
      </w:r>
    </w:p>
    <w:p w:rsidR="00C2793C" w:rsidRPr="00C2793C" w:rsidRDefault="00C2793C" w:rsidP="00A87812">
      <w:pPr>
        <w:spacing w:before="60" w:after="0" w:line="240" w:lineRule="auto"/>
        <w:jc w:val="both"/>
        <w:rPr>
          <w:rFonts w:ascii="Times New Roman" w:hAnsi="Times New Roman" w:cs="Times New Roman"/>
          <w:color w:val="000000" w:themeColor="text1"/>
          <w:sz w:val="28"/>
          <w:szCs w:val="28"/>
          <w:shd w:val="clear" w:color="auto" w:fill="FFFFFF"/>
        </w:rPr>
      </w:pPr>
      <w:r w:rsidRPr="00C2793C">
        <w:rPr>
          <w:rFonts w:ascii="Times New Roman" w:hAnsi="Times New Roman" w:cs="Times New Roman"/>
          <w:color w:val="000000" w:themeColor="text1"/>
          <w:sz w:val="28"/>
          <w:szCs w:val="28"/>
          <w:shd w:val="clear" w:color="auto" w:fill="FFFFFF"/>
        </w:rPr>
        <w:lastRenderedPageBreak/>
        <w:t>2022. Sau khi Chính phủ thực hiện chế độ chính sách tiền lương mới sẽ xem xét, đánh giá và phối hợp với các cơ quan, đơn vị có liên quan tham mưu trình Nghị quyết mới về chế độ hỗ trợ giám định viên tư pháp và người giúp việc cho giám định viên tư pháp.</w:t>
      </w:r>
    </w:p>
    <w:p w:rsidR="004629F6" w:rsidRPr="0005236F" w:rsidRDefault="00C2793C" w:rsidP="0005236F">
      <w:pPr>
        <w:spacing w:before="60" w:after="0" w:line="240" w:lineRule="auto"/>
        <w:jc w:val="both"/>
        <w:rPr>
          <w:rFonts w:ascii="Times New Roman" w:hAnsi="Times New Roman" w:cs="Times New Roman"/>
          <w:b/>
          <w:color w:val="000000" w:themeColor="text1"/>
          <w:sz w:val="28"/>
          <w:szCs w:val="28"/>
          <w:highlight w:val="white"/>
          <w:lang w:val="nl-NL"/>
        </w:rPr>
      </w:pPr>
      <w:r w:rsidRPr="0005236F">
        <w:rPr>
          <w:rFonts w:ascii="Times New Roman" w:hAnsi="Times New Roman" w:cs="Times New Roman"/>
          <w:color w:val="000000" w:themeColor="text1"/>
          <w:sz w:val="28"/>
          <w:szCs w:val="28"/>
          <w:shd w:val="clear" w:color="auto" w:fill="FFFFFF"/>
        </w:rPr>
        <w:tab/>
      </w:r>
      <w:r w:rsidR="0092743B" w:rsidRPr="0005236F">
        <w:rPr>
          <w:rFonts w:ascii="Times New Roman" w:hAnsi="Times New Roman" w:cs="Times New Roman"/>
          <w:b/>
          <w:color w:val="000000" w:themeColor="text1"/>
          <w:sz w:val="28"/>
          <w:szCs w:val="28"/>
          <w:highlight w:val="white"/>
          <w:lang w:val="nl-NL"/>
        </w:rPr>
        <w:t xml:space="preserve">II. </w:t>
      </w:r>
      <w:r w:rsidR="002734AB" w:rsidRPr="0005236F">
        <w:rPr>
          <w:rFonts w:ascii="Times New Roman" w:hAnsi="Times New Roman" w:cs="Times New Roman"/>
          <w:b/>
          <w:color w:val="000000" w:themeColor="text1"/>
          <w:sz w:val="28"/>
          <w:szCs w:val="28"/>
          <w:highlight w:val="white"/>
          <w:lang w:val="nl-NL"/>
        </w:rPr>
        <w:t>Mục đích, quan điểm chỉ đạo</w:t>
      </w:r>
      <w:r w:rsidR="007E5500" w:rsidRPr="0005236F">
        <w:rPr>
          <w:rFonts w:ascii="Times New Roman" w:hAnsi="Times New Roman" w:cs="Times New Roman"/>
          <w:b/>
          <w:color w:val="000000" w:themeColor="text1"/>
          <w:sz w:val="28"/>
          <w:szCs w:val="28"/>
          <w:highlight w:val="white"/>
          <w:lang w:val="nl-NL"/>
        </w:rPr>
        <w:t>:</w:t>
      </w:r>
    </w:p>
    <w:p w:rsidR="0005236F" w:rsidRDefault="00F93A8F" w:rsidP="00DD1995">
      <w:pPr>
        <w:pStyle w:val="NormalWeb"/>
        <w:spacing w:before="120" w:beforeAutospacing="0" w:after="0" w:afterAutospacing="0" w:line="340" w:lineRule="exact"/>
        <w:ind w:firstLine="567"/>
        <w:jc w:val="both"/>
        <w:rPr>
          <w:color w:val="000000" w:themeColor="text1"/>
          <w:sz w:val="28"/>
          <w:szCs w:val="28"/>
          <w:shd w:val="clear" w:color="auto" w:fill="FFFFFF"/>
        </w:rPr>
      </w:pPr>
      <w:r>
        <w:rPr>
          <w:sz w:val="28"/>
          <w:szCs w:val="28"/>
          <w:highlight w:val="white"/>
          <w:lang w:val="nl-NL"/>
        </w:rPr>
        <w:t xml:space="preserve">- </w:t>
      </w:r>
      <w:r w:rsidR="00A87812">
        <w:rPr>
          <w:sz w:val="28"/>
          <w:szCs w:val="28"/>
          <w:highlight w:val="white"/>
          <w:lang w:val="nl-NL"/>
        </w:rPr>
        <w:t>Đ</w:t>
      </w:r>
      <w:r w:rsidRPr="00F93A8F">
        <w:rPr>
          <w:sz w:val="28"/>
          <w:szCs w:val="28"/>
          <w:highlight w:val="white"/>
          <w:lang w:val="nl-NL"/>
        </w:rPr>
        <w:t>ảm bảo chế độ, chính sách cho</w:t>
      </w:r>
      <w:r>
        <w:rPr>
          <w:b/>
          <w:sz w:val="28"/>
          <w:szCs w:val="28"/>
          <w:highlight w:val="white"/>
          <w:lang w:val="nl-NL"/>
        </w:rPr>
        <w:t xml:space="preserve"> </w:t>
      </w:r>
      <w:r w:rsidRPr="00C2793C">
        <w:rPr>
          <w:color w:val="000000" w:themeColor="text1"/>
          <w:sz w:val="28"/>
          <w:szCs w:val="28"/>
          <w:shd w:val="clear" w:color="auto" w:fill="FFFFFF"/>
        </w:rPr>
        <w:t>đội ngũ làm công tác giám định pháp y, giám định kỹ thuật trên địa bàn tỉnh</w:t>
      </w:r>
      <w:r>
        <w:rPr>
          <w:color w:val="000000" w:themeColor="text1"/>
          <w:sz w:val="28"/>
          <w:szCs w:val="28"/>
          <w:shd w:val="clear" w:color="auto" w:fill="FFFFFF"/>
        </w:rPr>
        <w:t>.</w:t>
      </w:r>
    </w:p>
    <w:p w:rsidR="00F93A8F" w:rsidRDefault="00F93A8F" w:rsidP="00DD1995">
      <w:pPr>
        <w:pStyle w:val="NormalWeb"/>
        <w:spacing w:before="120" w:beforeAutospacing="0" w:after="0" w:afterAutospacing="0" w:line="340" w:lineRule="exact"/>
        <w:ind w:firstLine="567"/>
        <w:jc w:val="both"/>
        <w:rPr>
          <w:b/>
          <w:sz w:val="28"/>
          <w:szCs w:val="28"/>
          <w:highlight w:val="white"/>
          <w:lang w:val="nl-NL"/>
        </w:rPr>
      </w:pPr>
      <w:r>
        <w:rPr>
          <w:color w:val="000000" w:themeColor="text1"/>
          <w:sz w:val="28"/>
          <w:szCs w:val="28"/>
          <w:shd w:val="clear" w:color="auto" w:fill="FFFFFF"/>
        </w:rPr>
        <w:t>-</w:t>
      </w:r>
      <w:r w:rsidR="00A87812">
        <w:rPr>
          <w:color w:val="000000" w:themeColor="text1"/>
          <w:sz w:val="28"/>
          <w:szCs w:val="28"/>
          <w:shd w:val="clear" w:color="auto" w:fill="FFFFFF"/>
        </w:rPr>
        <w:t xml:space="preserve"> Thực hiện đúng quy định của Luật ban hành văn bản quy phạm pháp luật và các văn bản có liên quan.</w:t>
      </w:r>
      <w:r>
        <w:rPr>
          <w:color w:val="000000" w:themeColor="text1"/>
          <w:sz w:val="28"/>
          <w:szCs w:val="28"/>
          <w:shd w:val="clear" w:color="auto" w:fill="FFFFFF"/>
        </w:rPr>
        <w:t xml:space="preserve"> </w:t>
      </w:r>
    </w:p>
    <w:p w:rsidR="00FD4B8F" w:rsidRPr="000C567C" w:rsidRDefault="00FD4B8F" w:rsidP="00DD1995">
      <w:pPr>
        <w:pStyle w:val="NormalWeb"/>
        <w:spacing w:before="120" w:beforeAutospacing="0" w:after="0" w:afterAutospacing="0" w:line="340" w:lineRule="exact"/>
        <w:ind w:firstLine="567"/>
        <w:jc w:val="both"/>
        <w:rPr>
          <w:b/>
          <w:sz w:val="28"/>
          <w:szCs w:val="28"/>
          <w:highlight w:val="white"/>
          <w:lang w:val="nl-NL"/>
        </w:rPr>
      </w:pPr>
      <w:r w:rsidRPr="000C567C">
        <w:rPr>
          <w:b/>
          <w:sz w:val="28"/>
          <w:szCs w:val="28"/>
          <w:highlight w:val="white"/>
          <w:lang w:val="nl-NL"/>
        </w:rPr>
        <w:t>III. Quá trình xây dựng</w:t>
      </w:r>
      <w:r w:rsidR="007E5500" w:rsidRPr="000C567C">
        <w:rPr>
          <w:b/>
          <w:sz w:val="28"/>
          <w:szCs w:val="28"/>
          <w:highlight w:val="white"/>
          <w:lang w:val="nl-NL"/>
        </w:rPr>
        <w:t>:</w:t>
      </w:r>
    </w:p>
    <w:p w:rsidR="00F93A8F" w:rsidRPr="00F93A8F" w:rsidRDefault="00F93A8F" w:rsidP="00F93A8F">
      <w:pPr>
        <w:widowControl w:val="0"/>
        <w:spacing w:before="120" w:after="120" w:line="340" w:lineRule="exact"/>
        <w:ind w:firstLine="709"/>
        <w:jc w:val="both"/>
        <w:rPr>
          <w:rFonts w:ascii="Times New Roman" w:hAnsi="Times New Roman"/>
          <w:bCs/>
          <w:sz w:val="28"/>
          <w:szCs w:val="28"/>
          <w:lang w:val="nl-NL"/>
        </w:rPr>
      </w:pPr>
      <w:r w:rsidRPr="00F93A8F">
        <w:rPr>
          <w:rFonts w:ascii="Times New Roman" w:hAnsi="Times New Roman"/>
          <w:bCs/>
          <w:sz w:val="28"/>
          <w:szCs w:val="28"/>
          <w:lang w:val="nl-NL"/>
        </w:rPr>
        <w:t>Để phục vụ cho việc xây dựng</w:t>
      </w:r>
      <w:r w:rsidRPr="00F93A8F">
        <w:rPr>
          <w:rFonts w:ascii="Times New Roman" w:hAnsi="Times New Roman"/>
          <w:bCs/>
          <w:sz w:val="28"/>
          <w:szCs w:val="28"/>
          <w:lang w:val="nl-NL"/>
        </w:rPr>
        <w:t xml:space="preserve"> Nghị quyết</w:t>
      </w:r>
      <w:r w:rsidRPr="00F93A8F">
        <w:rPr>
          <w:rFonts w:ascii="Times New Roman" w:hAnsi="Times New Roman"/>
          <w:bCs/>
          <w:sz w:val="28"/>
          <w:szCs w:val="28"/>
          <w:lang w:val="nl-NL"/>
        </w:rPr>
        <w:t xml:space="preserve">, </w:t>
      </w:r>
      <w:r w:rsidRPr="00F93A8F">
        <w:rPr>
          <w:rFonts w:ascii="Times New Roman" w:hAnsi="Times New Roman"/>
          <w:bCs/>
          <w:sz w:val="28"/>
          <w:szCs w:val="28"/>
          <w:lang w:val="nl-NL"/>
        </w:rPr>
        <w:t xml:space="preserve">Sở </w:t>
      </w:r>
      <w:r w:rsidRPr="00F93A8F">
        <w:rPr>
          <w:rFonts w:ascii="Times New Roman" w:hAnsi="Times New Roman"/>
          <w:bCs/>
          <w:sz w:val="28"/>
          <w:szCs w:val="28"/>
          <w:lang w:val="nl-NL"/>
        </w:rPr>
        <w:t xml:space="preserve">Tư pháp đã thực hiện các công việc như sau: </w:t>
      </w:r>
    </w:p>
    <w:p w:rsidR="00F93A8F" w:rsidRPr="00F93A8F" w:rsidRDefault="00F93A8F" w:rsidP="00A87812">
      <w:pPr>
        <w:spacing w:after="0" w:line="240" w:lineRule="auto"/>
        <w:ind w:firstLine="709"/>
        <w:jc w:val="both"/>
        <w:rPr>
          <w:rFonts w:ascii="Times New Roman" w:hAnsi="Times New Roman" w:cs="Times New Roman"/>
          <w:bCs/>
          <w:sz w:val="28"/>
          <w:szCs w:val="28"/>
          <w:lang w:val="nl-NL"/>
        </w:rPr>
      </w:pPr>
      <w:r w:rsidRPr="00F93A8F">
        <w:rPr>
          <w:rFonts w:ascii="Times New Roman" w:hAnsi="Times New Roman"/>
          <w:bCs/>
          <w:sz w:val="28"/>
          <w:szCs w:val="28"/>
          <w:lang w:val="nl-NL"/>
        </w:rPr>
        <w:t xml:space="preserve">1. </w:t>
      </w:r>
      <w:r>
        <w:rPr>
          <w:rFonts w:ascii="Times New Roman" w:hAnsi="Times New Roman"/>
          <w:bCs/>
          <w:sz w:val="28"/>
          <w:szCs w:val="28"/>
          <w:lang w:val="nl-NL"/>
        </w:rPr>
        <w:t xml:space="preserve">Lấy ý kiến của Sở Y tế, Công an tỉnh về dự kiến tham mưu ban hành nghị quyết (Công văn số 807/STP-XD&amp;KTVBQPPL ngày 05/7/2021 của Sở Tư pháp </w:t>
      </w:r>
      <w:r w:rsidRPr="00F93A8F">
        <w:rPr>
          <w:rFonts w:ascii="Times New Roman" w:eastAsia="Calibri" w:hAnsi="Times New Roman" w:cs="Times New Roman"/>
          <w:color w:val="000000" w:themeColor="text1"/>
          <w:sz w:val="28"/>
          <w:szCs w:val="28"/>
        </w:rPr>
        <w:t>V/v tham gia ý kiến về kéo dài thời hạn thực hiện Nghị quyết số 32/2018/NQ-HĐND</w:t>
      </w:r>
      <w:r w:rsidRPr="00F93A8F">
        <w:rPr>
          <w:rFonts w:ascii="Times New Roman" w:hAnsi="Times New Roman" w:cs="Times New Roman"/>
          <w:bCs/>
          <w:sz w:val="28"/>
          <w:szCs w:val="28"/>
          <w:lang w:val="nl-NL"/>
        </w:rPr>
        <w:t>)</w:t>
      </w:r>
      <w:r>
        <w:rPr>
          <w:rFonts w:ascii="Times New Roman" w:hAnsi="Times New Roman" w:cs="Times New Roman"/>
          <w:bCs/>
          <w:sz w:val="28"/>
          <w:szCs w:val="28"/>
          <w:lang w:val="nl-NL"/>
        </w:rPr>
        <w:t>.</w:t>
      </w:r>
    </w:p>
    <w:p w:rsidR="00F93A8F" w:rsidRPr="00F93A8F" w:rsidRDefault="00F93A8F" w:rsidP="00F93A8F">
      <w:pPr>
        <w:widowControl w:val="0"/>
        <w:spacing w:before="120" w:after="120" w:line="340" w:lineRule="exact"/>
        <w:ind w:firstLine="709"/>
        <w:jc w:val="both"/>
        <w:rPr>
          <w:rFonts w:ascii="Times New Roman" w:hAnsi="Times New Roman"/>
          <w:bCs/>
          <w:sz w:val="28"/>
          <w:szCs w:val="28"/>
          <w:lang w:val="nl-NL"/>
        </w:rPr>
      </w:pPr>
      <w:r>
        <w:rPr>
          <w:rFonts w:ascii="Times New Roman" w:hAnsi="Times New Roman"/>
          <w:bCs/>
          <w:sz w:val="28"/>
          <w:szCs w:val="28"/>
          <w:lang w:val="nl-NL"/>
        </w:rPr>
        <w:t>2</w:t>
      </w:r>
      <w:r w:rsidRPr="00F93A8F">
        <w:rPr>
          <w:rFonts w:ascii="Times New Roman" w:hAnsi="Times New Roman"/>
          <w:bCs/>
          <w:sz w:val="28"/>
          <w:szCs w:val="28"/>
          <w:lang w:val="nl-NL"/>
        </w:rPr>
        <w:t xml:space="preserve">. Lấy ý kiến bằng văn bản của các cơ quan, tổ chức, đơn vị có liên quan về dự thảo </w:t>
      </w:r>
      <w:r>
        <w:rPr>
          <w:rFonts w:ascii="Times New Roman" w:hAnsi="Times New Roman"/>
          <w:bCs/>
          <w:sz w:val="28"/>
          <w:szCs w:val="28"/>
          <w:lang w:val="nl-NL"/>
        </w:rPr>
        <w:t>Nghị quyết</w:t>
      </w:r>
      <w:r w:rsidRPr="00F93A8F">
        <w:rPr>
          <w:rFonts w:ascii="Times New Roman" w:hAnsi="Times New Roman"/>
          <w:bCs/>
          <w:sz w:val="28"/>
          <w:szCs w:val="28"/>
          <w:lang w:val="nl-NL"/>
        </w:rPr>
        <w:t>.</w:t>
      </w:r>
    </w:p>
    <w:p w:rsidR="00F93A8F" w:rsidRPr="00F93A8F" w:rsidRDefault="00F93A8F" w:rsidP="00F93A8F">
      <w:pPr>
        <w:widowControl w:val="0"/>
        <w:spacing w:before="120" w:after="120" w:line="340" w:lineRule="exact"/>
        <w:ind w:firstLine="709"/>
        <w:jc w:val="both"/>
        <w:rPr>
          <w:rFonts w:ascii="Times New Roman" w:hAnsi="Times New Roman"/>
          <w:bCs/>
          <w:sz w:val="28"/>
          <w:szCs w:val="28"/>
          <w:lang w:val="nl-NL"/>
        </w:rPr>
      </w:pPr>
      <w:r>
        <w:rPr>
          <w:rFonts w:ascii="Times New Roman" w:hAnsi="Times New Roman"/>
          <w:bCs/>
          <w:sz w:val="28"/>
          <w:szCs w:val="28"/>
          <w:lang w:val="nl-NL"/>
        </w:rPr>
        <w:t>3</w:t>
      </w:r>
      <w:r w:rsidRPr="00F93A8F">
        <w:rPr>
          <w:rFonts w:ascii="Times New Roman" w:hAnsi="Times New Roman"/>
          <w:bCs/>
          <w:sz w:val="28"/>
          <w:szCs w:val="28"/>
          <w:lang w:val="nl-NL"/>
        </w:rPr>
        <w:t xml:space="preserve">. Đăng tải dự thảo </w:t>
      </w:r>
      <w:r>
        <w:rPr>
          <w:rFonts w:ascii="Times New Roman" w:hAnsi="Times New Roman"/>
          <w:bCs/>
          <w:sz w:val="28"/>
          <w:szCs w:val="28"/>
          <w:lang w:val="nl-NL"/>
        </w:rPr>
        <w:t>Nghị quyết lên Cổng thông tin điện tử tỉnh</w:t>
      </w:r>
      <w:r w:rsidRPr="00F93A8F">
        <w:rPr>
          <w:rFonts w:ascii="Times New Roman" w:hAnsi="Times New Roman"/>
          <w:bCs/>
          <w:sz w:val="28"/>
          <w:szCs w:val="28"/>
          <w:lang w:val="nl-NL"/>
        </w:rPr>
        <w:t xml:space="preserve"> để lấy ý kiến rộng rãi của các cơ quan, tổ chức, đơn vị, cá nhân theo đúng quy định của Luật Ban hành văn bản quy phạm pháp luật.</w:t>
      </w:r>
    </w:p>
    <w:p w:rsidR="00F93A8F" w:rsidRPr="00F93A8F" w:rsidRDefault="00F93A8F" w:rsidP="00F93A8F">
      <w:pPr>
        <w:widowControl w:val="0"/>
        <w:spacing w:before="120" w:after="120" w:line="340" w:lineRule="exact"/>
        <w:ind w:firstLine="709"/>
        <w:jc w:val="both"/>
        <w:rPr>
          <w:rFonts w:ascii="Times New Roman" w:hAnsi="Times New Roman"/>
          <w:bCs/>
          <w:sz w:val="28"/>
          <w:szCs w:val="28"/>
          <w:lang w:val="nl-NL"/>
        </w:rPr>
      </w:pPr>
      <w:r>
        <w:rPr>
          <w:rFonts w:ascii="Times New Roman" w:hAnsi="Times New Roman"/>
          <w:bCs/>
          <w:sz w:val="28"/>
          <w:szCs w:val="28"/>
          <w:lang w:val="nl-NL"/>
        </w:rPr>
        <w:t>4</w:t>
      </w:r>
      <w:r w:rsidRPr="00F93A8F">
        <w:rPr>
          <w:rFonts w:ascii="Times New Roman" w:hAnsi="Times New Roman"/>
          <w:bCs/>
          <w:sz w:val="28"/>
          <w:szCs w:val="28"/>
          <w:lang w:val="nl-NL"/>
        </w:rPr>
        <w:t xml:space="preserve">. Tổng hợp ý kiến góp ý, tiếp thu chỉnh lý dự thảo </w:t>
      </w:r>
      <w:r>
        <w:rPr>
          <w:rFonts w:ascii="Times New Roman" w:hAnsi="Times New Roman"/>
          <w:bCs/>
          <w:sz w:val="28"/>
          <w:szCs w:val="28"/>
          <w:lang w:val="nl-NL"/>
        </w:rPr>
        <w:t xml:space="preserve">Nghị quyết </w:t>
      </w:r>
      <w:r w:rsidRPr="00F93A8F">
        <w:rPr>
          <w:rFonts w:ascii="Times New Roman" w:hAnsi="Times New Roman"/>
          <w:bCs/>
          <w:sz w:val="28"/>
          <w:szCs w:val="28"/>
          <w:lang w:val="nl-NL"/>
        </w:rPr>
        <w:t>và các tài liệu có liên quan cũng như giải trình đối với các ý kiến góp ý chưa phù hợp.</w:t>
      </w:r>
    </w:p>
    <w:p w:rsidR="00F93A8F" w:rsidRPr="00F93A8F" w:rsidRDefault="00F93A8F" w:rsidP="00F93A8F">
      <w:pPr>
        <w:widowControl w:val="0"/>
        <w:spacing w:before="120" w:after="120" w:line="340" w:lineRule="exact"/>
        <w:ind w:firstLine="709"/>
        <w:jc w:val="both"/>
        <w:rPr>
          <w:rFonts w:ascii="Times New Roman" w:hAnsi="Times New Roman"/>
          <w:bCs/>
          <w:sz w:val="28"/>
          <w:szCs w:val="28"/>
          <w:lang w:val="nl-NL"/>
        </w:rPr>
      </w:pPr>
      <w:r>
        <w:rPr>
          <w:rFonts w:ascii="Times New Roman" w:hAnsi="Times New Roman"/>
          <w:bCs/>
          <w:sz w:val="28"/>
          <w:szCs w:val="28"/>
          <w:lang w:val="nl-NL"/>
        </w:rPr>
        <w:t>5</w:t>
      </w:r>
      <w:r w:rsidRPr="00F93A8F">
        <w:rPr>
          <w:rFonts w:ascii="Times New Roman" w:hAnsi="Times New Roman"/>
          <w:bCs/>
          <w:sz w:val="28"/>
          <w:szCs w:val="28"/>
          <w:lang w:val="nl-NL"/>
        </w:rPr>
        <w:t xml:space="preserve">. Dự thảo </w:t>
      </w:r>
      <w:r>
        <w:rPr>
          <w:rFonts w:ascii="Times New Roman" w:hAnsi="Times New Roman"/>
          <w:bCs/>
          <w:sz w:val="28"/>
          <w:szCs w:val="28"/>
          <w:lang w:val="nl-NL"/>
        </w:rPr>
        <w:t xml:space="preserve">Nghị quyết </w:t>
      </w:r>
      <w:r w:rsidRPr="00F93A8F">
        <w:rPr>
          <w:rFonts w:ascii="Times New Roman" w:hAnsi="Times New Roman"/>
          <w:bCs/>
          <w:sz w:val="28"/>
          <w:szCs w:val="28"/>
          <w:lang w:val="nl-NL"/>
        </w:rPr>
        <w:t xml:space="preserve">đã được tư vấn thẩm định tại cuộc họp vào ngày ....../...../2021 (Báo cáo thẩm định số... ngày .../.../2021). </w:t>
      </w:r>
      <w:r>
        <w:rPr>
          <w:rFonts w:ascii="Times New Roman" w:hAnsi="Times New Roman"/>
          <w:bCs/>
          <w:sz w:val="28"/>
          <w:szCs w:val="28"/>
          <w:lang w:val="nl-NL"/>
        </w:rPr>
        <w:t xml:space="preserve">Sở Tư pháp </w:t>
      </w:r>
      <w:r w:rsidRPr="00F93A8F">
        <w:rPr>
          <w:rFonts w:ascii="Times New Roman" w:hAnsi="Times New Roman"/>
          <w:bCs/>
          <w:sz w:val="28"/>
          <w:szCs w:val="28"/>
          <w:lang w:val="nl-NL"/>
        </w:rPr>
        <w:t xml:space="preserve">đã nghiên cứu tiếp thu, giải trình ý kiến tư vấn thẩm định và hoàn chỉnh dự thảo </w:t>
      </w:r>
      <w:r>
        <w:rPr>
          <w:rFonts w:ascii="Times New Roman" w:hAnsi="Times New Roman"/>
          <w:bCs/>
          <w:sz w:val="28"/>
          <w:szCs w:val="28"/>
          <w:lang w:val="nl-NL"/>
        </w:rPr>
        <w:t xml:space="preserve">Nghị quyết </w:t>
      </w:r>
      <w:r w:rsidRPr="00F93A8F">
        <w:rPr>
          <w:rFonts w:ascii="Times New Roman" w:hAnsi="Times New Roman"/>
          <w:bCs/>
          <w:sz w:val="28"/>
          <w:szCs w:val="28"/>
          <w:lang w:val="nl-NL"/>
        </w:rPr>
        <w:t xml:space="preserve">(có Báo cáo tiếp thu, giải trình ý kiến thẩm định kèm theo). </w:t>
      </w:r>
    </w:p>
    <w:p w:rsidR="00294004" w:rsidRPr="009273AF" w:rsidRDefault="00294004" w:rsidP="00DD1995">
      <w:pPr>
        <w:pStyle w:val="NormalWeb"/>
        <w:spacing w:before="120" w:beforeAutospacing="0" w:after="0" w:afterAutospacing="0" w:line="340" w:lineRule="exact"/>
        <w:ind w:firstLine="567"/>
        <w:jc w:val="both"/>
        <w:rPr>
          <w:b/>
          <w:color w:val="000000" w:themeColor="text1"/>
          <w:sz w:val="28"/>
          <w:szCs w:val="28"/>
          <w:highlight w:val="white"/>
          <w:lang w:val="nl-NL"/>
        </w:rPr>
      </w:pPr>
      <w:r w:rsidRPr="009273AF">
        <w:rPr>
          <w:b/>
          <w:color w:val="000000" w:themeColor="text1"/>
          <w:sz w:val="28"/>
          <w:szCs w:val="28"/>
          <w:highlight w:val="white"/>
          <w:lang w:val="nl-NL"/>
        </w:rPr>
        <w:t xml:space="preserve">IV. Bố cục và nội dung cơ bản của </w:t>
      </w:r>
      <w:r w:rsidR="00280A52" w:rsidRPr="009273AF">
        <w:rPr>
          <w:b/>
          <w:color w:val="000000" w:themeColor="text1"/>
          <w:sz w:val="28"/>
          <w:szCs w:val="28"/>
          <w:highlight w:val="white"/>
          <w:lang w:val="nl-NL"/>
        </w:rPr>
        <w:t>dự thảo</w:t>
      </w:r>
      <w:r w:rsidR="007E5500" w:rsidRPr="009273AF">
        <w:rPr>
          <w:b/>
          <w:color w:val="000000" w:themeColor="text1"/>
          <w:sz w:val="28"/>
          <w:szCs w:val="28"/>
          <w:highlight w:val="white"/>
          <w:lang w:val="nl-NL"/>
        </w:rPr>
        <w:t>:</w:t>
      </w:r>
    </w:p>
    <w:p w:rsidR="00052102" w:rsidRPr="009273AF" w:rsidRDefault="008739F6" w:rsidP="00DD1995">
      <w:pPr>
        <w:pStyle w:val="NormalWeb"/>
        <w:spacing w:before="120" w:beforeAutospacing="0" w:after="0" w:afterAutospacing="0" w:line="340" w:lineRule="exact"/>
        <w:ind w:firstLine="567"/>
        <w:jc w:val="both"/>
        <w:rPr>
          <w:b/>
          <w:color w:val="000000" w:themeColor="text1"/>
          <w:sz w:val="28"/>
          <w:szCs w:val="28"/>
          <w:highlight w:val="white"/>
          <w:lang w:val="nl-NL"/>
        </w:rPr>
      </w:pPr>
      <w:r w:rsidRPr="009273AF">
        <w:rPr>
          <w:b/>
          <w:color w:val="000000" w:themeColor="text1"/>
          <w:sz w:val="28"/>
          <w:szCs w:val="28"/>
          <w:highlight w:val="white"/>
          <w:lang w:val="nl-NL"/>
        </w:rPr>
        <w:t>1. Bố cục:</w:t>
      </w:r>
    </w:p>
    <w:p w:rsidR="00052102" w:rsidRPr="009273AF" w:rsidRDefault="00052102" w:rsidP="008739F6">
      <w:pPr>
        <w:widowControl w:val="0"/>
        <w:spacing w:after="0" w:line="240" w:lineRule="auto"/>
        <w:ind w:firstLine="567"/>
        <w:jc w:val="both"/>
        <w:rPr>
          <w:rFonts w:ascii="Times New Roman" w:hAnsi="Times New Roman" w:cs="Times New Roman"/>
          <w:color w:val="000000" w:themeColor="text1"/>
          <w:sz w:val="28"/>
          <w:szCs w:val="28"/>
          <w:highlight w:val="white"/>
          <w:lang w:val="nl-NL"/>
        </w:rPr>
      </w:pPr>
      <w:r w:rsidRPr="009273AF">
        <w:rPr>
          <w:rFonts w:ascii="Times New Roman" w:hAnsi="Times New Roman" w:cs="Times New Roman"/>
          <w:color w:val="000000" w:themeColor="text1"/>
          <w:sz w:val="28"/>
          <w:szCs w:val="28"/>
          <w:highlight w:val="white"/>
        </w:rPr>
        <w:t>Nghị quyết</w:t>
      </w:r>
      <w:r w:rsidR="008739F6" w:rsidRPr="009273AF">
        <w:rPr>
          <w:rFonts w:ascii="Times New Roman" w:hAnsi="Times New Roman" w:cs="Times New Roman"/>
          <w:color w:val="000000" w:themeColor="text1"/>
          <w:sz w:val="28"/>
          <w:szCs w:val="28"/>
          <w:highlight w:val="white"/>
        </w:rPr>
        <w:t xml:space="preserve"> kéo dài thời hạn áp dụng </w:t>
      </w:r>
      <w:r w:rsidR="00F93A8F" w:rsidRPr="009273AF">
        <w:rPr>
          <w:rFonts w:ascii="Times New Roman" w:eastAsia="Calibri" w:hAnsi="Times New Roman" w:cs="Times New Roman"/>
          <w:color w:val="000000" w:themeColor="text1"/>
          <w:sz w:val="28"/>
          <w:szCs w:val="28"/>
        </w:rPr>
        <w:t xml:space="preserve">Nghị quyết số 32/2018/NQ-HĐND ngày 08/12/2018 của Hội đồng nhân dân tỉnh </w:t>
      </w:r>
      <w:r w:rsidR="00F93A8F" w:rsidRPr="009273AF">
        <w:rPr>
          <w:rFonts w:ascii="Times New Roman" w:hAnsi="Times New Roman" w:cs="Times New Roman"/>
          <w:color w:val="000000" w:themeColor="text1"/>
          <w:sz w:val="28"/>
          <w:szCs w:val="28"/>
          <w:shd w:val="clear" w:color="auto" w:fill="FFFFFF"/>
        </w:rPr>
        <w:t>về chế độ hỗ trợ giám định viên tư pháp và người giúp việc cho giám định viên tư pháp giai đoạn 2019 - 2021</w:t>
      </w:r>
      <w:r w:rsidRPr="009273AF">
        <w:rPr>
          <w:rFonts w:ascii="Times New Roman" w:hAnsi="Times New Roman" w:cs="Times New Roman"/>
          <w:color w:val="000000" w:themeColor="text1"/>
          <w:sz w:val="28"/>
          <w:szCs w:val="28"/>
          <w:highlight w:val="white"/>
          <w:u w:color="FF0000"/>
          <w:lang w:val="nl-NL"/>
        </w:rPr>
        <w:t>gồm</w:t>
      </w:r>
      <w:r w:rsidRPr="009273AF">
        <w:rPr>
          <w:rFonts w:ascii="Times New Roman" w:hAnsi="Times New Roman" w:cs="Times New Roman"/>
          <w:color w:val="000000" w:themeColor="text1"/>
          <w:sz w:val="28"/>
          <w:szCs w:val="28"/>
          <w:highlight w:val="white"/>
          <w:lang w:val="nl-NL"/>
        </w:rPr>
        <w:t xml:space="preserve"> 2 điều</w:t>
      </w:r>
      <w:r w:rsidR="008739F6" w:rsidRPr="009273AF">
        <w:rPr>
          <w:rFonts w:ascii="Times New Roman" w:hAnsi="Times New Roman" w:cs="Times New Roman"/>
          <w:color w:val="000000" w:themeColor="text1"/>
          <w:sz w:val="28"/>
          <w:szCs w:val="28"/>
          <w:highlight w:val="white"/>
          <w:lang w:val="nl-NL"/>
        </w:rPr>
        <w:t>.</w:t>
      </w:r>
    </w:p>
    <w:p w:rsidR="00052102" w:rsidRPr="009273AF" w:rsidRDefault="008739F6" w:rsidP="00DD1995">
      <w:pPr>
        <w:pStyle w:val="NormalWeb"/>
        <w:spacing w:before="120" w:beforeAutospacing="0" w:after="0" w:afterAutospacing="0" w:line="340" w:lineRule="exact"/>
        <w:ind w:firstLine="567"/>
        <w:jc w:val="both"/>
        <w:rPr>
          <w:b/>
          <w:bCs/>
          <w:color w:val="000000" w:themeColor="text1"/>
          <w:sz w:val="28"/>
          <w:szCs w:val="28"/>
          <w:highlight w:val="white"/>
          <w:lang w:val="nl-NL"/>
        </w:rPr>
      </w:pPr>
      <w:r w:rsidRPr="009273AF">
        <w:rPr>
          <w:b/>
          <w:bCs/>
          <w:color w:val="000000" w:themeColor="text1"/>
          <w:sz w:val="28"/>
          <w:szCs w:val="28"/>
          <w:highlight w:val="white"/>
          <w:lang w:val="nl-NL"/>
        </w:rPr>
        <w:t>2. Nội dung cơ bản</w:t>
      </w:r>
    </w:p>
    <w:p w:rsidR="008739F6" w:rsidRPr="009273AF" w:rsidRDefault="008739F6" w:rsidP="000A4599">
      <w:pPr>
        <w:spacing w:before="120" w:after="0" w:line="240" w:lineRule="auto"/>
        <w:ind w:firstLine="567"/>
        <w:jc w:val="both"/>
        <w:rPr>
          <w:rFonts w:ascii="Times New Roman" w:hAnsi="Times New Roman" w:cs="Times New Roman"/>
          <w:color w:val="000000" w:themeColor="text1"/>
          <w:sz w:val="28"/>
          <w:szCs w:val="28"/>
          <w:highlight w:val="white"/>
          <w:lang w:val="nl-NL"/>
        </w:rPr>
      </w:pPr>
      <w:r w:rsidRPr="009273AF">
        <w:rPr>
          <w:rFonts w:ascii="Times New Roman" w:eastAsia="Times New Roman" w:hAnsi="Times New Roman" w:cs="Times New Roman"/>
          <w:bCs/>
          <w:color w:val="000000" w:themeColor="text1"/>
          <w:sz w:val="28"/>
          <w:szCs w:val="28"/>
          <w:highlight w:val="white"/>
          <w:lang w:val="nl-NL"/>
        </w:rPr>
        <w:t xml:space="preserve">Dự thảo Nghị quyết chỉ quy định kéo dài </w:t>
      </w:r>
      <w:r w:rsidRPr="009273AF">
        <w:rPr>
          <w:rFonts w:ascii="Times New Roman" w:hAnsi="Times New Roman" w:cs="Times New Roman"/>
          <w:color w:val="000000" w:themeColor="text1"/>
          <w:sz w:val="28"/>
          <w:szCs w:val="28"/>
          <w:highlight w:val="white"/>
        </w:rPr>
        <w:t>thời hạn áp dụng</w:t>
      </w:r>
      <w:r w:rsidR="00F93A8F" w:rsidRPr="009273AF">
        <w:rPr>
          <w:rFonts w:ascii="Times New Roman" w:hAnsi="Times New Roman" w:cs="Times New Roman"/>
          <w:color w:val="000000" w:themeColor="text1"/>
          <w:sz w:val="28"/>
          <w:szCs w:val="28"/>
          <w:highlight w:val="white"/>
        </w:rPr>
        <w:t xml:space="preserve"> </w:t>
      </w:r>
      <w:r w:rsidR="00F93A8F" w:rsidRPr="009273AF">
        <w:rPr>
          <w:rFonts w:ascii="Times New Roman" w:eastAsia="Calibri" w:hAnsi="Times New Roman" w:cs="Times New Roman"/>
          <w:color w:val="000000" w:themeColor="text1"/>
          <w:sz w:val="28"/>
          <w:szCs w:val="28"/>
        </w:rPr>
        <w:t xml:space="preserve">Nghị quyết số 32/2018/NQ-HĐND ngày 08/12/2018 của Hội đồng nhân dân tỉnh </w:t>
      </w:r>
      <w:r w:rsidR="00F93A8F" w:rsidRPr="009273AF">
        <w:rPr>
          <w:rFonts w:ascii="Times New Roman" w:hAnsi="Times New Roman" w:cs="Times New Roman"/>
          <w:color w:val="000000" w:themeColor="text1"/>
          <w:sz w:val="28"/>
          <w:szCs w:val="28"/>
          <w:shd w:val="clear" w:color="auto" w:fill="FFFFFF"/>
        </w:rPr>
        <w:t>về chế độ hỗ trợ giám định viên tư pháp và người giúp việc cho giám định viên tư pháp giai đoạn 2019 - 2021</w:t>
      </w:r>
      <w:r w:rsidR="00F93A8F" w:rsidRPr="009273AF">
        <w:rPr>
          <w:rFonts w:ascii="Times New Roman" w:hAnsi="Times New Roman" w:cs="Times New Roman"/>
          <w:color w:val="000000" w:themeColor="text1"/>
          <w:sz w:val="28"/>
          <w:szCs w:val="28"/>
          <w:shd w:val="clear" w:color="auto" w:fill="FFFFFF"/>
        </w:rPr>
        <w:t xml:space="preserve"> đến hết năm 2022</w:t>
      </w:r>
      <w:r w:rsidRPr="009273AF">
        <w:rPr>
          <w:rFonts w:ascii="Times New Roman" w:hAnsi="Times New Roman" w:cs="Times New Roman"/>
          <w:color w:val="000000" w:themeColor="text1"/>
          <w:sz w:val="28"/>
          <w:szCs w:val="28"/>
          <w:highlight w:val="white"/>
          <w:lang w:val="nl-NL"/>
        </w:rPr>
        <w:t>, không có nội dung mới.</w:t>
      </w:r>
      <w:r w:rsidR="00F93A8F" w:rsidRPr="009273AF">
        <w:rPr>
          <w:rFonts w:ascii="Times New Roman" w:hAnsi="Times New Roman" w:cs="Times New Roman"/>
          <w:color w:val="000000" w:themeColor="text1"/>
          <w:sz w:val="28"/>
          <w:szCs w:val="28"/>
          <w:highlight w:val="white"/>
          <w:lang w:val="nl-NL"/>
        </w:rPr>
        <w:t xml:space="preserve"> </w:t>
      </w:r>
    </w:p>
    <w:p w:rsidR="00FC31D2" w:rsidRPr="009273AF" w:rsidRDefault="00B52A97" w:rsidP="000A4599">
      <w:pPr>
        <w:spacing w:before="120" w:after="0" w:line="240" w:lineRule="auto"/>
        <w:ind w:firstLine="567"/>
        <w:jc w:val="both"/>
        <w:rPr>
          <w:rFonts w:ascii="Times New Roman" w:eastAsia="Times New Roman" w:hAnsi="Times New Roman" w:cs="Times New Roman"/>
          <w:bCs/>
          <w:color w:val="000000" w:themeColor="text1"/>
          <w:sz w:val="28"/>
          <w:szCs w:val="28"/>
          <w:highlight w:val="white"/>
          <w:lang w:val="nl-NL"/>
        </w:rPr>
      </w:pPr>
      <w:r w:rsidRPr="009273AF">
        <w:rPr>
          <w:rFonts w:ascii="Times New Roman" w:eastAsia="Times New Roman" w:hAnsi="Times New Roman" w:cs="Times New Roman"/>
          <w:bCs/>
          <w:color w:val="000000" w:themeColor="text1"/>
          <w:sz w:val="28"/>
          <w:szCs w:val="28"/>
          <w:highlight w:val="white"/>
          <w:lang w:val="nl-NL"/>
        </w:rPr>
        <w:lastRenderedPageBreak/>
        <w:t xml:space="preserve">Trên đây là </w:t>
      </w:r>
      <w:r w:rsidR="00025F11" w:rsidRPr="009273AF">
        <w:rPr>
          <w:rFonts w:ascii="Times New Roman" w:eastAsia="Times New Roman" w:hAnsi="Times New Roman" w:cs="Times New Roman"/>
          <w:bCs/>
          <w:color w:val="000000" w:themeColor="text1"/>
          <w:sz w:val="28"/>
          <w:szCs w:val="28"/>
          <w:highlight w:val="white"/>
          <w:lang w:val="nl-NL"/>
        </w:rPr>
        <w:t>tờ trình</w:t>
      </w:r>
      <w:r w:rsidR="00052102" w:rsidRPr="009273AF">
        <w:rPr>
          <w:rFonts w:ascii="Times New Roman" w:eastAsia="Times New Roman" w:hAnsi="Times New Roman" w:cs="Times New Roman"/>
          <w:bCs/>
          <w:color w:val="000000" w:themeColor="text1"/>
          <w:sz w:val="28"/>
          <w:szCs w:val="28"/>
          <w:highlight w:val="white"/>
          <w:lang w:val="nl-NL"/>
        </w:rPr>
        <w:t xml:space="preserve"> </w:t>
      </w:r>
      <w:r w:rsidR="008739F6" w:rsidRPr="009273AF">
        <w:rPr>
          <w:rFonts w:ascii="Times New Roman" w:hAnsi="Times New Roman" w:cs="Times New Roman"/>
          <w:color w:val="000000" w:themeColor="text1"/>
          <w:sz w:val="28"/>
          <w:szCs w:val="28"/>
        </w:rPr>
        <w:t>dự thảo Nghị quyết</w:t>
      </w:r>
      <w:r w:rsidR="008739F6" w:rsidRPr="009273AF">
        <w:rPr>
          <w:rFonts w:ascii="Times New Roman" w:eastAsia="Times New Roman" w:hAnsi="Times New Roman" w:cs="Times New Roman"/>
          <w:bCs/>
          <w:color w:val="000000" w:themeColor="text1"/>
          <w:sz w:val="28"/>
          <w:szCs w:val="28"/>
          <w:highlight w:val="white"/>
          <w:lang w:val="nl-NL"/>
        </w:rPr>
        <w:t xml:space="preserve"> kéo dài </w:t>
      </w:r>
      <w:r w:rsidR="008739F6" w:rsidRPr="009273AF">
        <w:rPr>
          <w:rFonts w:ascii="Times New Roman" w:hAnsi="Times New Roman" w:cs="Times New Roman"/>
          <w:color w:val="000000" w:themeColor="text1"/>
          <w:sz w:val="28"/>
          <w:szCs w:val="28"/>
          <w:highlight w:val="white"/>
        </w:rPr>
        <w:t>thời hạn áp dụng Nghị quyết</w:t>
      </w:r>
      <w:r w:rsidR="00F93A8F" w:rsidRPr="009273AF">
        <w:rPr>
          <w:rFonts w:ascii="Times New Roman" w:hAnsi="Times New Roman" w:cs="Times New Roman"/>
          <w:color w:val="000000" w:themeColor="text1"/>
          <w:sz w:val="28"/>
          <w:szCs w:val="28"/>
        </w:rPr>
        <w:t xml:space="preserve"> </w:t>
      </w:r>
      <w:r w:rsidR="00F93A8F" w:rsidRPr="009273AF">
        <w:rPr>
          <w:rFonts w:ascii="Times New Roman" w:eastAsia="Calibri" w:hAnsi="Times New Roman" w:cs="Times New Roman"/>
          <w:color w:val="000000" w:themeColor="text1"/>
          <w:sz w:val="28"/>
          <w:szCs w:val="28"/>
        </w:rPr>
        <w:t xml:space="preserve">số 32/2018/NQ-HĐND ngày 08/12/2018 của Hội đồng nhân dân tỉnh </w:t>
      </w:r>
      <w:r w:rsidR="00F93A8F" w:rsidRPr="009273AF">
        <w:rPr>
          <w:rFonts w:ascii="Times New Roman" w:hAnsi="Times New Roman" w:cs="Times New Roman"/>
          <w:color w:val="000000" w:themeColor="text1"/>
          <w:sz w:val="28"/>
          <w:szCs w:val="28"/>
          <w:shd w:val="clear" w:color="auto" w:fill="FFFFFF"/>
        </w:rPr>
        <w:t>về chế độ hỗ trợ giám định viên tư pháp và người giúp việc cho giám định viên tư pháp giai đoạn 2019 - 2021</w:t>
      </w:r>
      <w:r w:rsidR="008739F6" w:rsidRPr="009273AF">
        <w:rPr>
          <w:rFonts w:ascii="Times New Roman" w:hAnsi="Times New Roman" w:cs="Times New Roman"/>
          <w:color w:val="000000" w:themeColor="text1"/>
          <w:sz w:val="28"/>
          <w:szCs w:val="28"/>
        </w:rPr>
        <w:t xml:space="preserve">, </w:t>
      </w:r>
      <w:r w:rsidR="00455B15" w:rsidRPr="009273AF">
        <w:rPr>
          <w:rFonts w:ascii="Times New Roman" w:eastAsia="Times New Roman" w:hAnsi="Times New Roman" w:cs="Times New Roman"/>
          <w:bCs/>
          <w:color w:val="000000" w:themeColor="text1"/>
          <w:sz w:val="28"/>
          <w:szCs w:val="28"/>
          <w:highlight w:val="white"/>
          <w:lang w:val="nl-NL"/>
        </w:rPr>
        <w:t>Ủy ban nhân dân tỉnh kính</w:t>
      </w:r>
      <w:r w:rsidR="008739F6" w:rsidRPr="009273AF">
        <w:rPr>
          <w:rFonts w:ascii="Times New Roman" w:eastAsia="Times New Roman" w:hAnsi="Times New Roman" w:cs="Times New Roman"/>
          <w:bCs/>
          <w:color w:val="000000" w:themeColor="text1"/>
          <w:sz w:val="28"/>
          <w:szCs w:val="28"/>
          <w:highlight w:val="white"/>
          <w:lang w:val="nl-NL"/>
        </w:rPr>
        <w:t xml:space="preserve"> </w:t>
      </w:r>
      <w:r w:rsidR="005E7ED2" w:rsidRPr="009273AF">
        <w:rPr>
          <w:rFonts w:ascii="Times New Roman" w:eastAsia="Times New Roman" w:hAnsi="Times New Roman" w:cs="Times New Roman"/>
          <w:bCs/>
          <w:color w:val="000000" w:themeColor="text1"/>
          <w:sz w:val="28"/>
          <w:szCs w:val="28"/>
          <w:highlight w:val="white"/>
          <w:lang w:val="nl-NL"/>
        </w:rPr>
        <w:t>trình HĐND tỉnh xem xét, ban hành</w:t>
      </w:r>
      <w:r w:rsidR="001D783E" w:rsidRPr="009273AF">
        <w:rPr>
          <w:rFonts w:ascii="Times New Roman" w:eastAsia="Times New Roman" w:hAnsi="Times New Roman" w:cs="Times New Roman"/>
          <w:bCs/>
          <w:color w:val="000000" w:themeColor="text1"/>
          <w:sz w:val="28"/>
          <w:szCs w:val="28"/>
          <w:highlight w:val="white"/>
          <w:lang w:val="nl-NL"/>
        </w:rPr>
        <w:t>./.</w:t>
      </w:r>
    </w:p>
    <w:tbl>
      <w:tblPr>
        <w:tblW w:w="0" w:type="auto"/>
        <w:tblInd w:w="108" w:type="dxa"/>
        <w:tblLook w:val="0000" w:firstRow="0" w:lastRow="0" w:firstColumn="0" w:lastColumn="0" w:noHBand="0" w:noVBand="0"/>
      </w:tblPr>
      <w:tblGrid>
        <w:gridCol w:w="4104"/>
        <w:gridCol w:w="4860"/>
      </w:tblGrid>
      <w:tr w:rsidR="005E7FED" w:rsidRPr="000C567C" w:rsidTr="0028257D">
        <w:trPr>
          <w:trHeight w:val="1077"/>
        </w:trPr>
        <w:tc>
          <w:tcPr>
            <w:tcW w:w="4142" w:type="dxa"/>
          </w:tcPr>
          <w:p w:rsidR="00E91968" w:rsidRDefault="00E91968" w:rsidP="005E7FED">
            <w:pPr>
              <w:spacing w:after="0" w:line="240" w:lineRule="auto"/>
              <w:jc w:val="both"/>
              <w:rPr>
                <w:rFonts w:ascii="Times New Roman" w:hAnsi="Times New Roman" w:cs="Times New Roman"/>
                <w:b/>
                <w:i/>
                <w:sz w:val="24"/>
                <w:highlight w:val="white"/>
                <w:lang w:val="nl-NL"/>
              </w:rPr>
            </w:pPr>
          </w:p>
          <w:p w:rsidR="007E5500" w:rsidRPr="000C567C" w:rsidRDefault="007E5500" w:rsidP="005E7FED">
            <w:pPr>
              <w:spacing w:after="0" w:line="240" w:lineRule="auto"/>
              <w:jc w:val="both"/>
              <w:rPr>
                <w:rFonts w:ascii="Times New Roman" w:hAnsi="Times New Roman" w:cs="Times New Roman"/>
                <w:b/>
                <w:i/>
                <w:sz w:val="24"/>
                <w:highlight w:val="white"/>
                <w:lang w:val="nl-NL"/>
              </w:rPr>
            </w:pPr>
            <w:r w:rsidRPr="000C567C">
              <w:rPr>
                <w:rFonts w:ascii="Times New Roman" w:hAnsi="Times New Roman" w:cs="Times New Roman"/>
                <w:b/>
                <w:i/>
                <w:sz w:val="24"/>
                <w:highlight w:val="white"/>
                <w:lang w:val="nl-NL"/>
              </w:rPr>
              <w:t>Nơi nhận:</w:t>
            </w:r>
          </w:p>
          <w:p w:rsidR="00F93A8F" w:rsidRDefault="005E7FED" w:rsidP="005E7FED">
            <w:pPr>
              <w:spacing w:after="0" w:line="240" w:lineRule="auto"/>
              <w:jc w:val="both"/>
              <w:rPr>
                <w:rFonts w:ascii="Times New Roman" w:hAnsi="Times New Roman" w:cs="Times New Roman"/>
                <w:highlight w:val="white"/>
                <w:lang w:val="nl-NL"/>
              </w:rPr>
            </w:pPr>
            <w:r w:rsidRPr="000C567C">
              <w:rPr>
                <w:rFonts w:ascii="Times New Roman" w:hAnsi="Times New Roman" w:cs="Times New Roman"/>
                <w:highlight w:val="white"/>
                <w:lang w:val="nl-NL"/>
              </w:rPr>
              <w:t>- Như trên;</w:t>
            </w:r>
          </w:p>
          <w:p w:rsidR="00F93A8F" w:rsidRPr="000C567C" w:rsidRDefault="00F93A8F" w:rsidP="005E7FED">
            <w:pPr>
              <w:spacing w:after="0" w:line="240" w:lineRule="auto"/>
              <w:jc w:val="both"/>
              <w:rPr>
                <w:rFonts w:ascii="Times New Roman" w:hAnsi="Times New Roman" w:cs="Times New Roman"/>
                <w:highlight w:val="white"/>
                <w:lang w:val="nl-NL"/>
              </w:rPr>
            </w:pPr>
            <w:r>
              <w:rPr>
                <w:rFonts w:ascii="Times New Roman" w:hAnsi="Times New Roman" w:cs="Times New Roman"/>
                <w:highlight w:val="white"/>
                <w:lang w:val="nl-NL"/>
              </w:rPr>
              <w:t xml:space="preserve">- Sở Tư pháp; </w:t>
            </w:r>
          </w:p>
          <w:p w:rsidR="005E7FED" w:rsidRPr="000C567C" w:rsidRDefault="005E7FED" w:rsidP="005E7FED">
            <w:pPr>
              <w:spacing w:after="0" w:line="240" w:lineRule="auto"/>
              <w:jc w:val="both"/>
              <w:rPr>
                <w:rFonts w:ascii="Times New Roman" w:hAnsi="Times New Roman" w:cs="Times New Roman"/>
                <w:highlight w:val="white"/>
                <w:lang w:val="nl-NL"/>
              </w:rPr>
            </w:pPr>
            <w:r w:rsidRPr="000C567C">
              <w:rPr>
                <w:rFonts w:ascii="Times New Roman" w:hAnsi="Times New Roman" w:cs="Times New Roman"/>
                <w:highlight w:val="white"/>
                <w:lang w:val="nl-NL"/>
              </w:rPr>
              <w:t>- Lưu: VT.</w:t>
            </w:r>
          </w:p>
        </w:tc>
        <w:tc>
          <w:tcPr>
            <w:tcW w:w="4905" w:type="dxa"/>
          </w:tcPr>
          <w:p w:rsidR="00E91968" w:rsidRDefault="00E91968" w:rsidP="007E5500">
            <w:pPr>
              <w:spacing w:after="0" w:line="240" w:lineRule="auto"/>
              <w:jc w:val="center"/>
              <w:rPr>
                <w:rFonts w:ascii="Times New Roman" w:hAnsi="Times New Roman" w:cs="Times New Roman"/>
                <w:b/>
                <w:bCs/>
                <w:color w:val="000000"/>
                <w:sz w:val="28"/>
                <w:szCs w:val="28"/>
                <w:highlight w:val="white"/>
              </w:rPr>
            </w:pPr>
          </w:p>
          <w:p w:rsidR="007E5500" w:rsidRPr="000C567C" w:rsidRDefault="007E5500" w:rsidP="007E5500">
            <w:pPr>
              <w:spacing w:after="0" w:line="240" w:lineRule="auto"/>
              <w:jc w:val="center"/>
              <w:rPr>
                <w:rFonts w:ascii="Times New Roman" w:hAnsi="Times New Roman" w:cs="Times New Roman"/>
                <w:b/>
                <w:bCs/>
                <w:color w:val="000000"/>
                <w:sz w:val="28"/>
                <w:szCs w:val="28"/>
                <w:highlight w:val="white"/>
              </w:rPr>
            </w:pPr>
            <w:r w:rsidRPr="000C567C">
              <w:rPr>
                <w:rFonts w:ascii="Times New Roman" w:hAnsi="Times New Roman" w:cs="Times New Roman"/>
                <w:b/>
                <w:bCs/>
                <w:color w:val="000000"/>
                <w:sz w:val="28"/>
                <w:szCs w:val="28"/>
                <w:highlight w:val="white"/>
              </w:rPr>
              <w:t>TM. ỦY BAN NHAN DÂN</w:t>
            </w:r>
          </w:p>
          <w:p w:rsidR="005E7FED" w:rsidRPr="000C567C" w:rsidRDefault="007E5500" w:rsidP="007E5500">
            <w:pPr>
              <w:spacing w:after="0" w:line="240" w:lineRule="auto"/>
              <w:jc w:val="center"/>
              <w:rPr>
                <w:rFonts w:ascii="Times New Roman" w:hAnsi="Times New Roman" w:cs="Times New Roman"/>
                <w:b/>
                <w:bCs/>
                <w:color w:val="000000"/>
                <w:sz w:val="28"/>
                <w:szCs w:val="28"/>
                <w:highlight w:val="white"/>
                <w:lang w:val="vi-VN"/>
              </w:rPr>
            </w:pPr>
            <w:r w:rsidRPr="000C567C">
              <w:rPr>
                <w:rFonts w:ascii="Times New Roman" w:hAnsi="Times New Roman" w:cs="Times New Roman"/>
                <w:b/>
                <w:bCs/>
                <w:color w:val="000000"/>
                <w:sz w:val="28"/>
                <w:szCs w:val="28"/>
                <w:highlight w:val="white"/>
              </w:rPr>
              <w:t>CHỦ TỊCH</w:t>
            </w:r>
          </w:p>
          <w:p w:rsidR="005E7FED" w:rsidRPr="000C567C" w:rsidRDefault="005E7FED" w:rsidP="005E7FED">
            <w:pPr>
              <w:spacing w:after="0" w:line="240" w:lineRule="auto"/>
              <w:jc w:val="center"/>
              <w:rPr>
                <w:rFonts w:ascii="Times New Roman" w:hAnsi="Times New Roman" w:cs="Times New Roman"/>
                <w:b/>
                <w:bCs/>
                <w:color w:val="000000"/>
                <w:sz w:val="28"/>
                <w:szCs w:val="28"/>
                <w:highlight w:val="white"/>
              </w:rPr>
            </w:pPr>
          </w:p>
          <w:p w:rsidR="007E5500" w:rsidRPr="000C567C" w:rsidRDefault="007E5500" w:rsidP="005E7FED">
            <w:pPr>
              <w:spacing w:after="0" w:line="240" w:lineRule="auto"/>
              <w:jc w:val="center"/>
              <w:rPr>
                <w:rFonts w:ascii="Times New Roman" w:hAnsi="Times New Roman" w:cs="Times New Roman"/>
                <w:b/>
                <w:bCs/>
                <w:color w:val="000000"/>
                <w:sz w:val="28"/>
                <w:szCs w:val="28"/>
                <w:highlight w:val="white"/>
              </w:rPr>
            </w:pPr>
          </w:p>
          <w:p w:rsidR="007E5500" w:rsidRPr="000C567C" w:rsidRDefault="007E5500" w:rsidP="005E7FED">
            <w:pPr>
              <w:spacing w:after="0" w:line="240" w:lineRule="auto"/>
              <w:jc w:val="center"/>
              <w:rPr>
                <w:rFonts w:ascii="Times New Roman" w:hAnsi="Times New Roman" w:cs="Times New Roman"/>
                <w:b/>
                <w:bCs/>
                <w:color w:val="000000"/>
                <w:sz w:val="28"/>
                <w:szCs w:val="28"/>
                <w:highlight w:val="white"/>
              </w:rPr>
            </w:pPr>
          </w:p>
          <w:p w:rsidR="005F3D77" w:rsidRPr="00F93A8F" w:rsidRDefault="005F3D77" w:rsidP="005E7FED">
            <w:pPr>
              <w:spacing w:after="0" w:line="240" w:lineRule="auto"/>
              <w:jc w:val="center"/>
              <w:rPr>
                <w:rFonts w:ascii="Times New Roman" w:hAnsi="Times New Roman" w:cs="Times New Roman"/>
                <w:b/>
                <w:bCs/>
                <w:color w:val="000000"/>
                <w:sz w:val="50"/>
                <w:szCs w:val="28"/>
                <w:highlight w:val="white"/>
              </w:rPr>
            </w:pPr>
          </w:p>
          <w:p w:rsidR="005E7FED" w:rsidRPr="000C567C" w:rsidRDefault="00052102" w:rsidP="005E7FED">
            <w:pPr>
              <w:spacing w:after="0" w:line="240" w:lineRule="auto"/>
              <w:jc w:val="center"/>
              <w:rPr>
                <w:rFonts w:ascii="Times New Roman" w:hAnsi="Times New Roman" w:cs="Times New Roman"/>
                <w:b/>
                <w:bCs/>
                <w:color w:val="000000"/>
                <w:sz w:val="28"/>
                <w:szCs w:val="28"/>
                <w:highlight w:val="white"/>
              </w:rPr>
            </w:pPr>
            <w:r w:rsidRPr="000C567C">
              <w:rPr>
                <w:rFonts w:ascii="Times New Roman" w:hAnsi="Times New Roman" w:cs="Times New Roman"/>
                <w:b/>
                <w:bCs/>
                <w:color w:val="000000"/>
                <w:sz w:val="28"/>
                <w:szCs w:val="28"/>
                <w:highlight w:val="white"/>
              </w:rPr>
              <w:t>Võ Văn Hưng</w:t>
            </w:r>
          </w:p>
        </w:tc>
      </w:tr>
    </w:tbl>
    <w:p w:rsidR="005E7FED" w:rsidRPr="000C567C" w:rsidRDefault="005E7FED" w:rsidP="00E42D78">
      <w:pPr>
        <w:spacing w:before="120" w:after="0" w:line="240" w:lineRule="auto"/>
        <w:ind w:firstLine="567"/>
        <w:jc w:val="both"/>
        <w:rPr>
          <w:rFonts w:ascii="Times New Roman" w:eastAsia="Times New Roman" w:hAnsi="Times New Roman" w:cs="Times New Roman"/>
          <w:bCs/>
          <w:sz w:val="28"/>
          <w:szCs w:val="28"/>
          <w:highlight w:val="white"/>
          <w:lang w:val="nl-NL"/>
        </w:rPr>
      </w:pPr>
    </w:p>
    <w:sectPr w:rsidR="005E7FED" w:rsidRPr="000C567C" w:rsidSect="008739F6">
      <w:headerReference w:type="default" r:id="rId8"/>
      <w:pgSz w:w="11907" w:h="16840" w:code="9"/>
      <w:pgMar w:top="1134" w:right="992" w:bottom="1134" w:left="1843"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F2" w:rsidRDefault="008136F2" w:rsidP="00EE367F">
      <w:pPr>
        <w:spacing w:after="0" w:line="240" w:lineRule="auto"/>
      </w:pPr>
      <w:r>
        <w:separator/>
      </w:r>
    </w:p>
  </w:endnote>
  <w:endnote w:type="continuationSeparator" w:id="0">
    <w:p w:rsidR="008136F2" w:rsidRDefault="008136F2" w:rsidP="00EE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F2" w:rsidRDefault="008136F2" w:rsidP="00EE367F">
      <w:pPr>
        <w:spacing w:after="0" w:line="240" w:lineRule="auto"/>
      </w:pPr>
      <w:r>
        <w:separator/>
      </w:r>
    </w:p>
  </w:footnote>
  <w:footnote w:type="continuationSeparator" w:id="0">
    <w:p w:rsidR="008136F2" w:rsidRDefault="008136F2" w:rsidP="00EE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12" w:rsidRDefault="00A87812">
    <w:pPr>
      <w:pStyle w:val="Header"/>
      <w:jc w:val="center"/>
    </w:pPr>
  </w:p>
  <w:p w:rsidR="008739F6" w:rsidRPr="008D07E0" w:rsidRDefault="008739F6" w:rsidP="008D07E0">
    <w:pPr>
      <w:pStyle w:val="Header"/>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58218"/>
      <w:docPartObj>
        <w:docPartGallery w:val="Page Numbers (Top of Page)"/>
        <w:docPartUnique/>
      </w:docPartObj>
    </w:sdtPr>
    <w:sdtEndPr>
      <w:rPr>
        <w:rFonts w:ascii="Times New Roman" w:hAnsi="Times New Roman" w:cs="Times New Roman"/>
        <w:noProof/>
        <w:sz w:val="28"/>
        <w:szCs w:val="28"/>
      </w:rPr>
    </w:sdtEndPr>
    <w:sdtContent>
      <w:p w:rsidR="00A87812" w:rsidRPr="00A87812" w:rsidRDefault="00A87812">
        <w:pPr>
          <w:pStyle w:val="Header"/>
          <w:jc w:val="center"/>
          <w:rPr>
            <w:rFonts w:ascii="Times New Roman" w:hAnsi="Times New Roman" w:cs="Times New Roman"/>
            <w:sz w:val="28"/>
            <w:szCs w:val="28"/>
          </w:rPr>
        </w:pPr>
        <w:r w:rsidRPr="00A87812">
          <w:rPr>
            <w:rFonts w:ascii="Times New Roman" w:hAnsi="Times New Roman" w:cs="Times New Roman"/>
            <w:sz w:val="28"/>
            <w:szCs w:val="28"/>
          </w:rPr>
          <w:fldChar w:fldCharType="begin"/>
        </w:r>
        <w:r w:rsidRPr="00A87812">
          <w:rPr>
            <w:rFonts w:ascii="Times New Roman" w:hAnsi="Times New Roman" w:cs="Times New Roman"/>
            <w:sz w:val="28"/>
            <w:szCs w:val="28"/>
          </w:rPr>
          <w:instrText xml:space="preserve"> PAGE   \* MERGEFORMAT </w:instrText>
        </w:r>
        <w:r w:rsidRPr="00A87812">
          <w:rPr>
            <w:rFonts w:ascii="Times New Roman" w:hAnsi="Times New Roman" w:cs="Times New Roman"/>
            <w:sz w:val="28"/>
            <w:szCs w:val="28"/>
          </w:rPr>
          <w:fldChar w:fldCharType="separate"/>
        </w:r>
        <w:r w:rsidR="009273AF">
          <w:rPr>
            <w:rFonts w:ascii="Times New Roman" w:hAnsi="Times New Roman" w:cs="Times New Roman"/>
            <w:noProof/>
            <w:sz w:val="28"/>
            <w:szCs w:val="28"/>
          </w:rPr>
          <w:t>3</w:t>
        </w:r>
        <w:r w:rsidRPr="00A87812">
          <w:rPr>
            <w:rFonts w:ascii="Times New Roman" w:hAnsi="Times New Roman" w:cs="Times New Roman"/>
            <w:noProof/>
            <w:sz w:val="28"/>
            <w:szCs w:val="28"/>
          </w:rPr>
          <w:fldChar w:fldCharType="end"/>
        </w:r>
      </w:p>
    </w:sdtContent>
  </w:sdt>
  <w:p w:rsidR="00A87812" w:rsidRPr="008D07E0" w:rsidRDefault="00A87812" w:rsidP="008D07E0">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F78B8"/>
    <w:multiLevelType w:val="hybridMultilevel"/>
    <w:tmpl w:val="3CBA0D58"/>
    <w:lvl w:ilvl="0" w:tplc="98649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D8"/>
    <w:rsid w:val="000076DB"/>
    <w:rsid w:val="00025F11"/>
    <w:rsid w:val="00032F4A"/>
    <w:rsid w:val="00052102"/>
    <w:rsid w:val="0005236F"/>
    <w:rsid w:val="000647FF"/>
    <w:rsid w:val="00082D5B"/>
    <w:rsid w:val="00083F85"/>
    <w:rsid w:val="000A1238"/>
    <w:rsid w:val="000A4599"/>
    <w:rsid w:val="000B3DC4"/>
    <w:rsid w:val="000C3287"/>
    <w:rsid w:val="000C567C"/>
    <w:rsid w:val="000D7AEE"/>
    <w:rsid w:val="000E657C"/>
    <w:rsid w:val="00115425"/>
    <w:rsid w:val="0012753D"/>
    <w:rsid w:val="00135CB7"/>
    <w:rsid w:val="0013694F"/>
    <w:rsid w:val="001A473E"/>
    <w:rsid w:val="001B4D78"/>
    <w:rsid w:val="001D783E"/>
    <w:rsid w:val="001F7365"/>
    <w:rsid w:val="00213FB3"/>
    <w:rsid w:val="00220086"/>
    <w:rsid w:val="002204B3"/>
    <w:rsid w:val="00236E0F"/>
    <w:rsid w:val="00251252"/>
    <w:rsid w:val="002734AB"/>
    <w:rsid w:val="00280A52"/>
    <w:rsid w:val="002829F0"/>
    <w:rsid w:val="00282E87"/>
    <w:rsid w:val="0029175D"/>
    <w:rsid w:val="00294004"/>
    <w:rsid w:val="002A0FAC"/>
    <w:rsid w:val="002A6F03"/>
    <w:rsid w:val="002B6D6C"/>
    <w:rsid w:val="002B7232"/>
    <w:rsid w:val="002C4B4C"/>
    <w:rsid w:val="002E05F0"/>
    <w:rsid w:val="003007FF"/>
    <w:rsid w:val="00355FE6"/>
    <w:rsid w:val="003679FC"/>
    <w:rsid w:val="00371DD2"/>
    <w:rsid w:val="00384E90"/>
    <w:rsid w:val="003A0212"/>
    <w:rsid w:val="003A33DD"/>
    <w:rsid w:val="003B20EB"/>
    <w:rsid w:val="003C0CEB"/>
    <w:rsid w:val="0040190F"/>
    <w:rsid w:val="00401C10"/>
    <w:rsid w:val="00412D58"/>
    <w:rsid w:val="004172EA"/>
    <w:rsid w:val="00423825"/>
    <w:rsid w:val="004417EF"/>
    <w:rsid w:val="0044773D"/>
    <w:rsid w:val="00455B15"/>
    <w:rsid w:val="004629F6"/>
    <w:rsid w:val="00483FC7"/>
    <w:rsid w:val="004C48B0"/>
    <w:rsid w:val="00563CA3"/>
    <w:rsid w:val="00575598"/>
    <w:rsid w:val="00595EB4"/>
    <w:rsid w:val="005A0F7B"/>
    <w:rsid w:val="005B27AE"/>
    <w:rsid w:val="005D2886"/>
    <w:rsid w:val="005E7ED2"/>
    <w:rsid w:val="005E7FED"/>
    <w:rsid w:val="005F303E"/>
    <w:rsid w:val="005F3D77"/>
    <w:rsid w:val="00603FA8"/>
    <w:rsid w:val="006413F6"/>
    <w:rsid w:val="0065076F"/>
    <w:rsid w:val="00665FD8"/>
    <w:rsid w:val="0067288C"/>
    <w:rsid w:val="00680FE8"/>
    <w:rsid w:val="006828D4"/>
    <w:rsid w:val="006834EC"/>
    <w:rsid w:val="006B00CB"/>
    <w:rsid w:val="006D0596"/>
    <w:rsid w:val="007512A7"/>
    <w:rsid w:val="00775DCB"/>
    <w:rsid w:val="007768B1"/>
    <w:rsid w:val="00792016"/>
    <w:rsid w:val="007D26BC"/>
    <w:rsid w:val="007E5500"/>
    <w:rsid w:val="008136F2"/>
    <w:rsid w:val="00825792"/>
    <w:rsid w:val="00836036"/>
    <w:rsid w:val="00867A8D"/>
    <w:rsid w:val="008739F6"/>
    <w:rsid w:val="0088693E"/>
    <w:rsid w:val="008A4600"/>
    <w:rsid w:val="008B6E8A"/>
    <w:rsid w:val="008C4E3A"/>
    <w:rsid w:val="008D07E0"/>
    <w:rsid w:val="008D1506"/>
    <w:rsid w:val="008E36B9"/>
    <w:rsid w:val="00905EFD"/>
    <w:rsid w:val="009273AF"/>
    <w:rsid w:val="0092743B"/>
    <w:rsid w:val="00960138"/>
    <w:rsid w:val="0098209D"/>
    <w:rsid w:val="009A188D"/>
    <w:rsid w:val="009A2132"/>
    <w:rsid w:val="009B1AC2"/>
    <w:rsid w:val="00A01D73"/>
    <w:rsid w:val="00A3120A"/>
    <w:rsid w:val="00A80722"/>
    <w:rsid w:val="00A85B93"/>
    <w:rsid w:val="00A87812"/>
    <w:rsid w:val="00AB1EF5"/>
    <w:rsid w:val="00AD42A6"/>
    <w:rsid w:val="00AE0C05"/>
    <w:rsid w:val="00B12372"/>
    <w:rsid w:val="00B332E9"/>
    <w:rsid w:val="00B33A39"/>
    <w:rsid w:val="00B52A97"/>
    <w:rsid w:val="00B67CDF"/>
    <w:rsid w:val="00B71645"/>
    <w:rsid w:val="00B7590D"/>
    <w:rsid w:val="00B77CE6"/>
    <w:rsid w:val="00BB2AF7"/>
    <w:rsid w:val="00BD35FE"/>
    <w:rsid w:val="00C15B47"/>
    <w:rsid w:val="00C2793C"/>
    <w:rsid w:val="00C5746D"/>
    <w:rsid w:val="00C74CB7"/>
    <w:rsid w:val="00D06F4F"/>
    <w:rsid w:val="00D27D75"/>
    <w:rsid w:val="00D37776"/>
    <w:rsid w:val="00D545BF"/>
    <w:rsid w:val="00DB1A48"/>
    <w:rsid w:val="00DC7626"/>
    <w:rsid w:val="00DD1995"/>
    <w:rsid w:val="00DD4FEC"/>
    <w:rsid w:val="00DE3EA3"/>
    <w:rsid w:val="00E0305A"/>
    <w:rsid w:val="00E047E4"/>
    <w:rsid w:val="00E076F1"/>
    <w:rsid w:val="00E11F4B"/>
    <w:rsid w:val="00E17C78"/>
    <w:rsid w:val="00E17CF0"/>
    <w:rsid w:val="00E42D78"/>
    <w:rsid w:val="00E91968"/>
    <w:rsid w:val="00EC192C"/>
    <w:rsid w:val="00EE367F"/>
    <w:rsid w:val="00EE4970"/>
    <w:rsid w:val="00EE6F8C"/>
    <w:rsid w:val="00F11AAC"/>
    <w:rsid w:val="00F42726"/>
    <w:rsid w:val="00F93A8F"/>
    <w:rsid w:val="00FA31C3"/>
    <w:rsid w:val="00FB13DB"/>
    <w:rsid w:val="00FC31D2"/>
    <w:rsid w:val="00FD4B8F"/>
    <w:rsid w:val="00FE0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BD34C6"/>
  <w15:docId w15:val="{72F4B02C-E91D-425D-A5D1-F9092497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D78"/>
    <w:pPr>
      <w:ind w:left="720"/>
      <w:contextualSpacing/>
    </w:pPr>
  </w:style>
  <w:style w:type="paragraph" w:styleId="NormalWeb">
    <w:name w:val="Normal (Web)"/>
    <w:basedOn w:val="Normal"/>
    <w:uiPriority w:val="99"/>
    <w:rsid w:val="00236E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3E"/>
    <w:rPr>
      <w:rFonts w:ascii="Tahoma" w:hAnsi="Tahoma" w:cs="Tahoma"/>
      <w:sz w:val="16"/>
      <w:szCs w:val="16"/>
    </w:rPr>
  </w:style>
  <w:style w:type="paragraph" w:styleId="Header">
    <w:name w:val="header"/>
    <w:basedOn w:val="Normal"/>
    <w:link w:val="HeaderChar"/>
    <w:uiPriority w:val="99"/>
    <w:unhideWhenUsed/>
    <w:rsid w:val="00EE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67F"/>
  </w:style>
  <w:style w:type="paragraph" w:styleId="Footer">
    <w:name w:val="footer"/>
    <w:basedOn w:val="Normal"/>
    <w:link w:val="FooterChar"/>
    <w:uiPriority w:val="99"/>
    <w:unhideWhenUsed/>
    <w:rsid w:val="00EE3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8</cp:revision>
  <cp:lastPrinted>2019-05-29T05:59:00Z</cp:lastPrinted>
  <dcterms:created xsi:type="dcterms:W3CDTF">2021-07-21T02:07:00Z</dcterms:created>
  <dcterms:modified xsi:type="dcterms:W3CDTF">2021-07-21T02:48:00Z</dcterms:modified>
</cp:coreProperties>
</file>