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05"/>
        <w:tblW w:w="9923" w:type="dxa"/>
        <w:tblCellMar>
          <w:left w:w="0" w:type="dxa"/>
          <w:right w:w="0" w:type="dxa"/>
        </w:tblCellMar>
        <w:tblLook w:val="04A0" w:firstRow="1" w:lastRow="0" w:firstColumn="1" w:lastColumn="0" w:noHBand="0" w:noVBand="1"/>
      </w:tblPr>
      <w:tblGrid>
        <w:gridCol w:w="3686"/>
        <w:gridCol w:w="6237"/>
      </w:tblGrid>
      <w:tr w:rsidR="00407564" w:rsidRPr="009B217F" w14:paraId="58009BED" w14:textId="77777777" w:rsidTr="00301E07">
        <w:tc>
          <w:tcPr>
            <w:tcW w:w="3686" w:type="dxa"/>
            <w:tcBorders>
              <w:top w:val="nil"/>
              <w:left w:val="nil"/>
              <w:bottom w:val="nil"/>
              <w:right w:val="nil"/>
            </w:tcBorders>
            <w:tcMar>
              <w:top w:w="0" w:type="dxa"/>
              <w:left w:w="108" w:type="dxa"/>
              <w:bottom w:w="0" w:type="dxa"/>
              <w:right w:w="108" w:type="dxa"/>
            </w:tcMar>
            <w:hideMark/>
          </w:tcPr>
          <w:p w14:paraId="1F21E04C" w14:textId="77777777" w:rsidR="005205D1" w:rsidRPr="009B217F" w:rsidRDefault="007070DD" w:rsidP="00301E07">
            <w:pPr>
              <w:spacing w:after="0" w:line="240" w:lineRule="auto"/>
              <w:jc w:val="center"/>
              <w:rPr>
                <w:rFonts w:ascii="Times New Roman" w:eastAsia="Times New Roman" w:hAnsi="Times New Roman" w:cs="Times New Roman"/>
                <w:sz w:val="28"/>
                <w:szCs w:val="28"/>
              </w:rPr>
            </w:pPr>
            <w:r w:rsidRPr="009B217F">
              <w:rPr>
                <w:rFonts w:ascii="Times New Roman" w:eastAsia="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67F75DFF" wp14:editId="17DDDD60">
                      <wp:simplePos x="0" y="0"/>
                      <wp:positionH relativeFrom="column">
                        <wp:posOffset>721995</wp:posOffset>
                      </wp:positionH>
                      <wp:positionV relativeFrom="paragraph">
                        <wp:posOffset>400050</wp:posOffset>
                      </wp:positionV>
                      <wp:extent cx="85725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8572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7F629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85pt,31.5pt" to="124.3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" strokecolor="#4579b8 [3044]"/>
                  </w:pict>
                </mc:Fallback>
              </mc:AlternateContent>
            </w:r>
            <w:r w:rsidR="005205D1" w:rsidRPr="009B217F">
              <w:rPr>
                <w:rFonts w:ascii="Times New Roman" w:eastAsia="Times New Roman" w:hAnsi="Times New Roman" w:cs="Times New Roman"/>
                <w:b/>
                <w:bCs/>
                <w:sz w:val="28"/>
                <w:szCs w:val="28"/>
              </w:rPr>
              <w:t>ỦY BAN NHÂN DÂN</w:t>
            </w:r>
            <w:r w:rsidR="005205D1" w:rsidRPr="009B217F">
              <w:rPr>
                <w:rFonts w:ascii="Times New Roman" w:eastAsia="Times New Roman" w:hAnsi="Times New Roman" w:cs="Times New Roman"/>
                <w:b/>
                <w:bCs/>
                <w:sz w:val="28"/>
                <w:szCs w:val="28"/>
              </w:rPr>
              <w:br/>
              <w:t>T</w:t>
            </w:r>
            <w:r w:rsidRPr="009B217F">
              <w:rPr>
                <w:rFonts w:ascii="Times New Roman" w:eastAsia="Times New Roman" w:hAnsi="Times New Roman" w:cs="Times New Roman"/>
                <w:b/>
                <w:bCs/>
                <w:sz w:val="28"/>
                <w:szCs w:val="28"/>
              </w:rPr>
              <w:t>ỈNH QUẢNG TRỊ</w:t>
            </w:r>
            <w:r w:rsidR="005205D1" w:rsidRPr="009B217F">
              <w:rPr>
                <w:rFonts w:ascii="Times New Roman" w:eastAsia="Times New Roman" w:hAnsi="Times New Roman" w:cs="Times New Roman"/>
                <w:sz w:val="28"/>
                <w:szCs w:val="28"/>
              </w:rPr>
              <w:br/>
            </w:r>
          </w:p>
          <w:p w14:paraId="71A68CE3" w14:textId="77777777" w:rsidR="005205D1" w:rsidRPr="009B217F" w:rsidRDefault="005205D1" w:rsidP="00301E07">
            <w:pPr>
              <w:spacing w:after="0" w:line="240" w:lineRule="auto"/>
              <w:jc w:val="center"/>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rPr>
              <w:t>Số: </w:t>
            </w:r>
            <w:r w:rsidR="007070DD" w:rsidRPr="009B217F">
              <w:rPr>
                <w:rFonts w:ascii="Times New Roman" w:eastAsia="Times New Roman" w:hAnsi="Times New Roman" w:cs="Times New Roman"/>
                <w:sz w:val="28"/>
                <w:szCs w:val="28"/>
              </w:rPr>
              <w:t xml:space="preserve">        /</w:t>
            </w:r>
            <w:r w:rsidRPr="009B217F">
              <w:rPr>
                <w:rFonts w:ascii="Times New Roman" w:eastAsia="Times New Roman" w:hAnsi="Times New Roman" w:cs="Times New Roman"/>
                <w:sz w:val="28"/>
                <w:szCs w:val="28"/>
              </w:rPr>
              <w:t>QĐ-UBND</w:t>
            </w:r>
          </w:p>
        </w:tc>
        <w:tc>
          <w:tcPr>
            <w:tcW w:w="6237" w:type="dxa"/>
            <w:tcBorders>
              <w:top w:val="nil"/>
              <w:left w:val="nil"/>
              <w:bottom w:val="nil"/>
              <w:right w:val="nil"/>
            </w:tcBorders>
            <w:tcMar>
              <w:top w:w="0" w:type="dxa"/>
              <w:left w:w="108" w:type="dxa"/>
              <w:bottom w:w="0" w:type="dxa"/>
              <w:right w:w="108" w:type="dxa"/>
            </w:tcMar>
            <w:hideMark/>
          </w:tcPr>
          <w:p w14:paraId="1D77D308" w14:textId="77777777" w:rsidR="005205D1" w:rsidRPr="009B217F" w:rsidRDefault="007070DD" w:rsidP="00301E07">
            <w:pPr>
              <w:spacing w:after="0" w:line="240" w:lineRule="auto"/>
              <w:jc w:val="center"/>
              <w:rPr>
                <w:rFonts w:ascii="Times New Roman" w:eastAsia="Times New Roman" w:hAnsi="Times New Roman" w:cs="Times New Roman"/>
                <w:b/>
                <w:bCs/>
                <w:sz w:val="28"/>
                <w:szCs w:val="28"/>
              </w:rPr>
            </w:pPr>
            <w:r w:rsidRPr="009B217F">
              <w:rPr>
                <w:rFonts w:ascii="Times New Roman" w:eastAsia="Times New Roman" w:hAnsi="Times New Roman" w:cs="Times New Roman"/>
                <w:b/>
                <w:bCs/>
                <w:noProof/>
                <w:sz w:val="28"/>
                <w:szCs w:val="28"/>
              </w:rPr>
              <mc:AlternateContent>
                <mc:Choice Requires="wps">
                  <w:drawing>
                    <wp:anchor distT="0" distB="0" distL="114300" distR="114300" simplePos="0" relativeHeight="251660288" behindDoc="0" locked="0" layoutInCell="1" allowOverlap="1" wp14:anchorId="35826845" wp14:editId="66E6E1FA">
                      <wp:simplePos x="0" y="0"/>
                      <wp:positionH relativeFrom="column">
                        <wp:posOffset>819785</wp:posOffset>
                      </wp:positionH>
                      <wp:positionV relativeFrom="paragraph">
                        <wp:posOffset>400050</wp:posOffset>
                      </wp:positionV>
                      <wp:extent cx="21717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21717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F6B9D4"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4.55pt,31.5pt" to="235.5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" strokecolor="#4579b8 [3044]"/>
                  </w:pict>
                </mc:Fallback>
              </mc:AlternateContent>
            </w:r>
            <w:r w:rsidR="005205D1" w:rsidRPr="009B217F">
              <w:rPr>
                <w:rFonts w:ascii="Times New Roman" w:eastAsia="Times New Roman" w:hAnsi="Times New Roman" w:cs="Times New Roman"/>
                <w:b/>
                <w:bCs/>
                <w:sz w:val="28"/>
                <w:szCs w:val="28"/>
              </w:rPr>
              <w:t>CỘNG HÒA XÃ HỘI CHỦ NGHĨA VIỆT NAM</w:t>
            </w:r>
            <w:r w:rsidR="005205D1" w:rsidRPr="009B217F">
              <w:rPr>
                <w:rFonts w:ascii="Times New Roman" w:eastAsia="Times New Roman" w:hAnsi="Times New Roman" w:cs="Times New Roman"/>
                <w:b/>
                <w:bCs/>
                <w:sz w:val="28"/>
                <w:szCs w:val="28"/>
              </w:rPr>
              <w:br/>
              <w:t>Độc lập - Tự do - Hạnh phúc</w:t>
            </w:r>
          </w:p>
          <w:p w14:paraId="18E7A968" w14:textId="77777777" w:rsidR="007070DD" w:rsidRPr="009B217F" w:rsidRDefault="007070DD" w:rsidP="00301E07">
            <w:pPr>
              <w:spacing w:after="0" w:line="240" w:lineRule="auto"/>
              <w:jc w:val="center"/>
              <w:rPr>
                <w:rFonts w:ascii="Times New Roman" w:eastAsia="Times New Roman" w:hAnsi="Times New Roman" w:cs="Times New Roman"/>
                <w:sz w:val="28"/>
                <w:szCs w:val="28"/>
              </w:rPr>
            </w:pPr>
          </w:p>
          <w:p w14:paraId="0A5AC9E9" w14:textId="77777777" w:rsidR="005205D1" w:rsidRPr="009B217F" w:rsidRDefault="007070DD" w:rsidP="00E95235">
            <w:pPr>
              <w:spacing w:after="0" w:line="240" w:lineRule="auto"/>
              <w:jc w:val="right"/>
              <w:rPr>
                <w:rFonts w:ascii="Times New Roman" w:eastAsia="Times New Roman" w:hAnsi="Times New Roman" w:cs="Times New Roman"/>
                <w:sz w:val="28"/>
                <w:szCs w:val="28"/>
              </w:rPr>
            </w:pPr>
            <w:r w:rsidRPr="009B217F">
              <w:rPr>
                <w:rFonts w:ascii="Times New Roman" w:eastAsia="Times New Roman" w:hAnsi="Times New Roman" w:cs="Times New Roman"/>
                <w:i/>
                <w:iCs/>
                <w:sz w:val="28"/>
                <w:szCs w:val="28"/>
              </w:rPr>
              <w:t>Quảng Trị</w:t>
            </w:r>
            <w:r w:rsidR="005205D1" w:rsidRPr="009B217F">
              <w:rPr>
                <w:rFonts w:ascii="Times New Roman" w:eastAsia="Times New Roman" w:hAnsi="Times New Roman" w:cs="Times New Roman"/>
                <w:i/>
                <w:iCs/>
                <w:sz w:val="28"/>
                <w:szCs w:val="28"/>
              </w:rPr>
              <w:t>, ngày </w:t>
            </w:r>
            <w:r w:rsidRPr="009B217F">
              <w:rPr>
                <w:rFonts w:ascii="Times New Roman" w:eastAsia="Times New Roman" w:hAnsi="Times New Roman" w:cs="Times New Roman"/>
                <w:i/>
                <w:iCs/>
                <w:sz w:val="28"/>
                <w:szCs w:val="28"/>
              </w:rPr>
              <w:t xml:space="preserve">    </w:t>
            </w:r>
            <w:r w:rsidR="005205D1" w:rsidRPr="009B217F">
              <w:rPr>
                <w:rFonts w:ascii="Times New Roman" w:eastAsia="Times New Roman" w:hAnsi="Times New Roman" w:cs="Times New Roman"/>
                <w:i/>
                <w:iCs/>
                <w:sz w:val="28"/>
                <w:szCs w:val="28"/>
              </w:rPr>
              <w:t> tháng </w:t>
            </w:r>
            <w:r w:rsidRPr="009B217F">
              <w:rPr>
                <w:rFonts w:ascii="Times New Roman" w:eastAsia="Times New Roman" w:hAnsi="Times New Roman" w:cs="Times New Roman"/>
                <w:i/>
                <w:iCs/>
                <w:sz w:val="28"/>
                <w:szCs w:val="28"/>
              </w:rPr>
              <w:t xml:space="preserve">     </w:t>
            </w:r>
            <w:r w:rsidR="005205D1" w:rsidRPr="009B217F">
              <w:rPr>
                <w:rFonts w:ascii="Times New Roman" w:eastAsia="Times New Roman" w:hAnsi="Times New Roman" w:cs="Times New Roman"/>
                <w:i/>
                <w:iCs/>
                <w:sz w:val="28"/>
                <w:szCs w:val="28"/>
              </w:rPr>
              <w:t> năm 202</w:t>
            </w:r>
            <w:r w:rsidR="00E95235" w:rsidRPr="009B217F">
              <w:rPr>
                <w:rFonts w:ascii="Times New Roman" w:eastAsia="Times New Roman" w:hAnsi="Times New Roman" w:cs="Times New Roman"/>
                <w:i/>
                <w:iCs/>
                <w:sz w:val="28"/>
                <w:szCs w:val="28"/>
              </w:rPr>
              <w:t>1</w:t>
            </w:r>
          </w:p>
        </w:tc>
      </w:tr>
    </w:tbl>
    <w:p w14:paraId="2A6ABA5A" w14:textId="77777777" w:rsidR="00301E07" w:rsidRPr="009B217F" w:rsidRDefault="00301E07" w:rsidP="005205D1">
      <w:pPr>
        <w:spacing w:after="0" w:line="240" w:lineRule="auto"/>
        <w:jc w:val="center"/>
        <w:rPr>
          <w:rFonts w:ascii="Times New Roman" w:eastAsia="Times New Roman" w:hAnsi="Times New Roman" w:cs="Times New Roman"/>
          <w:b/>
          <w:bCs/>
          <w:sz w:val="28"/>
          <w:szCs w:val="28"/>
        </w:rPr>
      </w:pPr>
    </w:p>
    <w:p w14:paraId="5B7BCDB5" w14:textId="77777777" w:rsidR="005205D1" w:rsidRPr="009B217F" w:rsidRDefault="005205D1" w:rsidP="005205D1">
      <w:pPr>
        <w:spacing w:after="0" w:line="240" w:lineRule="auto"/>
        <w:jc w:val="center"/>
        <w:rPr>
          <w:rFonts w:ascii="Times New Roman" w:eastAsia="Times New Roman" w:hAnsi="Times New Roman" w:cs="Times New Roman"/>
          <w:sz w:val="28"/>
          <w:szCs w:val="28"/>
        </w:rPr>
      </w:pPr>
      <w:r w:rsidRPr="009B217F">
        <w:rPr>
          <w:rFonts w:ascii="Times New Roman" w:eastAsia="Times New Roman" w:hAnsi="Times New Roman" w:cs="Times New Roman"/>
          <w:b/>
          <w:bCs/>
          <w:sz w:val="28"/>
          <w:szCs w:val="28"/>
        </w:rPr>
        <w:t>QUYẾT ĐỊNH</w:t>
      </w:r>
    </w:p>
    <w:p w14:paraId="378F8FBE" w14:textId="77777777" w:rsidR="00E11904" w:rsidRPr="009B217F" w:rsidRDefault="00441820" w:rsidP="005205D1">
      <w:pPr>
        <w:spacing w:after="0" w:line="240" w:lineRule="auto"/>
        <w:jc w:val="center"/>
        <w:rPr>
          <w:rFonts w:ascii="Times New Roman" w:eastAsia="Times New Roman" w:hAnsi="Times New Roman" w:cs="Times New Roman"/>
          <w:b/>
          <w:bCs/>
          <w:sz w:val="28"/>
          <w:szCs w:val="28"/>
        </w:rPr>
      </w:pPr>
      <w:r w:rsidRPr="009B217F">
        <w:rPr>
          <w:rFonts w:ascii="Times New Roman" w:eastAsia="Times New Roman" w:hAnsi="Times New Roman" w:cs="Times New Roman"/>
          <w:b/>
          <w:bCs/>
          <w:sz w:val="28"/>
          <w:szCs w:val="28"/>
        </w:rPr>
        <w:t>Quy định d</w:t>
      </w:r>
      <w:r w:rsidR="005205D1" w:rsidRPr="009B217F">
        <w:rPr>
          <w:rFonts w:ascii="Times New Roman" w:eastAsia="Times New Roman" w:hAnsi="Times New Roman" w:cs="Times New Roman"/>
          <w:b/>
          <w:bCs/>
          <w:sz w:val="28"/>
          <w:szCs w:val="28"/>
        </w:rPr>
        <w:t>anh mục lĩnh vực</w:t>
      </w:r>
      <w:r w:rsidR="004F765D" w:rsidRPr="009B217F">
        <w:rPr>
          <w:rFonts w:ascii="Times New Roman" w:eastAsia="Times New Roman" w:hAnsi="Times New Roman" w:cs="Times New Roman"/>
          <w:b/>
          <w:bCs/>
          <w:sz w:val="28"/>
          <w:szCs w:val="28"/>
        </w:rPr>
        <w:t>, địa bàn</w:t>
      </w:r>
      <w:r w:rsidR="005205D1" w:rsidRPr="009B217F">
        <w:rPr>
          <w:rFonts w:ascii="Times New Roman" w:eastAsia="Times New Roman" w:hAnsi="Times New Roman" w:cs="Times New Roman"/>
          <w:b/>
          <w:bCs/>
          <w:sz w:val="28"/>
          <w:szCs w:val="28"/>
        </w:rPr>
        <w:t xml:space="preserve"> </w:t>
      </w:r>
      <w:r w:rsidRPr="009B217F">
        <w:rPr>
          <w:rFonts w:ascii="Times New Roman" w:eastAsia="Times New Roman" w:hAnsi="Times New Roman" w:cs="Times New Roman"/>
          <w:b/>
          <w:bCs/>
          <w:sz w:val="28"/>
          <w:szCs w:val="28"/>
        </w:rPr>
        <w:t xml:space="preserve">và các chính sách </w:t>
      </w:r>
      <w:r w:rsidR="008C3C9E" w:rsidRPr="009B217F">
        <w:rPr>
          <w:rFonts w:ascii="Times New Roman" w:eastAsia="Times New Roman" w:hAnsi="Times New Roman" w:cs="Times New Roman"/>
          <w:b/>
          <w:bCs/>
          <w:sz w:val="28"/>
          <w:szCs w:val="28"/>
        </w:rPr>
        <w:t>khuyến khích xã hội hóa</w:t>
      </w:r>
      <w:r w:rsidR="005205D1" w:rsidRPr="009B217F">
        <w:rPr>
          <w:rFonts w:ascii="Times New Roman" w:eastAsia="Times New Roman" w:hAnsi="Times New Roman" w:cs="Times New Roman"/>
          <w:b/>
          <w:bCs/>
          <w:sz w:val="28"/>
          <w:szCs w:val="28"/>
        </w:rPr>
        <w:t xml:space="preserve"> </w:t>
      </w:r>
    </w:p>
    <w:p w14:paraId="198A3096" w14:textId="77777777" w:rsidR="005205D1" w:rsidRPr="009B217F" w:rsidRDefault="005205D1" w:rsidP="005205D1">
      <w:pPr>
        <w:spacing w:after="0" w:line="240" w:lineRule="auto"/>
        <w:jc w:val="center"/>
        <w:rPr>
          <w:rFonts w:ascii="Times New Roman" w:eastAsia="Times New Roman" w:hAnsi="Times New Roman" w:cs="Times New Roman"/>
          <w:sz w:val="28"/>
          <w:szCs w:val="28"/>
        </w:rPr>
      </w:pPr>
      <w:r w:rsidRPr="009B217F">
        <w:rPr>
          <w:rFonts w:ascii="Times New Roman" w:eastAsia="Times New Roman" w:hAnsi="Times New Roman" w:cs="Times New Roman"/>
          <w:b/>
          <w:bCs/>
          <w:sz w:val="28"/>
          <w:szCs w:val="28"/>
        </w:rPr>
        <w:t>trên địa bàn</w:t>
      </w:r>
      <w:r w:rsidR="00441820" w:rsidRPr="009B217F">
        <w:rPr>
          <w:rFonts w:ascii="Times New Roman" w:eastAsia="Times New Roman" w:hAnsi="Times New Roman" w:cs="Times New Roman"/>
          <w:b/>
          <w:bCs/>
          <w:sz w:val="28"/>
          <w:szCs w:val="28"/>
        </w:rPr>
        <w:t xml:space="preserve"> </w:t>
      </w:r>
      <w:r w:rsidR="007070DD" w:rsidRPr="009B217F">
        <w:rPr>
          <w:rFonts w:ascii="Times New Roman" w:eastAsia="Times New Roman" w:hAnsi="Times New Roman" w:cs="Times New Roman"/>
          <w:b/>
          <w:bCs/>
          <w:sz w:val="28"/>
          <w:szCs w:val="28"/>
        </w:rPr>
        <w:t>tỉnh Quảng Trị</w:t>
      </w:r>
      <w:r w:rsidRPr="009B217F">
        <w:rPr>
          <w:rFonts w:ascii="Times New Roman" w:eastAsia="Times New Roman" w:hAnsi="Times New Roman" w:cs="Times New Roman"/>
          <w:b/>
          <w:bCs/>
          <w:sz w:val="28"/>
          <w:szCs w:val="28"/>
        </w:rPr>
        <w:t xml:space="preserve"> giai đoạn 202</w:t>
      </w:r>
      <w:r w:rsidR="007070DD" w:rsidRPr="009B217F">
        <w:rPr>
          <w:rFonts w:ascii="Times New Roman" w:eastAsia="Times New Roman" w:hAnsi="Times New Roman" w:cs="Times New Roman"/>
          <w:b/>
          <w:bCs/>
          <w:sz w:val="28"/>
          <w:szCs w:val="28"/>
        </w:rPr>
        <w:t>1</w:t>
      </w:r>
      <w:r w:rsidRPr="009B217F">
        <w:rPr>
          <w:rFonts w:ascii="Times New Roman" w:eastAsia="Times New Roman" w:hAnsi="Times New Roman" w:cs="Times New Roman"/>
          <w:b/>
          <w:bCs/>
          <w:sz w:val="28"/>
          <w:szCs w:val="28"/>
        </w:rPr>
        <w:t>- 202</w:t>
      </w:r>
      <w:r w:rsidR="00441820" w:rsidRPr="009B217F">
        <w:rPr>
          <w:rFonts w:ascii="Times New Roman" w:eastAsia="Times New Roman" w:hAnsi="Times New Roman" w:cs="Times New Roman"/>
          <w:b/>
          <w:bCs/>
          <w:sz w:val="28"/>
          <w:szCs w:val="28"/>
        </w:rPr>
        <w:t>3</w:t>
      </w:r>
    </w:p>
    <w:p w14:paraId="6576A5AF" w14:textId="77777777" w:rsidR="005205D1" w:rsidRPr="009B217F" w:rsidRDefault="007070DD" w:rsidP="005205D1">
      <w:pPr>
        <w:spacing w:after="0" w:line="240" w:lineRule="auto"/>
        <w:jc w:val="center"/>
        <w:rPr>
          <w:rFonts w:ascii="Times New Roman" w:eastAsia="Times New Roman" w:hAnsi="Times New Roman" w:cs="Times New Roman"/>
          <w:sz w:val="28"/>
          <w:szCs w:val="28"/>
        </w:rPr>
      </w:pPr>
      <w:r w:rsidRPr="009B217F">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42781587" wp14:editId="13DEB07D">
                <wp:simplePos x="0" y="0"/>
                <wp:positionH relativeFrom="column">
                  <wp:posOffset>2053590</wp:posOffset>
                </wp:positionH>
                <wp:positionV relativeFrom="paragraph">
                  <wp:posOffset>33655</wp:posOffset>
                </wp:positionV>
                <wp:extent cx="19812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57192F"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7pt,2.65pt" to="317.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" strokecolor="#4579b8 [3044]"/>
            </w:pict>
          </mc:Fallback>
        </mc:AlternateContent>
      </w:r>
    </w:p>
    <w:p w14:paraId="13BF1773" w14:textId="77777777" w:rsidR="005205D1" w:rsidRPr="009B217F" w:rsidRDefault="005205D1" w:rsidP="005205D1">
      <w:pPr>
        <w:spacing w:after="0" w:line="240" w:lineRule="auto"/>
        <w:jc w:val="center"/>
        <w:rPr>
          <w:rFonts w:ascii="Times New Roman" w:eastAsia="Times New Roman" w:hAnsi="Times New Roman" w:cs="Times New Roman"/>
          <w:b/>
          <w:sz w:val="28"/>
          <w:szCs w:val="28"/>
        </w:rPr>
      </w:pPr>
      <w:r w:rsidRPr="009B217F">
        <w:rPr>
          <w:rFonts w:ascii="Times New Roman" w:eastAsia="Times New Roman" w:hAnsi="Times New Roman" w:cs="Times New Roman"/>
          <w:b/>
          <w:sz w:val="28"/>
          <w:szCs w:val="28"/>
        </w:rPr>
        <w:t xml:space="preserve">ỦY BAN NHÂN DÂN </w:t>
      </w:r>
      <w:r w:rsidR="007070DD" w:rsidRPr="009B217F">
        <w:rPr>
          <w:rFonts w:ascii="Times New Roman" w:eastAsia="Times New Roman" w:hAnsi="Times New Roman" w:cs="Times New Roman"/>
          <w:b/>
          <w:sz w:val="28"/>
          <w:szCs w:val="28"/>
        </w:rPr>
        <w:t>TỈNH QUẢNG TRỊ</w:t>
      </w:r>
    </w:p>
    <w:p w14:paraId="24F34755" w14:textId="77777777" w:rsidR="005205D1" w:rsidRPr="009B217F" w:rsidRDefault="005205D1" w:rsidP="005205D1">
      <w:pPr>
        <w:spacing w:after="0" w:line="240" w:lineRule="auto"/>
        <w:jc w:val="center"/>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rPr>
        <w:t> </w:t>
      </w:r>
    </w:p>
    <w:p w14:paraId="24045655" w14:textId="77777777" w:rsidR="005205D1" w:rsidRPr="009B217F" w:rsidRDefault="005205D1" w:rsidP="00E80E50">
      <w:pPr>
        <w:spacing w:before="60" w:after="60" w:line="240" w:lineRule="auto"/>
        <w:ind w:firstLine="720"/>
        <w:jc w:val="both"/>
        <w:rPr>
          <w:rFonts w:ascii="Times New Roman" w:eastAsia="Times New Roman" w:hAnsi="Times New Roman" w:cs="Times New Roman"/>
          <w:sz w:val="28"/>
          <w:szCs w:val="28"/>
        </w:rPr>
      </w:pPr>
      <w:r w:rsidRPr="009B217F">
        <w:rPr>
          <w:rFonts w:ascii="Times New Roman" w:eastAsia="Times New Roman" w:hAnsi="Times New Roman" w:cs="Times New Roman"/>
          <w:i/>
          <w:iCs/>
          <w:sz w:val="28"/>
          <w:szCs w:val="28"/>
        </w:rPr>
        <w:t>Căn cứ Luật Tổ chức chính quyền địa phương ngày 19 tháng 6 năm 2015;</w:t>
      </w:r>
    </w:p>
    <w:p w14:paraId="5570B52C" w14:textId="77777777" w:rsidR="005205D1" w:rsidRPr="009B217F" w:rsidRDefault="005205D1" w:rsidP="00E80E50">
      <w:pPr>
        <w:spacing w:before="60" w:after="60" w:line="240" w:lineRule="auto"/>
        <w:ind w:firstLine="720"/>
        <w:jc w:val="both"/>
        <w:rPr>
          <w:rFonts w:ascii="Times New Roman" w:eastAsia="Times New Roman" w:hAnsi="Times New Roman" w:cs="Times New Roman"/>
          <w:sz w:val="28"/>
          <w:szCs w:val="28"/>
        </w:rPr>
      </w:pPr>
      <w:r w:rsidRPr="009B217F">
        <w:rPr>
          <w:rFonts w:ascii="Times New Roman" w:eastAsia="Times New Roman" w:hAnsi="Times New Roman" w:cs="Times New Roman"/>
          <w:i/>
          <w:iCs/>
          <w:sz w:val="28"/>
          <w:szCs w:val="28"/>
        </w:rPr>
        <w:t xml:space="preserve">Căn cứ Luật đầu tư số </w:t>
      </w:r>
      <w:r w:rsidR="007070DD" w:rsidRPr="009B217F">
        <w:rPr>
          <w:rFonts w:ascii="Times New Roman" w:eastAsia="Times New Roman" w:hAnsi="Times New Roman" w:cs="Times New Roman"/>
          <w:i/>
          <w:iCs/>
          <w:sz w:val="28"/>
          <w:szCs w:val="28"/>
        </w:rPr>
        <w:t>61/2020</w:t>
      </w:r>
      <w:r w:rsidRPr="009B217F">
        <w:rPr>
          <w:rFonts w:ascii="Times New Roman" w:eastAsia="Times New Roman" w:hAnsi="Times New Roman" w:cs="Times New Roman"/>
          <w:i/>
          <w:iCs/>
          <w:sz w:val="28"/>
          <w:szCs w:val="28"/>
        </w:rPr>
        <w:t>/QH1</w:t>
      </w:r>
      <w:r w:rsidR="007070DD" w:rsidRPr="009B217F">
        <w:rPr>
          <w:rFonts w:ascii="Times New Roman" w:eastAsia="Times New Roman" w:hAnsi="Times New Roman" w:cs="Times New Roman"/>
          <w:i/>
          <w:iCs/>
          <w:sz w:val="28"/>
          <w:szCs w:val="28"/>
        </w:rPr>
        <w:t>4</w:t>
      </w:r>
      <w:r w:rsidRPr="009B217F">
        <w:rPr>
          <w:rFonts w:ascii="Times New Roman" w:eastAsia="Times New Roman" w:hAnsi="Times New Roman" w:cs="Times New Roman"/>
          <w:i/>
          <w:iCs/>
          <w:sz w:val="28"/>
          <w:szCs w:val="28"/>
        </w:rPr>
        <w:t xml:space="preserve"> ngày </w:t>
      </w:r>
      <w:r w:rsidR="007070DD" w:rsidRPr="009B217F">
        <w:rPr>
          <w:rFonts w:ascii="Times New Roman" w:eastAsia="Times New Roman" w:hAnsi="Times New Roman" w:cs="Times New Roman"/>
          <w:i/>
          <w:iCs/>
          <w:sz w:val="28"/>
          <w:szCs w:val="28"/>
        </w:rPr>
        <w:t>17</w:t>
      </w:r>
      <w:r w:rsidRPr="009B217F">
        <w:rPr>
          <w:rFonts w:ascii="Times New Roman" w:eastAsia="Times New Roman" w:hAnsi="Times New Roman" w:cs="Times New Roman"/>
          <w:i/>
          <w:iCs/>
          <w:sz w:val="28"/>
          <w:szCs w:val="28"/>
        </w:rPr>
        <w:t xml:space="preserve"> tháng </w:t>
      </w:r>
      <w:r w:rsidR="007070DD" w:rsidRPr="009B217F">
        <w:rPr>
          <w:rFonts w:ascii="Times New Roman" w:eastAsia="Times New Roman" w:hAnsi="Times New Roman" w:cs="Times New Roman"/>
          <w:i/>
          <w:iCs/>
          <w:sz w:val="28"/>
          <w:szCs w:val="28"/>
        </w:rPr>
        <w:t>06</w:t>
      </w:r>
      <w:r w:rsidRPr="009B217F">
        <w:rPr>
          <w:rFonts w:ascii="Times New Roman" w:eastAsia="Times New Roman" w:hAnsi="Times New Roman" w:cs="Times New Roman"/>
          <w:i/>
          <w:iCs/>
          <w:sz w:val="28"/>
          <w:szCs w:val="28"/>
        </w:rPr>
        <w:t> năm 20</w:t>
      </w:r>
      <w:r w:rsidR="007070DD" w:rsidRPr="009B217F">
        <w:rPr>
          <w:rFonts w:ascii="Times New Roman" w:eastAsia="Times New Roman" w:hAnsi="Times New Roman" w:cs="Times New Roman"/>
          <w:i/>
          <w:iCs/>
          <w:sz w:val="28"/>
          <w:szCs w:val="28"/>
        </w:rPr>
        <w:t>20</w:t>
      </w:r>
      <w:r w:rsidRPr="009B217F">
        <w:rPr>
          <w:rFonts w:ascii="Times New Roman" w:eastAsia="Times New Roman" w:hAnsi="Times New Roman" w:cs="Times New Roman"/>
          <w:i/>
          <w:iCs/>
          <w:sz w:val="28"/>
          <w:szCs w:val="28"/>
        </w:rPr>
        <w:t>;</w:t>
      </w:r>
    </w:p>
    <w:p w14:paraId="5FE33EF6" w14:textId="77777777" w:rsidR="005205D1" w:rsidRPr="009B217F" w:rsidRDefault="005205D1" w:rsidP="00E80E50">
      <w:pPr>
        <w:spacing w:before="60" w:after="60" w:line="240" w:lineRule="auto"/>
        <w:ind w:firstLine="720"/>
        <w:jc w:val="both"/>
        <w:rPr>
          <w:rFonts w:ascii="Times New Roman" w:eastAsia="Times New Roman" w:hAnsi="Times New Roman" w:cs="Times New Roman"/>
          <w:sz w:val="28"/>
          <w:szCs w:val="28"/>
        </w:rPr>
      </w:pPr>
      <w:r w:rsidRPr="009B217F">
        <w:rPr>
          <w:rFonts w:ascii="Times New Roman" w:eastAsia="Times New Roman" w:hAnsi="Times New Roman" w:cs="Times New Roman"/>
          <w:i/>
          <w:iCs/>
          <w:sz w:val="28"/>
          <w:szCs w:val="28"/>
        </w:rPr>
        <w:t>Căn cứ Luật đất đai số 45/2013/QH13 ngày 29 tháng 11 năm 2013;</w:t>
      </w:r>
    </w:p>
    <w:p w14:paraId="2BF34560" w14:textId="77777777" w:rsidR="005205D1" w:rsidRPr="009B217F" w:rsidRDefault="005205D1" w:rsidP="00E80E50">
      <w:pPr>
        <w:spacing w:before="60" w:after="60" w:line="240" w:lineRule="auto"/>
        <w:ind w:firstLine="720"/>
        <w:jc w:val="both"/>
        <w:rPr>
          <w:rFonts w:ascii="Times New Roman" w:eastAsia="Times New Roman" w:hAnsi="Times New Roman" w:cs="Times New Roman"/>
          <w:sz w:val="28"/>
          <w:szCs w:val="28"/>
        </w:rPr>
      </w:pPr>
      <w:r w:rsidRPr="009B217F">
        <w:rPr>
          <w:rFonts w:ascii="Times New Roman" w:eastAsia="Times New Roman" w:hAnsi="Times New Roman" w:cs="Times New Roman"/>
          <w:i/>
          <w:iCs/>
          <w:sz w:val="28"/>
          <w:szCs w:val="28"/>
        </w:rPr>
        <w:t>Căn cứ Nghị định số 69/2008/NĐ-CP ngày 30 tháng 5 năm 2008 của Chính phủ về chính sách khuyến khích xã hội hóa đối với các hoạt động trong lĩnh vực giáo dục, dạy nghề, y tế, văn hóa, thể thao, môi trường; Nghị định số 59/2014/NĐ-CP ngày 16 tháng 6 năm 2014 của Chính phủ về sửa đổi, bổ sung một số điều của Nghị định số 69/2008/NĐ-CP ngày 30 tháng 5 năm 2008 của Chính phủ;</w:t>
      </w:r>
    </w:p>
    <w:p w14:paraId="2EB93DD5" w14:textId="77777777" w:rsidR="005205D1" w:rsidRPr="009B217F" w:rsidRDefault="005205D1" w:rsidP="00E80E50">
      <w:pPr>
        <w:spacing w:before="60" w:after="60" w:line="240" w:lineRule="auto"/>
        <w:ind w:firstLine="720"/>
        <w:jc w:val="both"/>
        <w:rPr>
          <w:rFonts w:ascii="Times New Roman" w:eastAsia="Times New Roman" w:hAnsi="Times New Roman" w:cs="Times New Roman"/>
          <w:i/>
          <w:iCs/>
          <w:sz w:val="28"/>
          <w:szCs w:val="28"/>
        </w:rPr>
      </w:pPr>
      <w:r w:rsidRPr="009B217F">
        <w:rPr>
          <w:rFonts w:ascii="Times New Roman" w:eastAsia="Times New Roman" w:hAnsi="Times New Roman" w:cs="Times New Roman"/>
          <w:i/>
          <w:iCs/>
          <w:sz w:val="28"/>
          <w:szCs w:val="28"/>
        </w:rPr>
        <w:t>Căn cứ Thông tư số 135/2008/TT-BTC ngày 31 tháng 12 năm 2008 của Bộ trưởng Bộ Tài chính hướng dẫn Nghị định số 69/2008/NĐ-CP ngày 30 tháng 5 năm 2008 của Chính phủ về chính sách khuyến khích xã hội hóa đối với các hoạt động trong lĩnh vực giáo dục, dạy nghề, y tế, văn hóa, thể thao, môi trường; Thông tư số 156/2014/TT-BTC ngày 23 tháng 10 năm 2014 của Bộ trưởng Bộ Tài chính sửa đổi, bổ sung một số điều của Thông tư số 135/2008/TT-BTC ngày 31 tháng 12 năm 2008;</w:t>
      </w:r>
    </w:p>
    <w:p w14:paraId="1385D293" w14:textId="77777777" w:rsidR="006D636D" w:rsidRPr="009B217F" w:rsidRDefault="006D636D" w:rsidP="00E80E50">
      <w:pPr>
        <w:pStyle w:val="Bodytext20"/>
        <w:spacing w:before="60" w:after="60" w:line="240" w:lineRule="auto"/>
        <w:ind w:firstLine="720"/>
        <w:jc w:val="both"/>
        <w:rPr>
          <w:i/>
          <w:iCs/>
          <w:sz w:val="28"/>
          <w:szCs w:val="28"/>
        </w:rPr>
      </w:pPr>
      <w:r w:rsidRPr="009B217F">
        <w:rPr>
          <w:i/>
          <w:iCs/>
          <w:sz w:val="28"/>
          <w:szCs w:val="28"/>
        </w:rPr>
        <w:t>Quyết định 1466/QĐ-TTg ngày 10/10/2008 về danh mục chi tiết các loại hình, tiêu chí, quy mô, tiêu chuẩn các cơ sở thực hiện xã hội hóa; Quyết định 693 /QĐ-TTg ngày 06/5/2013 về việc sửa đổi, bỗ sung một số nội dung của Danh mục chi tiết các loại hình, tiêu chí quy mô, tiêu chuẩn của các cơ sờ thực hiện xã hội hóa trong lĩnh vực giáo dục và đào tạo, dạy nghề, y tế, vãn hóa, thể thao, môi trường ban hành kèm theo Quyết định số 1466/QĐ-TTg; Quyết định 1470/QĐ-TTg ngày 22/7/2016  về việc sửa đổi, bổ sung tiêu chí, quy mô, tiêu chuẩn các cơ sở xã hội hóa;</w:t>
      </w:r>
    </w:p>
    <w:p w14:paraId="0FEBFBBD" w14:textId="77777777" w:rsidR="005205D1" w:rsidRPr="009B217F" w:rsidRDefault="005205D1" w:rsidP="00E80E50">
      <w:pPr>
        <w:spacing w:before="60" w:after="60" w:line="240" w:lineRule="auto"/>
        <w:ind w:firstLine="720"/>
        <w:jc w:val="both"/>
        <w:rPr>
          <w:rFonts w:ascii="Times New Roman" w:eastAsia="Times New Roman" w:hAnsi="Times New Roman" w:cs="Times New Roman"/>
          <w:sz w:val="28"/>
          <w:szCs w:val="28"/>
        </w:rPr>
      </w:pPr>
      <w:r w:rsidRPr="009B217F">
        <w:rPr>
          <w:rFonts w:ascii="Times New Roman" w:eastAsia="Times New Roman" w:hAnsi="Times New Roman" w:cs="Times New Roman"/>
          <w:i/>
          <w:iCs/>
          <w:sz w:val="28"/>
          <w:szCs w:val="28"/>
        </w:rPr>
        <w:t xml:space="preserve">Xét đề nghị của </w:t>
      </w:r>
      <w:r w:rsidR="005F5210" w:rsidRPr="009B217F">
        <w:rPr>
          <w:rFonts w:ascii="Times New Roman" w:eastAsia="Times New Roman" w:hAnsi="Times New Roman" w:cs="Times New Roman"/>
          <w:i/>
          <w:iCs/>
          <w:sz w:val="28"/>
          <w:szCs w:val="28"/>
        </w:rPr>
        <w:t>Giám đốc Sở Kế hoạch và Đầu tư tại Tờ trình số.... ngày...; Giám đốc Sở Tư pháp tại Văn bản số ... ngày; Chánh Văn phòng UBND tỉnh;</w:t>
      </w:r>
    </w:p>
    <w:p w14:paraId="6B254D30" w14:textId="77777777" w:rsidR="005205D1" w:rsidRPr="009B217F" w:rsidRDefault="005205D1" w:rsidP="005205D1">
      <w:pPr>
        <w:spacing w:after="0" w:line="240" w:lineRule="auto"/>
        <w:jc w:val="center"/>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rPr>
        <w:t> </w:t>
      </w:r>
    </w:p>
    <w:p w14:paraId="110F07E0" w14:textId="77777777" w:rsidR="005205D1" w:rsidRPr="009B217F" w:rsidRDefault="005205D1" w:rsidP="005205D1">
      <w:pPr>
        <w:spacing w:after="0" w:line="240" w:lineRule="auto"/>
        <w:jc w:val="center"/>
        <w:rPr>
          <w:rFonts w:ascii="Times New Roman" w:eastAsia="Times New Roman" w:hAnsi="Times New Roman" w:cs="Times New Roman"/>
          <w:sz w:val="28"/>
          <w:szCs w:val="28"/>
        </w:rPr>
      </w:pPr>
      <w:r w:rsidRPr="009B217F">
        <w:rPr>
          <w:rFonts w:ascii="Times New Roman" w:eastAsia="Times New Roman" w:hAnsi="Times New Roman" w:cs="Times New Roman"/>
          <w:b/>
          <w:bCs/>
          <w:sz w:val="28"/>
          <w:szCs w:val="28"/>
        </w:rPr>
        <w:t>QUYẾT ĐỊNH:</w:t>
      </w:r>
    </w:p>
    <w:p w14:paraId="08ADE356" w14:textId="77777777" w:rsidR="005205D1" w:rsidRPr="009B217F" w:rsidRDefault="005205D1" w:rsidP="005205D1">
      <w:pPr>
        <w:spacing w:after="0" w:line="240" w:lineRule="auto"/>
        <w:jc w:val="center"/>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rPr>
        <w:t> </w:t>
      </w:r>
    </w:p>
    <w:p w14:paraId="11F70E3F" w14:textId="77777777" w:rsidR="00025D43" w:rsidRPr="009B217F" w:rsidRDefault="005205D1" w:rsidP="005205D1">
      <w:pPr>
        <w:spacing w:after="120" w:line="240" w:lineRule="auto"/>
        <w:ind w:firstLine="720"/>
        <w:jc w:val="both"/>
        <w:rPr>
          <w:rFonts w:ascii="Times New Roman" w:eastAsia="Times New Roman" w:hAnsi="Times New Roman" w:cs="Times New Roman"/>
          <w:b/>
          <w:bCs/>
          <w:sz w:val="28"/>
          <w:szCs w:val="28"/>
        </w:rPr>
      </w:pPr>
      <w:r w:rsidRPr="009B217F">
        <w:rPr>
          <w:rFonts w:ascii="Times New Roman" w:eastAsia="Times New Roman" w:hAnsi="Times New Roman" w:cs="Times New Roman"/>
          <w:b/>
          <w:bCs/>
          <w:sz w:val="28"/>
          <w:szCs w:val="28"/>
        </w:rPr>
        <w:t>Điều 1.</w:t>
      </w:r>
      <w:r w:rsidR="00025D43" w:rsidRPr="009B217F">
        <w:rPr>
          <w:rFonts w:ascii="Times New Roman" w:eastAsia="Times New Roman" w:hAnsi="Times New Roman" w:cs="Times New Roman"/>
          <w:b/>
          <w:bCs/>
          <w:sz w:val="28"/>
          <w:szCs w:val="28"/>
        </w:rPr>
        <w:t xml:space="preserve"> Phạm vi điều chỉnh, đối tượng áp dụng</w:t>
      </w:r>
    </w:p>
    <w:p w14:paraId="4DEA3C9C" w14:textId="77777777" w:rsidR="00025D43" w:rsidRPr="009B217F" w:rsidRDefault="00025D43" w:rsidP="00025D43">
      <w:pPr>
        <w:spacing w:after="120" w:line="240" w:lineRule="auto"/>
        <w:ind w:firstLine="720"/>
        <w:jc w:val="both"/>
        <w:rPr>
          <w:rFonts w:ascii="Times New Roman" w:eastAsia="Times New Roman" w:hAnsi="Times New Roman" w:cs="Times New Roman"/>
          <w:b/>
          <w:bCs/>
          <w:sz w:val="28"/>
          <w:szCs w:val="28"/>
        </w:rPr>
      </w:pPr>
      <w:r w:rsidRPr="009B217F">
        <w:rPr>
          <w:rFonts w:ascii="Times New Roman" w:eastAsia="Times New Roman" w:hAnsi="Times New Roman" w:cs="Times New Roman"/>
          <w:b/>
          <w:bCs/>
          <w:sz w:val="28"/>
          <w:szCs w:val="28"/>
        </w:rPr>
        <w:t>1. Phạm vi điều chỉnh</w:t>
      </w:r>
    </w:p>
    <w:p w14:paraId="2E240F94" w14:textId="77777777" w:rsidR="00995941" w:rsidRPr="009B217F" w:rsidRDefault="00164C59" w:rsidP="00EC7DC1">
      <w:pPr>
        <w:spacing w:after="0" w:line="240" w:lineRule="auto"/>
        <w:ind w:firstLine="720"/>
        <w:rPr>
          <w:rFonts w:ascii="Times New Roman" w:eastAsia="Times New Roman" w:hAnsi="Times New Roman" w:cs="Times New Roman"/>
          <w:color w:val="000000"/>
          <w:sz w:val="28"/>
          <w:szCs w:val="28"/>
        </w:rPr>
      </w:pPr>
      <w:r w:rsidRPr="009B217F">
        <w:rPr>
          <w:rFonts w:ascii="Times New Roman" w:eastAsia="Times New Roman" w:hAnsi="Times New Roman" w:cs="Times New Roman"/>
          <w:color w:val="000000"/>
          <w:sz w:val="28"/>
          <w:szCs w:val="28"/>
          <w:lang w:val="vi-VN"/>
        </w:rPr>
        <w:lastRenderedPageBreak/>
        <w:t xml:space="preserve">Lĩnh vực xã hội hóa </w:t>
      </w:r>
      <w:r w:rsidR="00EC7DC1" w:rsidRPr="009B217F">
        <w:rPr>
          <w:rFonts w:ascii="Times New Roman" w:eastAsia="Times New Roman" w:hAnsi="Times New Roman" w:cs="Times New Roman"/>
          <w:color w:val="000000"/>
          <w:sz w:val="28"/>
          <w:szCs w:val="28"/>
        </w:rPr>
        <w:t xml:space="preserve">theo quy định tại </w:t>
      </w:r>
      <w:r w:rsidR="00995941" w:rsidRPr="009B217F">
        <w:rPr>
          <w:rFonts w:ascii="Times New Roman" w:eastAsia="Times New Roman" w:hAnsi="Times New Roman" w:cs="Times New Roman"/>
          <w:color w:val="000000"/>
          <w:sz w:val="28"/>
          <w:szCs w:val="28"/>
        </w:rPr>
        <w:t>Điều 2 quyết định này.</w:t>
      </w:r>
    </w:p>
    <w:p w14:paraId="3876719D" w14:textId="77777777" w:rsidR="00164C59" w:rsidRPr="009B217F" w:rsidRDefault="00164C59" w:rsidP="00995941">
      <w:pPr>
        <w:spacing w:after="0" w:line="240" w:lineRule="auto"/>
        <w:ind w:firstLine="720"/>
        <w:textAlignment w:val="baseline"/>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rPr>
        <w:t>2. Đối tượng điều chỉnh của Nghị định</w:t>
      </w:r>
    </w:p>
    <w:p w14:paraId="32F16D80" w14:textId="77777777" w:rsidR="00164C59" w:rsidRPr="009B217F" w:rsidRDefault="00164C59" w:rsidP="00995941">
      <w:pPr>
        <w:spacing w:after="0" w:line="240" w:lineRule="auto"/>
        <w:ind w:firstLine="709"/>
        <w:textAlignment w:val="baseline"/>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rPr>
        <w:t>a) Các cơ sở ngoài công lập được thành lập và có đủ điều kiện hoạt động theo quy định của cơ quan nhà nước có thẩm quyền trong các lĩnh vực xã hội hóa;</w:t>
      </w:r>
    </w:p>
    <w:p w14:paraId="73029CB1" w14:textId="77777777" w:rsidR="00164C59" w:rsidRPr="009B217F" w:rsidRDefault="00164C59" w:rsidP="00995941">
      <w:pPr>
        <w:spacing w:after="0" w:line="240" w:lineRule="auto"/>
        <w:ind w:firstLine="709"/>
        <w:textAlignment w:val="baseline"/>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rPr>
        <w:t>b) Các tổ chức, cá nhân hoạt động theo Luật Doanh nghiệp có các dự án đầu tư, liên doanh, liên kết hoặc thành lập các cơ sở hoạt động trong các lĩnh vực xã hội hóa có đủ điều kiện hoạt động theo quy định của cơ quan nhà nước có thẩm quyền;</w:t>
      </w:r>
    </w:p>
    <w:p w14:paraId="4642204C" w14:textId="77777777" w:rsidR="00164C59" w:rsidRPr="009B217F" w:rsidRDefault="00164C59" w:rsidP="00995941">
      <w:pPr>
        <w:spacing w:after="0" w:line="240" w:lineRule="auto"/>
        <w:ind w:firstLine="709"/>
        <w:textAlignment w:val="baseline"/>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rPr>
        <w:t>c) Các cơ sở sự nghiệp công lập thực hiện góp vốn, huy động vốn, liên doanh, liên kết theo quy định của pháp luật thành lập các cơ sở hạch toán độc lập hoặc doanh nghiệp hoạt động trong các lĩnh vực xã hội hóa theo quyết định của cơ quan nhà nước có thẩm quyền.</w:t>
      </w:r>
    </w:p>
    <w:p w14:paraId="71DDCFF5" w14:textId="77777777" w:rsidR="00164C59" w:rsidRPr="009B217F" w:rsidRDefault="00164C59" w:rsidP="00995941">
      <w:pPr>
        <w:spacing w:after="0" w:line="240" w:lineRule="auto"/>
        <w:ind w:firstLine="709"/>
        <w:textAlignment w:val="baseline"/>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rPr>
        <w:t>(Sau đây gọi tắt là cơ sở thực hiện xã hội hóa).</w:t>
      </w:r>
    </w:p>
    <w:p w14:paraId="657FEDBA" w14:textId="77777777" w:rsidR="00B96DC9" w:rsidRPr="009B217F" w:rsidRDefault="00164C59" w:rsidP="00995941">
      <w:pPr>
        <w:spacing w:after="0" w:line="240" w:lineRule="auto"/>
        <w:ind w:firstLine="709"/>
        <w:textAlignment w:val="baseline"/>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rPr>
        <w:t>3. Đối với các dự án đầu tư nước ngoài trong lĩnh vực xã hội hóa</w:t>
      </w:r>
      <w:r w:rsidR="00B96DC9" w:rsidRPr="009B217F">
        <w:rPr>
          <w:rFonts w:ascii="Times New Roman" w:eastAsia="Times New Roman" w:hAnsi="Times New Roman" w:cs="Times New Roman"/>
          <w:sz w:val="28"/>
          <w:szCs w:val="28"/>
        </w:rPr>
        <w:t>: Thực hiện theo quy định riêng của Chính phủ.</w:t>
      </w:r>
    </w:p>
    <w:p w14:paraId="77CFDEFF" w14:textId="77777777" w:rsidR="005205D1" w:rsidRPr="009B217F" w:rsidRDefault="00025D43" w:rsidP="005205D1">
      <w:pPr>
        <w:spacing w:after="120" w:line="240" w:lineRule="auto"/>
        <w:ind w:firstLine="720"/>
        <w:jc w:val="both"/>
        <w:rPr>
          <w:rFonts w:ascii="Times New Roman" w:eastAsia="Times New Roman" w:hAnsi="Times New Roman" w:cs="Times New Roman"/>
          <w:sz w:val="28"/>
          <w:szCs w:val="28"/>
        </w:rPr>
      </w:pPr>
      <w:r w:rsidRPr="009B217F">
        <w:rPr>
          <w:rFonts w:ascii="Times New Roman" w:eastAsia="Times New Roman" w:hAnsi="Times New Roman" w:cs="Times New Roman"/>
          <w:b/>
          <w:bCs/>
          <w:sz w:val="28"/>
          <w:szCs w:val="28"/>
        </w:rPr>
        <w:t>Điều 2.</w:t>
      </w:r>
      <w:r w:rsidR="005205D1" w:rsidRPr="009B217F">
        <w:rPr>
          <w:rFonts w:ascii="Times New Roman" w:eastAsia="Times New Roman" w:hAnsi="Times New Roman" w:cs="Times New Roman"/>
          <w:sz w:val="28"/>
          <w:szCs w:val="28"/>
        </w:rPr>
        <w:t> </w:t>
      </w:r>
      <w:r w:rsidR="00F27D67" w:rsidRPr="009B217F">
        <w:rPr>
          <w:rFonts w:ascii="Times New Roman" w:eastAsia="Times New Roman" w:hAnsi="Times New Roman" w:cs="Times New Roman"/>
          <w:sz w:val="28"/>
          <w:szCs w:val="28"/>
        </w:rPr>
        <w:t>L</w:t>
      </w:r>
      <w:r w:rsidR="005205D1" w:rsidRPr="009B217F">
        <w:rPr>
          <w:rFonts w:ascii="Times New Roman" w:eastAsia="Times New Roman" w:hAnsi="Times New Roman" w:cs="Times New Roman"/>
          <w:sz w:val="28"/>
          <w:szCs w:val="28"/>
        </w:rPr>
        <w:t xml:space="preserve">ĩnh vực khuyến khích xã hội hóa trên địa bàn </w:t>
      </w:r>
      <w:r w:rsidR="00DB4465" w:rsidRPr="009B217F">
        <w:rPr>
          <w:rFonts w:ascii="Times New Roman" w:eastAsia="Times New Roman" w:hAnsi="Times New Roman" w:cs="Times New Roman"/>
          <w:sz w:val="28"/>
          <w:szCs w:val="28"/>
        </w:rPr>
        <w:t>tỉnh Quảng Trị</w:t>
      </w:r>
      <w:r w:rsidR="005205D1" w:rsidRPr="009B217F">
        <w:rPr>
          <w:rFonts w:ascii="Times New Roman" w:eastAsia="Times New Roman" w:hAnsi="Times New Roman" w:cs="Times New Roman"/>
          <w:sz w:val="28"/>
          <w:szCs w:val="28"/>
        </w:rPr>
        <w:t xml:space="preserve"> giai đoạn 202</w:t>
      </w:r>
      <w:r w:rsidR="00DB4465" w:rsidRPr="009B217F">
        <w:rPr>
          <w:rFonts w:ascii="Times New Roman" w:eastAsia="Times New Roman" w:hAnsi="Times New Roman" w:cs="Times New Roman"/>
          <w:sz w:val="28"/>
          <w:szCs w:val="28"/>
        </w:rPr>
        <w:t>1-202</w:t>
      </w:r>
      <w:r w:rsidR="00C6227B" w:rsidRPr="009B217F">
        <w:rPr>
          <w:rFonts w:ascii="Times New Roman" w:eastAsia="Times New Roman" w:hAnsi="Times New Roman" w:cs="Times New Roman"/>
          <w:sz w:val="28"/>
          <w:szCs w:val="28"/>
        </w:rPr>
        <w:t>3</w:t>
      </w:r>
      <w:r w:rsidR="005205D1" w:rsidRPr="009B217F">
        <w:rPr>
          <w:rFonts w:ascii="Times New Roman" w:eastAsia="Times New Roman" w:hAnsi="Times New Roman" w:cs="Times New Roman"/>
          <w:sz w:val="28"/>
          <w:szCs w:val="28"/>
        </w:rPr>
        <w:t xml:space="preserve">, </w:t>
      </w:r>
      <w:r w:rsidR="00C6227B" w:rsidRPr="009B217F">
        <w:rPr>
          <w:rFonts w:ascii="Times New Roman" w:eastAsia="Times New Roman" w:hAnsi="Times New Roman" w:cs="Times New Roman"/>
          <w:sz w:val="28"/>
          <w:szCs w:val="28"/>
        </w:rPr>
        <w:t>bao gồm</w:t>
      </w:r>
      <w:r w:rsidR="005205D1" w:rsidRPr="009B217F">
        <w:rPr>
          <w:rFonts w:ascii="Times New Roman" w:eastAsia="Times New Roman" w:hAnsi="Times New Roman" w:cs="Times New Roman"/>
          <w:sz w:val="28"/>
          <w:szCs w:val="28"/>
        </w:rPr>
        <w:t>:</w:t>
      </w:r>
    </w:p>
    <w:p w14:paraId="7CAAC216" w14:textId="77777777" w:rsidR="00C6227B" w:rsidRPr="009B217F" w:rsidRDefault="00C6227B" w:rsidP="000B5190">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lang w:val="vi-VN"/>
        </w:rPr>
        <w:t>1. Các dự án thuộc lĩnh vực giáo dục - đào tạo gồm: trường mầm non, trường tiểu học, trường trung học cơ s</w:t>
      </w:r>
      <w:r w:rsidRPr="009B217F">
        <w:rPr>
          <w:rFonts w:ascii="Times New Roman" w:eastAsia="Times New Roman" w:hAnsi="Times New Roman" w:cs="Times New Roman"/>
          <w:sz w:val="28"/>
          <w:szCs w:val="28"/>
        </w:rPr>
        <w:t>ở</w:t>
      </w:r>
      <w:r w:rsidRPr="009B217F">
        <w:rPr>
          <w:rFonts w:ascii="Times New Roman" w:eastAsia="Times New Roman" w:hAnsi="Times New Roman" w:cs="Times New Roman"/>
          <w:sz w:val="28"/>
          <w:szCs w:val="28"/>
          <w:lang w:val="vi-VN"/>
        </w:rPr>
        <w:t xml:space="preserve">, trường trung học phổ thông, trường phổ thông có nhiều cấp học; </w:t>
      </w:r>
      <w:r w:rsidRPr="009B217F">
        <w:rPr>
          <w:rFonts w:ascii="Times New Roman" w:eastAsia="Times New Roman" w:hAnsi="Times New Roman" w:cs="Times New Roman"/>
          <w:sz w:val="28"/>
          <w:szCs w:val="28"/>
        </w:rPr>
        <w:t>Các cơ sở giáo dục chuyên biệt cho trẻ khuyết tật, khiếm khuyết</w:t>
      </w:r>
      <w:r w:rsidR="0036564B" w:rsidRPr="009B217F">
        <w:rPr>
          <w:rFonts w:ascii="Times New Roman" w:eastAsia="Times New Roman" w:hAnsi="Times New Roman" w:cs="Times New Roman"/>
          <w:sz w:val="28"/>
          <w:szCs w:val="28"/>
        </w:rPr>
        <w:t>.</w:t>
      </w:r>
    </w:p>
    <w:p w14:paraId="3DE4C419" w14:textId="77777777" w:rsidR="00C6227B" w:rsidRDefault="00C6227B" w:rsidP="009B4694">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9C563C">
        <w:rPr>
          <w:rFonts w:ascii="Times New Roman" w:eastAsia="Times New Roman" w:hAnsi="Times New Roman" w:cs="Times New Roman"/>
          <w:sz w:val="28"/>
          <w:szCs w:val="28"/>
        </w:rPr>
        <w:t xml:space="preserve">2. Các dự án thuộc lĩnh vực </w:t>
      </w:r>
      <w:r w:rsidR="0036564B" w:rsidRPr="00B960E8">
        <w:rPr>
          <w:rFonts w:ascii="Times New Roman" w:eastAsia="Times New Roman" w:hAnsi="Times New Roman" w:cs="Times New Roman"/>
          <w:sz w:val="28"/>
          <w:szCs w:val="28"/>
        </w:rPr>
        <w:t xml:space="preserve">đào tạo </w:t>
      </w:r>
      <w:r w:rsidRPr="009C563C">
        <w:rPr>
          <w:rFonts w:ascii="Times New Roman" w:eastAsia="Times New Roman" w:hAnsi="Times New Roman" w:cs="Times New Roman"/>
          <w:sz w:val="28"/>
          <w:szCs w:val="28"/>
        </w:rPr>
        <w:t>nghề nghiệp gồm:  trường trung cấp</w:t>
      </w:r>
      <w:r w:rsidR="0036564B" w:rsidRPr="00B960E8">
        <w:rPr>
          <w:rFonts w:ascii="Times New Roman" w:eastAsia="Times New Roman" w:hAnsi="Times New Roman" w:cs="Times New Roman"/>
          <w:sz w:val="28"/>
          <w:szCs w:val="28"/>
        </w:rPr>
        <w:t xml:space="preserve"> chuyên nghiệp, trường cao đẳng</w:t>
      </w:r>
      <w:r w:rsidRPr="009C563C">
        <w:rPr>
          <w:rFonts w:ascii="Times New Roman" w:eastAsia="Times New Roman" w:hAnsi="Times New Roman" w:cs="Times New Roman"/>
          <w:sz w:val="28"/>
          <w:szCs w:val="28"/>
        </w:rPr>
        <w:t xml:space="preserve">, </w:t>
      </w:r>
      <w:r w:rsidR="0036564B" w:rsidRPr="00B960E8">
        <w:rPr>
          <w:rFonts w:ascii="Times New Roman" w:eastAsia="Times New Roman" w:hAnsi="Times New Roman" w:cs="Times New Roman"/>
          <w:sz w:val="28"/>
          <w:szCs w:val="28"/>
        </w:rPr>
        <w:t>trường đại học</w:t>
      </w:r>
      <w:r w:rsidRPr="009C563C">
        <w:rPr>
          <w:rFonts w:ascii="Times New Roman" w:eastAsia="Times New Roman" w:hAnsi="Times New Roman" w:cs="Times New Roman"/>
          <w:sz w:val="28"/>
          <w:szCs w:val="28"/>
        </w:rPr>
        <w:t>.</w:t>
      </w:r>
    </w:p>
    <w:p w14:paraId="0C43C189" w14:textId="77777777" w:rsidR="00B960E8" w:rsidRPr="00B960E8" w:rsidRDefault="00B960E8" w:rsidP="009B4694">
      <w:pPr>
        <w:shd w:val="clear" w:color="auto" w:fill="FFFFFF"/>
        <w:spacing w:before="120" w:after="120" w:line="234"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Các dự án thuộc lĩnh vực dạy nghề: Cao đẳng nghề, trung cấp nghề, trung tâm dạy nghề</w:t>
      </w:r>
    </w:p>
    <w:p w14:paraId="1E645F11" w14:textId="77777777" w:rsidR="00C6227B" w:rsidRPr="009B217F" w:rsidRDefault="00C6227B" w:rsidP="000B5190">
      <w:pPr>
        <w:shd w:val="clear" w:color="auto" w:fill="FFFFFF"/>
        <w:spacing w:before="120" w:after="120" w:line="234" w:lineRule="atLeast"/>
        <w:ind w:firstLine="709"/>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lang w:val="vi-VN"/>
        </w:rPr>
        <w:t>3. Các dự án thuộc lĩnh vực y tế gồm:</w:t>
      </w:r>
    </w:p>
    <w:p w14:paraId="0B9FCECB" w14:textId="77777777" w:rsidR="00C6227B" w:rsidRPr="009B217F" w:rsidRDefault="00F27D67" w:rsidP="000B5190">
      <w:pPr>
        <w:spacing w:before="120" w:after="120" w:line="240" w:lineRule="auto"/>
        <w:ind w:firstLine="709"/>
        <w:jc w:val="both"/>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rPr>
        <w:t>-</w:t>
      </w:r>
      <w:r w:rsidR="00C6227B" w:rsidRPr="009B217F">
        <w:rPr>
          <w:rFonts w:ascii="Times New Roman" w:eastAsia="Times New Roman" w:hAnsi="Times New Roman" w:cs="Times New Roman"/>
          <w:sz w:val="28"/>
          <w:szCs w:val="28"/>
          <w:lang w:val="vi-VN"/>
        </w:rPr>
        <w:t xml:space="preserve"> </w:t>
      </w:r>
      <w:r w:rsidR="00F26332" w:rsidRPr="009B217F">
        <w:rPr>
          <w:rFonts w:ascii="Times New Roman" w:eastAsia="Times New Roman" w:hAnsi="Times New Roman" w:cs="Times New Roman"/>
          <w:sz w:val="28"/>
          <w:szCs w:val="28"/>
        </w:rPr>
        <w:t>Bệnh viện, cơ sở điều dưỡng và phục hồi chức năng.</w:t>
      </w:r>
    </w:p>
    <w:p w14:paraId="0CCCFD64" w14:textId="77777777" w:rsidR="00F26332" w:rsidRPr="009B217F" w:rsidRDefault="00F27D67" w:rsidP="000B5190">
      <w:pPr>
        <w:spacing w:before="120" w:after="120" w:line="240" w:lineRule="auto"/>
        <w:ind w:firstLine="709"/>
        <w:jc w:val="both"/>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rPr>
        <w:t>-</w:t>
      </w:r>
      <w:r w:rsidR="00F26332" w:rsidRPr="009B217F">
        <w:rPr>
          <w:rFonts w:ascii="Times New Roman" w:eastAsia="Times New Roman" w:hAnsi="Times New Roman" w:cs="Times New Roman"/>
          <w:sz w:val="28"/>
          <w:szCs w:val="28"/>
        </w:rPr>
        <w:t xml:space="preserve"> Phòng khám đa khoa (có từ 4 chuyên khoa trở lên) và tối thiểu có 10 giường lưu tại các địa bàn kinh tế xã hội khó khăn; phòng khám đa khoa (có từ 3 chuyên khoa trở lên) và tối thiểu 8 giường lưu tại các đ</w:t>
      </w:r>
      <w:r w:rsidR="00CE2194" w:rsidRPr="009B217F">
        <w:rPr>
          <w:rFonts w:ascii="Times New Roman" w:eastAsia="Times New Roman" w:hAnsi="Times New Roman" w:cs="Times New Roman"/>
          <w:sz w:val="28"/>
          <w:szCs w:val="28"/>
        </w:rPr>
        <w:t>ịa</w:t>
      </w:r>
      <w:r w:rsidR="00F26332" w:rsidRPr="009B217F">
        <w:rPr>
          <w:rFonts w:ascii="Times New Roman" w:eastAsia="Times New Roman" w:hAnsi="Times New Roman" w:cs="Times New Roman"/>
          <w:sz w:val="28"/>
          <w:szCs w:val="28"/>
        </w:rPr>
        <w:t xml:space="preserve"> bàn kinh tế xã hội đặc biệt khó khăn.</w:t>
      </w:r>
    </w:p>
    <w:p w14:paraId="2F21AF49" w14:textId="77777777" w:rsidR="00490E52" w:rsidRDefault="00F27D67" w:rsidP="000B5190">
      <w:pPr>
        <w:spacing w:before="120" w:after="120" w:line="240" w:lineRule="auto"/>
        <w:ind w:firstLine="709"/>
        <w:jc w:val="both"/>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rPr>
        <w:t>-</w:t>
      </w:r>
      <w:r w:rsidR="00F26332" w:rsidRPr="009B217F">
        <w:rPr>
          <w:rFonts w:ascii="Times New Roman" w:eastAsia="Times New Roman" w:hAnsi="Times New Roman" w:cs="Times New Roman"/>
          <w:sz w:val="28"/>
          <w:szCs w:val="28"/>
        </w:rPr>
        <w:t xml:space="preserve"> Trung tâm tư vấn về sức khỏe và kế hoạch hóa gia đình: quy mô có từ 10 cán bộ làm việc 100% thời gian trở lên</w:t>
      </w:r>
      <w:r w:rsidR="00490E52">
        <w:rPr>
          <w:rFonts w:ascii="Times New Roman" w:eastAsia="Times New Roman" w:hAnsi="Times New Roman" w:cs="Times New Roman"/>
          <w:sz w:val="28"/>
          <w:szCs w:val="28"/>
        </w:rPr>
        <w:t>.</w:t>
      </w:r>
    </w:p>
    <w:p w14:paraId="3A4E41B6" w14:textId="77777777" w:rsidR="00F12D85" w:rsidRPr="009B217F" w:rsidRDefault="00F12D85" w:rsidP="000B5190">
      <w:pPr>
        <w:shd w:val="clear" w:color="auto" w:fill="FFFFFF"/>
        <w:spacing w:before="120" w:after="120" w:line="240" w:lineRule="auto"/>
        <w:ind w:firstLine="709"/>
        <w:jc w:val="both"/>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rPr>
        <w:t xml:space="preserve">- Cơ sở cung cấp dịch vụ xét nghiệm, kiểm nghiệm vệ sinh </w:t>
      </w:r>
      <w:proofErr w:type="gramStart"/>
      <w:r w:rsidRPr="009B217F">
        <w:rPr>
          <w:rFonts w:ascii="Times New Roman" w:eastAsia="Times New Roman" w:hAnsi="Times New Roman" w:cs="Times New Roman"/>
          <w:sz w:val="28"/>
          <w:szCs w:val="28"/>
        </w:rPr>
        <w:t>an</w:t>
      </w:r>
      <w:proofErr w:type="gramEnd"/>
      <w:r w:rsidRPr="009B217F">
        <w:rPr>
          <w:rFonts w:ascii="Times New Roman" w:eastAsia="Times New Roman" w:hAnsi="Times New Roman" w:cs="Times New Roman"/>
          <w:sz w:val="28"/>
          <w:szCs w:val="28"/>
        </w:rPr>
        <w:t xml:space="preserve"> toàn thực phẩm: quy mô có từ 10 cán bộ làm việc 100% thời gian trở lên.</w:t>
      </w:r>
    </w:p>
    <w:p w14:paraId="673BB3D0" w14:textId="77777777" w:rsidR="00F12D85" w:rsidRPr="009B217F" w:rsidRDefault="00F12D85" w:rsidP="00F12D85">
      <w:pPr>
        <w:shd w:val="clear" w:color="auto" w:fill="FFFFFF"/>
        <w:spacing w:before="120" w:after="120" w:line="240" w:lineRule="auto"/>
        <w:ind w:firstLine="709"/>
        <w:jc w:val="both"/>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rPr>
        <w:t xml:space="preserve">- Cơ sở cung cấp dịch vụ kiểm nghiệm thuốc, mỹ phẩm và sinh phẩm y tế; đính giá sinh khả dụng và tương đương sinh </w:t>
      </w:r>
      <w:proofErr w:type="gramStart"/>
      <w:r w:rsidRPr="009B217F">
        <w:rPr>
          <w:rFonts w:ascii="Times New Roman" w:eastAsia="Times New Roman" w:hAnsi="Times New Roman" w:cs="Times New Roman"/>
          <w:sz w:val="28"/>
          <w:szCs w:val="28"/>
        </w:rPr>
        <w:t>học:quy</w:t>
      </w:r>
      <w:proofErr w:type="gramEnd"/>
      <w:r w:rsidRPr="009B217F">
        <w:rPr>
          <w:rFonts w:ascii="Times New Roman" w:eastAsia="Times New Roman" w:hAnsi="Times New Roman" w:cs="Times New Roman"/>
          <w:sz w:val="28"/>
          <w:szCs w:val="28"/>
        </w:rPr>
        <w:t xml:space="preserve"> mô có từ 10 cán bộ làm việc 100% thời gian trở lên.</w:t>
      </w:r>
    </w:p>
    <w:p w14:paraId="786E2473" w14:textId="77777777" w:rsidR="00F26332" w:rsidRPr="009B217F" w:rsidRDefault="00F27D67" w:rsidP="000B5190">
      <w:pPr>
        <w:shd w:val="clear" w:color="auto" w:fill="FFFFFF"/>
        <w:spacing w:before="120" w:after="120" w:line="240" w:lineRule="auto"/>
        <w:ind w:firstLine="709"/>
        <w:jc w:val="both"/>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rPr>
        <w:t>-</w:t>
      </w:r>
      <w:r w:rsidR="00F26332" w:rsidRPr="009B217F">
        <w:rPr>
          <w:rFonts w:ascii="Times New Roman" w:eastAsia="Times New Roman" w:hAnsi="Times New Roman" w:cs="Times New Roman"/>
          <w:sz w:val="28"/>
          <w:szCs w:val="28"/>
        </w:rPr>
        <w:t xml:space="preserve"> Cơ sở tư vấn, chăm sóc và hỗ trợ cho người nhiễm HIV/AIDS: quy mô có từ 10 cán bộ làm việc 100% thời gian trở lên; </w:t>
      </w:r>
    </w:p>
    <w:p w14:paraId="34795394" w14:textId="77777777" w:rsidR="00F26332" w:rsidRPr="009B217F" w:rsidRDefault="00F27D67" w:rsidP="000B5190">
      <w:pPr>
        <w:spacing w:before="120" w:after="120" w:line="240" w:lineRule="auto"/>
        <w:ind w:firstLine="709"/>
        <w:jc w:val="both"/>
        <w:rPr>
          <w:rFonts w:ascii="Times New Roman" w:eastAsia="Times New Roman" w:hAnsi="Times New Roman" w:cs="Times New Roman"/>
          <w:sz w:val="28"/>
          <w:szCs w:val="28"/>
        </w:rPr>
      </w:pPr>
      <w:r w:rsidRPr="009B217F">
        <w:rPr>
          <w:rFonts w:ascii="Times New Roman" w:hAnsi="Times New Roman" w:cs="Times New Roman"/>
          <w:sz w:val="28"/>
          <w:szCs w:val="28"/>
          <w:shd w:val="clear" w:color="auto" w:fill="FFFFFF"/>
        </w:rPr>
        <w:lastRenderedPageBreak/>
        <w:t>-</w:t>
      </w:r>
      <w:r w:rsidR="00F26332" w:rsidRPr="009B217F">
        <w:rPr>
          <w:rFonts w:ascii="Times New Roman" w:hAnsi="Times New Roman" w:cs="Times New Roman"/>
          <w:sz w:val="28"/>
          <w:szCs w:val="28"/>
          <w:shd w:val="clear" w:color="auto" w:fill="FFFFFF"/>
        </w:rPr>
        <w:t xml:space="preserve"> </w:t>
      </w:r>
      <w:r w:rsidR="00F26332" w:rsidRPr="009B217F">
        <w:rPr>
          <w:rFonts w:ascii="Times New Roman" w:hAnsi="Times New Roman" w:cs="Times New Roman"/>
          <w:sz w:val="28"/>
          <w:szCs w:val="28"/>
          <w:shd w:val="clear" w:color="auto" w:fill="FFFFFF"/>
          <w:lang w:val="vi-VN"/>
        </w:rPr>
        <w:t>Cơ sở chăm sóc người cao tu</w:t>
      </w:r>
      <w:r w:rsidR="00F26332" w:rsidRPr="009B217F">
        <w:rPr>
          <w:rFonts w:ascii="Times New Roman" w:hAnsi="Times New Roman" w:cs="Times New Roman"/>
          <w:sz w:val="28"/>
          <w:szCs w:val="28"/>
          <w:shd w:val="clear" w:color="auto" w:fill="FFFFFF"/>
        </w:rPr>
        <w:t>ổ</w:t>
      </w:r>
      <w:r w:rsidR="00F26332" w:rsidRPr="009B217F">
        <w:rPr>
          <w:rFonts w:ascii="Times New Roman" w:hAnsi="Times New Roman" w:cs="Times New Roman"/>
          <w:sz w:val="28"/>
          <w:szCs w:val="28"/>
          <w:shd w:val="clear" w:color="auto" w:fill="FFFFFF"/>
          <w:lang w:val="vi-VN"/>
        </w:rPr>
        <w:t>i; cơ sở chăm sóc người khuyết tật; cơ sở bảo trợ xã hội chăm sóc và phục hồi chức năng cho người tâm thần, người rối nhiễu tâm trí; cơ sở trợ giúp trẻ em; trung tâm công tác xã hội và cơ sở cai nghiện ma túy</w:t>
      </w:r>
      <w:r w:rsidR="0033737E" w:rsidRPr="009B217F">
        <w:rPr>
          <w:rFonts w:ascii="Times New Roman" w:hAnsi="Times New Roman" w:cs="Times New Roman"/>
          <w:sz w:val="28"/>
          <w:szCs w:val="28"/>
          <w:shd w:val="clear" w:color="auto" w:fill="FFFFFF"/>
        </w:rPr>
        <w:t>.</w:t>
      </w:r>
    </w:p>
    <w:p w14:paraId="2D881BB9" w14:textId="77777777" w:rsidR="009C4F2B" w:rsidRPr="009B217F" w:rsidRDefault="00C6227B" w:rsidP="00E73C02">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lang w:val="vi-VN"/>
        </w:rPr>
        <w:t xml:space="preserve">4. Các dự án thuộc lĩnh vực văn hóa, gồm: </w:t>
      </w:r>
      <w:r w:rsidR="009C4F2B" w:rsidRPr="009B217F">
        <w:rPr>
          <w:rFonts w:ascii="Times New Roman" w:eastAsia="Times New Roman" w:hAnsi="Times New Roman" w:cs="Times New Roman"/>
          <w:sz w:val="28"/>
          <w:szCs w:val="28"/>
        </w:rPr>
        <w:t>Bảo tàng tư nhân; Cơ sở bảo tồn và hành nghề truyền thống; Cơ sở trình diễn/ diễn xướng dân gian</w:t>
      </w:r>
      <w:r w:rsidR="006A3E34" w:rsidRPr="009B217F">
        <w:rPr>
          <w:rFonts w:ascii="Times New Roman" w:eastAsia="Times New Roman" w:hAnsi="Times New Roman" w:cs="Times New Roman"/>
          <w:sz w:val="28"/>
          <w:szCs w:val="28"/>
        </w:rPr>
        <w:t>;</w:t>
      </w:r>
      <w:r w:rsidR="009C4F2B" w:rsidRPr="009B217F">
        <w:rPr>
          <w:rFonts w:ascii="Times New Roman" w:eastAsia="Times New Roman" w:hAnsi="Times New Roman" w:cs="Times New Roman"/>
          <w:sz w:val="28"/>
          <w:szCs w:val="28"/>
        </w:rPr>
        <w:t xml:space="preserve"> Thư viện tư nhân có phục vụ cộng đồng</w:t>
      </w:r>
      <w:r w:rsidR="00490E52">
        <w:rPr>
          <w:rFonts w:ascii="Times New Roman" w:eastAsia="Times New Roman" w:hAnsi="Times New Roman" w:cs="Times New Roman"/>
          <w:sz w:val="28"/>
          <w:szCs w:val="28"/>
        </w:rPr>
        <w:t>; cơ sở chiếu phim</w:t>
      </w:r>
      <w:r w:rsidR="005560BE">
        <w:rPr>
          <w:rFonts w:ascii="Times New Roman" w:eastAsia="Times New Roman" w:hAnsi="Times New Roman" w:cs="Times New Roman"/>
          <w:sz w:val="28"/>
          <w:szCs w:val="28"/>
        </w:rPr>
        <w:t>; nhà văn hóa ngoài công lập hoạt động khu vực huyện, thị xã, thành phố.</w:t>
      </w:r>
    </w:p>
    <w:p w14:paraId="599C6292" w14:textId="77777777" w:rsidR="00C6227B" w:rsidRPr="009B217F" w:rsidRDefault="00C6227B" w:rsidP="00E73C02">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lang w:val="vi-VN"/>
        </w:rPr>
        <w:t xml:space="preserve">5. Các dự án thuộc lĩnh vực thể thao, gồm: Cơ sở đào tạo, huấn luyện vận động viên thể thao năng khiếu và thành tích cao; </w:t>
      </w:r>
      <w:r w:rsidR="006A3E34" w:rsidRPr="009B217F">
        <w:rPr>
          <w:rFonts w:ascii="Times New Roman" w:eastAsia="Times New Roman" w:hAnsi="Times New Roman" w:cs="Times New Roman"/>
          <w:sz w:val="28"/>
          <w:szCs w:val="28"/>
        </w:rPr>
        <w:t>Cơ sở huấn luyện, thi đấu thể dục, thể thao cho ngườ</w:t>
      </w:r>
      <w:r w:rsidR="00E73C02" w:rsidRPr="009B217F">
        <w:rPr>
          <w:rFonts w:ascii="Times New Roman" w:eastAsia="Times New Roman" w:hAnsi="Times New Roman" w:cs="Times New Roman"/>
          <w:sz w:val="28"/>
          <w:szCs w:val="28"/>
        </w:rPr>
        <w:t>i</w:t>
      </w:r>
      <w:r w:rsidR="006A3E34" w:rsidRPr="009B217F">
        <w:rPr>
          <w:rFonts w:ascii="Times New Roman" w:eastAsia="Times New Roman" w:hAnsi="Times New Roman" w:cs="Times New Roman"/>
          <w:sz w:val="28"/>
          <w:szCs w:val="28"/>
        </w:rPr>
        <w:t xml:space="preserve"> khuyết tật</w:t>
      </w:r>
      <w:r w:rsidR="00E73C02" w:rsidRPr="009B217F">
        <w:rPr>
          <w:rFonts w:ascii="Times New Roman" w:eastAsia="Times New Roman" w:hAnsi="Times New Roman" w:cs="Times New Roman"/>
          <w:sz w:val="28"/>
          <w:szCs w:val="28"/>
        </w:rPr>
        <w:t>…</w:t>
      </w:r>
      <w:r w:rsidR="005560BE">
        <w:rPr>
          <w:rFonts w:ascii="Times New Roman" w:eastAsia="Times New Roman" w:hAnsi="Times New Roman" w:cs="Times New Roman"/>
          <w:sz w:val="28"/>
          <w:szCs w:val="28"/>
        </w:rPr>
        <w:t xml:space="preserve"> Sân thể thao, bao gồm: Sân điền kinh, sân bóng đá, sân bóng chuyền, sân cầu lông, sân bóng rổ, sân bóng ném, sân tập, sân vận động, khu liên h</w:t>
      </w:r>
      <w:r w:rsidR="00A978D1">
        <w:rPr>
          <w:rFonts w:ascii="Times New Roman" w:eastAsia="Times New Roman" w:hAnsi="Times New Roman" w:cs="Times New Roman"/>
          <w:sz w:val="28"/>
          <w:szCs w:val="28"/>
        </w:rPr>
        <w:t>ợp thể thao, nhà luyện tập thể thao.</w:t>
      </w:r>
    </w:p>
    <w:p w14:paraId="5F7E5720" w14:textId="77777777" w:rsidR="00F27D67" w:rsidRPr="009B217F" w:rsidRDefault="00C6227B" w:rsidP="000B5190">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lang w:val="vi-VN"/>
        </w:rPr>
        <w:t xml:space="preserve">6. Các dự án thuộc lĩnh vực môi trường, gồm: </w:t>
      </w:r>
      <w:r w:rsidR="00F27D67" w:rsidRPr="009B217F">
        <w:rPr>
          <w:rFonts w:ascii="Times New Roman" w:eastAsia="Times New Roman" w:hAnsi="Times New Roman" w:cs="Times New Roman"/>
          <w:sz w:val="28"/>
          <w:szCs w:val="28"/>
        </w:rPr>
        <w:t xml:space="preserve"> Cơ sở thu gom, vận chuyển rác thải; Cơ sở xử lý rác thải; Cơ sở thu gom, vận chuyển chất thải rắn nguy hại (kể cả chất thải y tế); Cơ sở xử lý chất thải rắn nguy hại (kể cả chất thải y tế); Cơ sở xử lý nước thải sinh hoạt tập trung; Cơ sở xử lý nước thải sinh hoạt quy mô nhỏ phân tán; Cơ sở xây dựng hệ thống nhà vệ sinh công cộng tại các đô thị; Cơ sở sản xuất năng lượng sạch từ việc tiêu hủy chất thải ô nhiễm môi trường; Cơ sở hỏa táng, điện táng; Cơ sở cung cấp nước sạch.</w:t>
      </w:r>
    </w:p>
    <w:p w14:paraId="0CE14989" w14:textId="77777777" w:rsidR="00C6227B" w:rsidRPr="009B217F" w:rsidRDefault="00C6227B" w:rsidP="005E6883">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lang w:val="vi-VN"/>
        </w:rPr>
        <w:t>7. Các dự án thuộc lĩnh vực giám định tư pháp khuyến khích xã hội hóa theo quy định của pháp luật.</w:t>
      </w:r>
    </w:p>
    <w:p w14:paraId="39CEB741" w14:textId="77777777" w:rsidR="000A685D" w:rsidRPr="009B217F" w:rsidRDefault="00F27D67" w:rsidP="000B5190">
      <w:pPr>
        <w:spacing w:after="120" w:line="240" w:lineRule="auto"/>
        <w:ind w:firstLine="709"/>
        <w:jc w:val="both"/>
        <w:rPr>
          <w:rFonts w:ascii="Times New Roman" w:eastAsia="Times New Roman" w:hAnsi="Times New Roman" w:cs="Times New Roman"/>
          <w:sz w:val="28"/>
          <w:szCs w:val="28"/>
        </w:rPr>
      </w:pPr>
      <w:r w:rsidRPr="009B217F">
        <w:rPr>
          <w:rFonts w:ascii="Times New Roman" w:eastAsia="Times New Roman" w:hAnsi="Times New Roman" w:cs="Times New Roman"/>
          <w:b/>
          <w:bCs/>
          <w:sz w:val="28"/>
          <w:szCs w:val="28"/>
        </w:rPr>
        <w:t>Điều </w:t>
      </w:r>
      <w:r w:rsidR="00B96DC9" w:rsidRPr="009B217F">
        <w:rPr>
          <w:rFonts w:ascii="Times New Roman" w:eastAsia="Times New Roman" w:hAnsi="Times New Roman" w:cs="Times New Roman"/>
          <w:b/>
          <w:bCs/>
          <w:sz w:val="28"/>
          <w:szCs w:val="28"/>
        </w:rPr>
        <w:t>3</w:t>
      </w:r>
      <w:r w:rsidRPr="009B217F">
        <w:rPr>
          <w:rFonts w:ascii="Times New Roman" w:eastAsia="Times New Roman" w:hAnsi="Times New Roman" w:cs="Times New Roman"/>
          <w:b/>
          <w:bCs/>
          <w:sz w:val="28"/>
          <w:szCs w:val="28"/>
        </w:rPr>
        <w:t>.</w:t>
      </w:r>
      <w:r w:rsidRPr="009B217F">
        <w:rPr>
          <w:rFonts w:ascii="Times New Roman" w:eastAsia="Times New Roman" w:hAnsi="Times New Roman" w:cs="Times New Roman"/>
          <w:sz w:val="28"/>
          <w:szCs w:val="28"/>
        </w:rPr>
        <w:t> </w:t>
      </w:r>
      <w:r w:rsidR="000A685D" w:rsidRPr="009B217F">
        <w:rPr>
          <w:rFonts w:ascii="Times New Roman" w:eastAsia="Times New Roman" w:hAnsi="Times New Roman" w:cs="Times New Roman"/>
          <w:bCs/>
          <w:sz w:val="28"/>
          <w:szCs w:val="28"/>
          <w:lang w:val="vi-VN"/>
        </w:rPr>
        <w:t xml:space="preserve">Địa bàn </w:t>
      </w:r>
      <w:r w:rsidR="000A685D" w:rsidRPr="009B217F">
        <w:rPr>
          <w:rFonts w:ascii="Times New Roman" w:eastAsia="Times New Roman" w:hAnsi="Times New Roman" w:cs="Times New Roman"/>
          <w:bCs/>
          <w:sz w:val="28"/>
          <w:szCs w:val="28"/>
        </w:rPr>
        <w:t>khuyến khích</w:t>
      </w:r>
      <w:r w:rsidR="000A685D" w:rsidRPr="009B217F">
        <w:rPr>
          <w:rFonts w:ascii="Times New Roman" w:eastAsia="Times New Roman" w:hAnsi="Times New Roman" w:cs="Times New Roman"/>
          <w:bCs/>
          <w:sz w:val="28"/>
          <w:szCs w:val="28"/>
          <w:lang w:val="vi-VN"/>
        </w:rPr>
        <w:t xml:space="preserve"> xã hội hóa</w:t>
      </w:r>
      <w:r w:rsidR="000A685D" w:rsidRPr="009B217F">
        <w:rPr>
          <w:rFonts w:ascii="Times New Roman" w:eastAsia="Times New Roman" w:hAnsi="Times New Roman" w:cs="Times New Roman"/>
          <w:b/>
          <w:bCs/>
          <w:sz w:val="28"/>
          <w:szCs w:val="28"/>
        </w:rPr>
        <w:t xml:space="preserve"> </w:t>
      </w:r>
      <w:r w:rsidR="000A685D" w:rsidRPr="009B217F">
        <w:rPr>
          <w:rFonts w:ascii="Times New Roman" w:eastAsia="Times New Roman" w:hAnsi="Times New Roman" w:cs="Times New Roman"/>
          <w:sz w:val="28"/>
          <w:szCs w:val="28"/>
        </w:rPr>
        <w:t>trên địa bàn tỉnh Quảng Trị giai đoạn 2021-2023, bao gồm:</w:t>
      </w:r>
    </w:p>
    <w:p w14:paraId="4A591214" w14:textId="77777777" w:rsidR="00C168C5" w:rsidRPr="009B217F" w:rsidRDefault="000A685D" w:rsidP="005E6883">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lang w:val="vi-VN"/>
        </w:rPr>
        <w:t xml:space="preserve">1. </w:t>
      </w:r>
      <w:r w:rsidR="00C168C5" w:rsidRPr="009B217F">
        <w:rPr>
          <w:rFonts w:ascii="Times New Roman" w:eastAsia="Times New Roman" w:hAnsi="Times New Roman" w:cs="Times New Roman"/>
          <w:sz w:val="28"/>
          <w:szCs w:val="28"/>
          <w:lang w:val="vi-VN"/>
        </w:rPr>
        <w:t xml:space="preserve">Địa bàn Thành phố </w:t>
      </w:r>
      <w:r w:rsidR="00C168C5" w:rsidRPr="009B217F">
        <w:rPr>
          <w:rFonts w:ascii="Times New Roman" w:eastAsia="Times New Roman" w:hAnsi="Times New Roman" w:cs="Times New Roman"/>
          <w:sz w:val="28"/>
          <w:szCs w:val="28"/>
        </w:rPr>
        <w:t>Đông Hà, thị xã Quảng Trị</w:t>
      </w:r>
      <w:r w:rsidR="00C168C5" w:rsidRPr="009B217F">
        <w:rPr>
          <w:rFonts w:ascii="Times New Roman" w:eastAsia="Times New Roman" w:hAnsi="Times New Roman" w:cs="Times New Roman"/>
          <w:sz w:val="28"/>
          <w:szCs w:val="28"/>
          <w:lang w:val="vi-VN"/>
        </w:rPr>
        <w:t>.</w:t>
      </w:r>
    </w:p>
    <w:p w14:paraId="56175E75" w14:textId="77777777" w:rsidR="00C168C5" w:rsidRPr="009B217F" w:rsidRDefault="00C168C5" w:rsidP="00C168C5">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lang w:val="vi-VN"/>
        </w:rPr>
        <w:t xml:space="preserve">2. Địa bàn </w:t>
      </w:r>
      <w:r w:rsidR="00DD4CB9" w:rsidRPr="009B217F">
        <w:rPr>
          <w:rFonts w:ascii="Times New Roman" w:eastAsia="Times New Roman" w:hAnsi="Times New Roman" w:cs="Times New Roman"/>
          <w:sz w:val="28"/>
          <w:szCs w:val="28"/>
        </w:rPr>
        <w:t>khuyến khích xã hội hóa</w:t>
      </w:r>
      <w:r w:rsidRPr="009B217F">
        <w:rPr>
          <w:rFonts w:ascii="Times New Roman" w:eastAsia="Times New Roman" w:hAnsi="Times New Roman" w:cs="Times New Roman"/>
          <w:sz w:val="28"/>
          <w:szCs w:val="28"/>
          <w:lang w:val="vi-VN"/>
        </w:rPr>
        <w:t xml:space="preserve">: </w:t>
      </w:r>
      <w:r w:rsidR="00F93365" w:rsidRPr="009B217F">
        <w:rPr>
          <w:rFonts w:ascii="Times New Roman" w:eastAsia="Times New Roman" w:hAnsi="Times New Roman" w:cs="Times New Roman"/>
          <w:sz w:val="28"/>
          <w:szCs w:val="28"/>
        </w:rPr>
        <w:t xml:space="preserve">nhóm </w:t>
      </w:r>
      <w:r w:rsidRPr="009B217F">
        <w:rPr>
          <w:rFonts w:ascii="Times New Roman" w:eastAsia="Times New Roman" w:hAnsi="Times New Roman" w:cs="Times New Roman"/>
          <w:sz w:val="28"/>
          <w:szCs w:val="28"/>
          <w:lang w:val="vi-VN"/>
        </w:rPr>
        <w:t>cá</w:t>
      </w:r>
      <w:r w:rsidRPr="009B217F">
        <w:rPr>
          <w:rFonts w:ascii="Times New Roman" w:eastAsia="Times New Roman" w:hAnsi="Times New Roman" w:cs="Times New Roman"/>
          <w:sz w:val="28"/>
          <w:szCs w:val="28"/>
        </w:rPr>
        <w:t>c đô thị loại V.</w:t>
      </w:r>
    </w:p>
    <w:p w14:paraId="598F9C7F" w14:textId="77777777" w:rsidR="00C6227B" w:rsidRPr="009B217F" w:rsidRDefault="00C168C5" w:rsidP="005E6883">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rPr>
        <w:t xml:space="preserve">3. </w:t>
      </w:r>
      <w:r w:rsidR="000A685D" w:rsidRPr="009B217F">
        <w:rPr>
          <w:rFonts w:ascii="Times New Roman" w:eastAsia="Times New Roman" w:hAnsi="Times New Roman" w:cs="Times New Roman"/>
          <w:sz w:val="28"/>
          <w:szCs w:val="28"/>
          <w:lang w:val="vi-VN"/>
        </w:rPr>
        <w:t xml:space="preserve">Địa bàn </w:t>
      </w:r>
      <w:r w:rsidR="00DD4CB9" w:rsidRPr="009B217F">
        <w:rPr>
          <w:rFonts w:ascii="Times New Roman" w:eastAsia="Times New Roman" w:hAnsi="Times New Roman" w:cs="Times New Roman"/>
          <w:sz w:val="28"/>
          <w:szCs w:val="28"/>
        </w:rPr>
        <w:t>đặc biệt khuyến khíc</w:t>
      </w:r>
      <w:r w:rsidR="008341CF" w:rsidRPr="009B217F">
        <w:rPr>
          <w:rFonts w:ascii="Times New Roman" w:eastAsia="Times New Roman" w:hAnsi="Times New Roman" w:cs="Times New Roman"/>
          <w:sz w:val="28"/>
          <w:szCs w:val="28"/>
        </w:rPr>
        <w:t>h</w:t>
      </w:r>
      <w:r w:rsidR="00DD4CB9" w:rsidRPr="009B217F">
        <w:rPr>
          <w:rFonts w:ascii="Times New Roman" w:eastAsia="Times New Roman" w:hAnsi="Times New Roman" w:cs="Times New Roman"/>
          <w:sz w:val="28"/>
          <w:szCs w:val="28"/>
        </w:rPr>
        <w:t xml:space="preserve"> xã hội hóa</w:t>
      </w:r>
      <w:r w:rsidR="000A685D" w:rsidRPr="009B217F">
        <w:rPr>
          <w:rFonts w:ascii="Times New Roman" w:eastAsia="Times New Roman" w:hAnsi="Times New Roman" w:cs="Times New Roman"/>
          <w:sz w:val="28"/>
          <w:szCs w:val="28"/>
          <w:lang w:val="vi-VN"/>
        </w:rPr>
        <w:t xml:space="preserve">: </w:t>
      </w:r>
      <w:r w:rsidR="00F93365" w:rsidRPr="009B217F">
        <w:rPr>
          <w:rFonts w:ascii="Times New Roman" w:eastAsia="Times New Roman" w:hAnsi="Times New Roman" w:cs="Times New Roman"/>
          <w:sz w:val="28"/>
          <w:szCs w:val="28"/>
        </w:rPr>
        <w:t>các địa bàn còn lại</w:t>
      </w:r>
      <w:r w:rsidR="000A685D" w:rsidRPr="009B217F">
        <w:rPr>
          <w:rFonts w:ascii="Times New Roman" w:eastAsia="Times New Roman" w:hAnsi="Times New Roman" w:cs="Times New Roman"/>
          <w:sz w:val="28"/>
          <w:szCs w:val="28"/>
          <w:lang w:val="vi-VN"/>
        </w:rPr>
        <w:t xml:space="preserve">. </w:t>
      </w:r>
    </w:p>
    <w:p w14:paraId="7573A6D9" w14:textId="77777777" w:rsidR="00A32AEB" w:rsidRPr="009B217F" w:rsidRDefault="000B5190" w:rsidP="00A32AEB">
      <w:pPr>
        <w:spacing w:after="120" w:line="240" w:lineRule="auto"/>
        <w:ind w:firstLine="720"/>
        <w:jc w:val="both"/>
        <w:rPr>
          <w:rFonts w:ascii="Times New Roman" w:eastAsia="Times New Roman" w:hAnsi="Times New Roman" w:cs="Times New Roman"/>
          <w:sz w:val="28"/>
          <w:szCs w:val="28"/>
        </w:rPr>
      </w:pPr>
      <w:r w:rsidRPr="009B217F">
        <w:rPr>
          <w:rFonts w:ascii="Times New Roman" w:eastAsia="Times New Roman" w:hAnsi="Times New Roman" w:cs="Times New Roman"/>
          <w:b/>
          <w:sz w:val="28"/>
          <w:szCs w:val="28"/>
        </w:rPr>
        <w:t xml:space="preserve">Điều </w:t>
      </w:r>
      <w:r w:rsidR="00B96DC9" w:rsidRPr="009B217F">
        <w:rPr>
          <w:rFonts w:ascii="Times New Roman" w:eastAsia="Times New Roman" w:hAnsi="Times New Roman" w:cs="Times New Roman"/>
          <w:b/>
          <w:sz w:val="28"/>
          <w:szCs w:val="28"/>
        </w:rPr>
        <w:t>4</w:t>
      </w:r>
      <w:r w:rsidR="005205D1" w:rsidRPr="009B217F">
        <w:rPr>
          <w:rFonts w:ascii="Times New Roman" w:eastAsia="Times New Roman" w:hAnsi="Times New Roman" w:cs="Times New Roman"/>
          <w:sz w:val="28"/>
          <w:szCs w:val="28"/>
        </w:rPr>
        <w:t xml:space="preserve">. </w:t>
      </w:r>
      <w:r w:rsidR="00A32AEB" w:rsidRPr="009B217F">
        <w:rPr>
          <w:rFonts w:ascii="Times New Roman" w:eastAsia="Times New Roman" w:hAnsi="Times New Roman" w:cs="Times New Roman"/>
          <w:bCs/>
          <w:sz w:val="28"/>
          <w:szCs w:val="28"/>
        </w:rPr>
        <w:t>Điều kiện được hưởng chính sách khuyến khích xã hội hóa</w:t>
      </w:r>
    </w:p>
    <w:p w14:paraId="70D4D68E" w14:textId="77777777" w:rsidR="00A32AEB" w:rsidRPr="009B217F" w:rsidRDefault="003868AC" w:rsidP="00A32AEB">
      <w:pPr>
        <w:spacing w:after="120" w:line="240" w:lineRule="auto"/>
        <w:ind w:firstLine="720"/>
        <w:jc w:val="both"/>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rPr>
        <w:t>1.</w:t>
      </w:r>
      <w:r w:rsidR="00A32AEB" w:rsidRPr="009B217F">
        <w:rPr>
          <w:rFonts w:ascii="Times New Roman" w:eastAsia="Times New Roman" w:hAnsi="Times New Roman" w:cs="Times New Roman"/>
          <w:sz w:val="28"/>
          <w:szCs w:val="28"/>
        </w:rPr>
        <w:t xml:space="preserve"> Cơ sở thực hiện xã hội hóa phải thuộc danh mục các loại hình và đáp ứng các tiêu chí quy mô, tiêu chuẩn được quy định tại các Quyết định số 1466/QĐ-TTg ngày 10 tháng 10 năm 2008 của Thủ tướng Chính phủ, Quyết định số 693/QĐ-TTg ngày 06 tháng 5 năm 2013 của Thủ tướng Chính phủ, Quyết định số 1470/QĐ-TTg ngày 22 tháng 7 năm 2016 của Thủ tướng Chính phủ về việc ban hành và sửa đổi, bổ sung một số nội dung của Danh mục chi tiết các loại hình, tiêu chí quy mô, tiêu chuẩn của các cơ sở thực hiện xã hội hóa trong lĩnh vực giáo dục - đào tạo, dạy nghề, y tế, văn hóa, thể thao, môi trường và các quy định sửa đổi bổ sung có liên quan.</w:t>
      </w:r>
    </w:p>
    <w:p w14:paraId="3037EC04" w14:textId="77777777" w:rsidR="00A32AEB" w:rsidRPr="009B217F" w:rsidRDefault="003868AC" w:rsidP="00A32AEB">
      <w:pPr>
        <w:spacing w:after="120" w:line="240" w:lineRule="auto"/>
        <w:ind w:firstLine="720"/>
        <w:jc w:val="both"/>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rPr>
        <w:lastRenderedPageBreak/>
        <w:t>2.</w:t>
      </w:r>
      <w:r w:rsidR="00A32AEB" w:rsidRPr="009B217F">
        <w:rPr>
          <w:rFonts w:ascii="Times New Roman" w:eastAsia="Times New Roman" w:hAnsi="Times New Roman" w:cs="Times New Roman"/>
          <w:sz w:val="28"/>
          <w:szCs w:val="28"/>
        </w:rPr>
        <w:t xml:space="preserve"> Dự án xã hội hóa phải thuộc Danh mục lĩnh vực, địa bàn khuyến khích xã hội hóa trên địa bàn tỉnh Quảng Trị được UBND tỉnh phê duyệt và công bố theo giai đoạn 3 (ba) năm theo quy định.</w:t>
      </w:r>
    </w:p>
    <w:p w14:paraId="6C66149E" w14:textId="77777777" w:rsidR="00A32AEB" w:rsidRPr="009B217F" w:rsidRDefault="003868AC" w:rsidP="003868AC">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rPr>
        <w:t>3.</w:t>
      </w:r>
      <w:r w:rsidR="00A32AEB" w:rsidRPr="009B217F">
        <w:rPr>
          <w:rFonts w:ascii="Times New Roman" w:eastAsia="Times New Roman" w:hAnsi="Times New Roman" w:cs="Times New Roman"/>
          <w:sz w:val="28"/>
          <w:szCs w:val="28"/>
          <w:lang w:val="vi-VN"/>
        </w:rPr>
        <w:t xml:space="preserve"> Dự án </w:t>
      </w:r>
      <w:r w:rsidR="00A32AEB" w:rsidRPr="009B217F">
        <w:rPr>
          <w:rFonts w:ascii="Times New Roman" w:eastAsia="Times New Roman" w:hAnsi="Times New Roman" w:cs="Times New Roman"/>
          <w:sz w:val="28"/>
          <w:szCs w:val="28"/>
        </w:rPr>
        <w:t xml:space="preserve">xã hội hóa </w:t>
      </w:r>
      <w:r w:rsidR="00A32AEB" w:rsidRPr="009B217F">
        <w:rPr>
          <w:rFonts w:ascii="Times New Roman" w:eastAsia="Times New Roman" w:hAnsi="Times New Roman" w:cs="Times New Roman"/>
          <w:sz w:val="28"/>
          <w:szCs w:val="28"/>
          <w:lang w:val="vi-VN"/>
        </w:rPr>
        <w:t xml:space="preserve">phải phù hợp với quy hoạch </w:t>
      </w:r>
      <w:r w:rsidR="00A32AEB" w:rsidRPr="009B217F">
        <w:rPr>
          <w:rFonts w:ascii="Times New Roman" w:eastAsia="Times New Roman" w:hAnsi="Times New Roman" w:cs="Times New Roman"/>
          <w:sz w:val="28"/>
          <w:szCs w:val="28"/>
        </w:rPr>
        <w:t xml:space="preserve">tỉnh; quy hoạch đô </w:t>
      </w:r>
      <w:proofErr w:type="gramStart"/>
      <w:r w:rsidR="00A32AEB" w:rsidRPr="009B217F">
        <w:rPr>
          <w:rFonts w:ascii="Times New Roman" w:eastAsia="Times New Roman" w:hAnsi="Times New Roman" w:cs="Times New Roman"/>
          <w:sz w:val="28"/>
          <w:szCs w:val="28"/>
        </w:rPr>
        <w:t>thị ;</w:t>
      </w:r>
      <w:proofErr w:type="gramEnd"/>
      <w:r w:rsidR="00A32AEB" w:rsidRPr="009B217F">
        <w:rPr>
          <w:rFonts w:ascii="Times New Roman" w:eastAsia="Times New Roman" w:hAnsi="Times New Roman" w:cs="Times New Roman"/>
          <w:sz w:val="28"/>
          <w:szCs w:val="28"/>
          <w:lang w:val="vi-VN"/>
        </w:rPr>
        <w:t xml:space="preserve"> quy hoạch sử dụng đất, kế hoạch sử dụng</w:t>
      </w:r>
      <w:r w:rsidR="00A32AEB" w:rsidRPr="009B217F">
        <w:rPr>
          <w:rFonts w:ascii="Times New Roman" w:eastAsia="Times New Roman" w:hAnsi="Times New Roman" w:cs="Times New Roman"/>
          <w:sz w:val="28"/>
          <w:szCs w:val="28"/>
        </w:rPr>
        <w:t xml:space="preserve"> </w:t>
      </w:r>
      <w:r w:rsidR="00A32AEB" w:rsidRPr="009B217F">
        <w:rPr>
          <w:rFonts w:ascii="Times New Roman" w:eastAsia="Times New Roman" w:hAnsi="Times New Roman" w:cs="Times New Roman"/>
          <w:sz w:val="28"/>
          <w:szCs w:val="28"/>
          <w:lang w:val="vi-VN"/>
        </w:rPr>
        <w:t>đất hàng năm</w:t>
      </w:r>
      <w:r w:rsidR="00A32AEB" w:rsidRPr="009B217F">
        <w:rPr>
          <w:rFonts w:ascii="Times New Roman" w:eastAsia="Times New Roman" w:hAnsi="Times New Roman" w:cs="Times New Roman"/>
          <w:sz w:val="28"/>
          <w:szCs w:val="28"/>
        </w:rPr>
        <w:t>; và các quy hoạch khác (nếu có)</w:t>
      </w:r>
      <w:r w:rsidR="00A32AEB" w:rsidRPr="009B217F">
        <w:rPr>
          <w:rFonts w:ascii="Times New Roman" w:eastAsia="Times New Roman" w:hAnsi="Times New Roman" w:cs="Times New Roman"/>
          <w:sz w:val="28"/>
          <w:szCs w:val="28"/>
          <w:lang w:val="vi-VN"/>
        </w:rPr>
        <w:t xml:space="preserve"> được cấp có thẩm quyền phê duyệt</w:t>
      </w:r>
      <w:r w:rsidR="00A32AEB" w:rsidRPr="009B217F">
        <w:rPr>
          <w:rFonts w:ascii="Times New Roman" w:eastAsia="Times New Roman" w:hAnsi="Times New Roman" w:cs="Times New Roman"/>
          <w:sz w:val="28"/>
          <w:szCs w:val="28"/>
        </w:rPr>
        <w:t xml:space="preserve"> (Không bao gồm các dự án được bổ sung, điều chỉnh quy hoạch theo đề xuất của nhà đầu tư).</w:t>
      </w:r>
    </w:p>
    <w:p w14:paraId="2331CFF6" w14:textId="77777777" w:rsidR="00A32AEB" w:rsidRPr="009B217F" w:rsidRDefault="003868AC" w:rsidP="00A32AEB">
      <w:pPr>
        <w:shd w:val="clear" w:color="auto" w:fill="FFFFFF"/>
        <w:spacing w:before="120" w:after="120" w:line="234" w:lineRule="atLeast"/>
        <w:ind w:firstLine="567"/>
        <w:jc w:val="both"/>
        <w:rPr>
          <w:rFonts w:ascii="Times New Roman" w:eastAsia="Times New Roman" w:hAnsi="Times New Roman" w:cs="Times New Roman"/>
          <w:sz w:val="28"/>
          <w:szCs w:val="28"/>
          <w:lang w:val="vi-VN"/>
        </w:rPr>
      </w:pPr>
      <w:r w:rsidRPr="009B217F">
        <w:rPr>
          <w:rFonts w:ascii="Times New Roman" w:eastAsia="Times New Roman" w:hAnsi="Times New Roman" w:cs="Times New Roman"/>
          <w:sz w:val="28"/>
          <w:szCs w:val="28"/>
        </w:rPr>
        <w:t>4.</w:t>
      </w:r>
      <w:r w:rsidR="00BA4869" w:rsidRPr="009B217F">
        <w:rPr>
          <w:rFonts w:ascii="Times New Roman" w:eastAsia="Times New Roman" w:hAnsi="Times New Roman" w:cs="Times New Roman"/>
          <w:sz w:val="28"/>
          <w:szCs w:val="28"/>
        </w:rPr>
        <w:t xml:space="preserve"> </w:t>
      </w:r>
      <w:r w:rsidR="00A32AEB" w:rsidRPr="009B217F">
        <w:rPr>
          <w:rFonts w:ascii="Times New Roman" w:eastAsia="Times New Roman" w:hAnsi="Times New Roman" w:cs="Times New Roman"/>
          <w:sz w:val="28"/>
          <w:szCs w:val="28"/>
        </w:rPr>
        <w:t xml:space="preserve">Dự án </w:t>
      </w:r>
      <w:r w:rsidR="00AA2A3C" w:rsidRPr="009B217F">
        <w:rPr>
          <w:rFonts w:ascii="Times New Roman" w:eastAsia="Times New Roman" w:hAnsi="Times New Roman" w:cs="Times New Roman"/>
          <w:sz w:val="28"/>
          <w:szCs w:val="28"/>
        </w:rPr>
        <w:t xml:space="preserve">xã hội hóa phải </w:t>
      </w:r>
      <w:r w:rsidR="00A32AEB" w:rsidRPr="009B217F">
        <w:rPr>
          <w:rFonts w:ascii="Times New Roman" w:eastAsia="Times New Roman" w:hAnsi="Times New Roman" w:cs="Times New Roman"/>
          <w:sz w:val="28"/>
          <w:szCs w:val="28"/>
        </w:rPr>
        <w:t>được cơ quan có thẩm quyền chấp thuận</w:t>
      </w:r>
      <w:r w:rsidR="00A32AEB" w:rsidRPr="009B217F">
        <w:rPr>
          <w:rFonts w:ascii="Times New Roman" w:eastAsia="Times New Roman" w:hAnsi="Times New Roman" w:cs="Times New Roman"/>
          <w:sz w:val="28"/>
          <w:szCs w:val="28"/>
          <w:lang w:val="vi-VN"/>
        </w:rPr>
        <w:t xml:space="preserve"> chủ trương đầu tư</w:t>
      </w:r>
      <w:r w:rsidR="00A32AEB" w:rsidRPr="009B217F">
        <w:rPr>
          <w:rFonts w:ascii="Times New Roman" w:eastAsia="Times New Roman" w:hAnsi="Times New Roman" w:cs="Times New Roman"/>
          <w:sz w:val="28"/>
          <w:szCs w:val="28"/>
        </w:rPr>
        <w:t>, cấp giấy Chứng nhận đăng ký đầu tư</w:t>
      </w:r>
      <w:r w:rsidR="00A32AEB" w:rsidRPr="009B217F">
        <w:rPr>
          <w:rFonts w:ascii="Times New Roman" w:eastAsia="Times New Roman" w:hAnsi="Times New Roman" w:cs="Times New Roman"/>
          <w:sz w:val="28"/>
          <w:szCs w:val="28"/>
          <w:lang w:val="vi-VN"/>
        </w:rPr>
        <w:t xml:space="preserve"> theo</w:t>
      </w:r>
      <w:r w:rsidR="00A32AEB" w:rsidRPr="009B217F">
        <w:rPr>
          <w:rFonts w:ascii="Times New Roman" w:eastAsia="Times New Roman" w:hAnsi="Times New Roman" w:cs="Times New Roman"/>
          <w:sz w:val="28"/>
          <w:szCs w:val="28"/>
        </w:rPr>
        <w:t xml:space="preserve"> đúng quy định</w:t>
      </w:r>
      <w:r w:rsidR="00A32AEB" w:rsidRPr="009B217F">
        <w:rPr>
          <w:rFonts w:ascii="Times New Roman" w:eastAsia="Times New Roman" w:hAnsi="Times New Roman" w:cs="Times New Roman"/>
          <w:sz w:val="28"/>
          <w:szCs w:val="28"/>
          <w:lang w:val="vi-VN"/>
        </w:rPr>
        <w:t xml:space="preserve"> quy định.</w:t>
      </w:r>
    </w:p>
    <w:p w14:paraId="4903CCD6" w14:textId="77777777" w:rsidR="00726670" w:rsidRPr="009B217F" w:rsidRDefault="00AC00D8" w:rsidP="00726670">
      <w:pPr>
        <w:spacing w:before="120" w:after="120" w:line="240" w:lineRule="auto"/>
        <w:ind w:firstLine="567"/>
        <w:jc w:val="both"/>
        <w:textAlignment w:val="baseline"/>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rPr>
        <w:t>5</w:t>
      </w:r>
      <w:r w:rsidR="00726670" w:rsidRPr="009B217F">
        <w:rPr>
          <w:rFonts w:ascii="Times New Roman" w:eastAsia="Times New Roman" w:hAnsi="Times New Roman" w:cs="Times New Roman"/>
          <w:sz w:val="28"/>
          <w:szCs w:val="28"/>
        </w:rPr>
        <w:t>. Nhà đầu tư có đăng ký nộp thuế tại tỉnh Quảng Trị đối với các hoạt động sản xuất, kinh doanh trên địa bàn tỉnh.</w:t>
      </w:r>
    </w:p>
    <w:p w14:paraId="31D5F79F" w14:textId="77777777" w:rsidR="00726670" w:rsidRPr="009B217F" w:rsidRDefault="00AC00D8" w:rsidP="00726670">
      <w:pPr>
        <w:spacing w:before="120" w:after="120" w:line="240" w:lineRule="auto"/>
        <w:ind w:firstLine="567"/>
        <w:jc w:val="both"/>
        <w:textAlignment w:val="baseline"/>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rPr>
        <w:t>6</w:t>
      </w:r>
      <w:r w:rsidR="00726670" w:rsidRPr="009B217F">
        <w:rPr>
          <w:rFonts w:ascii="Times New Roman" w:eastAsia="Times New Roman" w:hAnsi="Times New Roman" w:cs="Times New Roman"/>
          <w:sz w:val="28"/>
          <w:szCs w:val="28"/>
        </w:rPr>
        <w:t>. Nhà đầu tư không có vi phạm pháp luật về đầu tư, đất đai, thuế, môi trường và các quy định pháp luật khác trong quá trình thực hiện dự án.</w:t>
      </w:r>
    </w:p>
    <w:p w14:paraId="78896C58" w14:textId="77777777" w:rsidR="00726670" w:rsidRPr="009B217F" w:rsidRDefault="00AC00D8" w:rsidP="00726670">
      <w:pPr>
        <w:spacing w:before="120" w:after="120" w:line="240" w:lineRule="auto"/>
        <w:ind w:firstLine="567"/>
        <w:jc w:val="both"/>
        <w:textAlignment w:val="baseline"/>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rPr>
        <w:t>7</w:t>
      </w:r>
      <w:r w:rsidR="00726670" w:rsidRPr="009B217F">
        <w:rPr>
          <w:rFonts w:ascii="Times New Roman" w:eastAsia="Times New Roman" w:hAnsi="Times New Roman" w:cs="Times New Roman"/>
          <w:sz w:val="28"/>
          <w:szCs w:val="28"/>
        </w:rPr>
        <w:t>. Dự án không chậm tiến độ hoặc tạm ngừng hoạt động, không vi phạm các quy định tại Quyết định chấp thuận chủ trương đầu tư hoặc các văn bản có giá trị tương đương.</w:t>
      </w:r>
    </w:p>
    <w:p w14:paraId="4B0E6727" w14:textId="77777777" w:rsidR="00726670" w:rsidRPr="009B217F" w:rsidRDefault="00AC00D8" w:rsidP="00726670">
      <w:pPr>
        <w:spacing w:before="120" w:after="120" w:line="240" w:lineRule="auto"/>
        <w:ind w:firstLine="567"/>
        <w:jc w:val="both"/>
        <w:textAlignment w:val="baseline"/>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rPr>
        <w:t>8</w:t>
      </w:r>
      <w:r w:rsidR="00726670" w:rsidRPr="009B217F">
        <w:rPr>
          <w:rFonts w:ascii="Times New Roman" w:eastAsia="Times New Roman" w:hAnsi="Times New Roman" w:cs="Times New Roman"/>
          <w:sz w:val="28"/>
          <w:szCs w:val="28"/>
        </w:rPr>
        <w:t>. Nhà đầu tư, doanh nghiệp không đang trong các tình trạng sau: Phá sản, tạm ngừng hoạt động, mất khả năng chi trả, đang trong quá trình giải thể hoặc đang trong giai đoạn điều tra, truy tố.</w:t>
      </w:r>
    </w:p>
    <w:p w14:paraId="02980E53" w14:textId="77777777" w:rsidR="00726670" w:rsidRPr="009B217F" w:rsidRDefault="00AC00D8" w:rsidP="00726670">
      <w:pPr>
        <w:spacing w:before="120" w:after="120" w:line="240" w:lineRule="auto"/>
        <w:ind w:firstLine="567"/>
        <w:jc w:val="both"/>
        <w:textAlignment w:val="baseline"/>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rPr>
        <w:t>9</w:t>
      </w:r>
      <w:r w:rsidR="00726670" w:rsidRPr="009B217F">
        <w:rPr>
          <w:rFonts w:ascii="Times New Roman" w:eastAsia="Times New Roman" w:hAnsi="Times New Roman" w:cs="Times New Roman"/>
          <w:sz w:val="28"/>
          <w:szCs w:val="28"/>
        </w:rPr>
        <w:t xml:space="preserve">. Nhà đầu tư nộp hồ sơ đề xuất hỗ trợ theo đúng quy định. </w:t>
      </w:r>
    </w:p>
    <w:p w14:paraId="1E6A40C0" w14:textId="77777777" w:rsidR="005D561B" w:rsidRPr="009B217F" w:rsidRDefault="005205D1" w:rsidP="00B96DC9">
      <w:pPr>
        <w:spacing w:after="120" w:line="240" w:lineRule="auto"/>
        <w:ind w:firstLine="720"/>
        <w:jc w:val="both"/>
        <w:rPr>
          <w:rFonts w:ascii="Times New Roman" w:eastAsia="Times New Roman" w:hAnsi="Times New Roman" w:cs="Times New Roman"/>
          <w:bCs/>
          <w:sz w:val="28"/>
          <w:szCs w:val="28"/>
        </w:rPr>
      </w:pPr>
      <w:r w:rsidRPr="009B217F">
        <w:rPr>
          <w:rFonts w:ascii="Times New Roman" w:eastAsia="Times New Roman" w:hAnsi="Times New Roman" w:cs="Times New Roman"/>
          <w:b/>
          <w:bCs/>
          <w:sz w:val="28"/>
          <w:szCs w:val="28"/>
        </w:rPr>
        <w:t xml:space="preserve">Điều </w:t>
      </w:r>
      <w:r w:rsidR="003620BF" w:rsidRPr="009B217F">
        <w:rPr>
          <w:rFonts w:ascii="Times New Roman" w:eastAsia="Times New Roman" w:hAnsi="Times New Roman" w:cs="Times New Roman"/>
          <w:b/>
          <w:bCs/>
          <w:sz w:val="28"/>
          <w:szCs w:val="28"/>
        </w:rPr>
        <w:t>5</w:t>
      </w:r>
      <w:r w:rsidRPr="009B217F">
        <w:rPr>
          <w:rFonts w:ascii="Times New Roman" w:eastAsia="Times New Roman" w:hAnsi="Times New Roman" w:cs="Times New Roman"/>
          <w:b/>
          <w:bCs/>
          <w:sz w:val="28"/>
          <w:szCs w:val="28"/>
        </w:rPr>
        <w:t>.</w:t>
      </w:r>
      <w:r w:rsidR="003620BF" w:rsidRPr="009B217F">
        <w:rPr>
          <w:rFonts w:ascii="Times New Roman" w:eastAsia="Times New Roman" w:hAnsi="Times New Roman" w:cs="Times New Roman"/>
          <w:b/>
          <w:bCs/>
          <w:sz w:val="28"/>
          <w:szCs w:val="28"/>
        </w:rPr>
        <w:t xml:space="preserve"> </w:t>
      </w:r>
      <w:r w:rsidR="003620BF" w:rsidRPr="009B217F">
        <w:rPr>
          <w:rFonts w:ascii="Times New Roman" w:eastAsia="Times New Roman" w:hAnsi="Times New Roman" w:cs="Times New Roman"/>
          <w:bCs/>
          <w:sz w:val="28"/>
          <w:szCs w:val="28"/>
        </w:rPr>
        <w:t>Chế độ miễn</w:t>
      </w:r>
      <w:r w:rsidR="006E0BDE" w:rsidRPr="009B217F">
        <w:rPr>
          <w:rFonts w:ascii="Times New Roman" w:eastAsia="Times New Roman" w:hAnsi="Times New Roman" w:cs="Times New Roman"/>
          <w:bCs/>
          <w:sz w:val="28"/>
          <w:szCs w:val="28"/>
        </w:rPr>
        <w:t xml:space="preserve"> </w:t>
      </w:r>
      <w:r w:rsidR="003620BF" w:rsidRPr="009B217F">
        <w:rPr>
          <w:rFonts w:ascii="Times New Roman" w:eastAsia="Times New Roman" w:hAnsi="Times New Roman" w:cs="Times New Roman"/>
          <w:bCs/>
          <w:sz w:val="28"/>
          <w:szCs w:val="28"/>
        </w:rPr>
        <w:t>tiền thuê đất</w:t>
      </w:r>
    </w:p>
    <w:p w14:paraId="6D42BAE0" w14:textId="77777777" w:rsidR="004A430B" w:rsidRPr="009C563C" w:rsidRDefault="005811B5" w:rsidP="005811B5">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9C563C">
        <w:rPr>
          <w:rFonts w:ascii="Times New Roman" w:eastAsia="Times New Roman" w:hAnsi="Times New Roman" w:cs="Times New Roman"/>
          <w:b/>
          <w:sz w:val="28"/>
          <w:szCs w:val="28"/>
          <w:lang w:val="vi-VN"/>
        </w:rPr>
        <w:t>1.</w:t>
      </w:r>
      <w:r w:rsidRPr="006F3F83">
        <w:rPr>
          <w:rFonts w:ascii="Times New Roman" w:eastAsia="Times New Roman" w:hAnsi="Times New Roman" w:cs="Times New Roman"/>
          <w:sz w:val="28"/>
          <w:szCs w:val="28"/>
          <w:lang w:val="vi-VN"/>
        </w:rPr>
        <w:t xml:space="preserve"> Đ</w:t>
      </w:r>
      <w:r w:rsidR="00184F1F" w:rsidRPr="006F3F83">
        <w:rPr>
          <w:rFonts w:ascii="Times New Roman" w:eastAsia="Times New Roman" w:hAnsi="Times New Roman" w:cs="Times New Roman"/>
          <w:sz w:val="28"/>
          <w:szCs w:val="28"/>
        </w:rPr>
        <w:t>ối với đ</w:t>
      </w:r>
      <w:r w:rsidRPr="006F3F83">
        <w:rPr>
          <w:rFonts w:ascii="Times New Roman" w:eastAsia="Times New Roman" w:hAnsi="Times New Roman" w:cs="Times New Roman"/>
          <w:sz w:val="28"/>
          <w:szCs w:val="28"/>
          <w:lang w:val="vi-VN"/>
        </w:rPr>
        <w:t xml:space="preserve">ịa bàn Thành phố </w:t>
      </w:r>
      <w:r w:rsidRPr="006F3F83">
        <w:rPr>
          <w:rFonts w:ascii="Times New Roman" w:eastAsia="Times New Roman" w:hAnsi="Times New Roman" w:cs="Times New Roman"/>
          <w:sz w:val="28"/>
          <w:szCs w:val="28"/>
        </w:rPr>
        <w:t>Đông Hà, thị xã Quảng Trị</w:t>
      </w:r>
      <w:r w:rsidR="00184F1F" w:rsidRPr="006F3F83">
        <w:rPr>
          <w:rFonts w:ascii="Times New Roman" w:eastAsia="Times New Roman" w:hAnsi="Times New Roman" w:cs="Times New Roman"/>
          <w:sz w:val="28"/>
          <w:szCs w:val="28"/>
        </w:rPr>
        <w:t>:</w:t>
      </w:r>
      <w:r w:rsidR="003F126B" w:rsidRPr="006F3F83">
        <w:rPr>
          <w:rFonts w:ascii="Times New Roman" w:eastAsia="Times New Roman" w:hAnsi="Times New Roman" w:cs="Times New Roman"/>
          <w:sz w:val="28"/>
          <w:szCs w:val="28"/>
        </w:rPr>
        <w:t xml:space="preserve"> Được miễn tiền thuê đất trong thời gian xây dựng cơ bản theo dự án</w:t>
      </w:r>
      <w:r w:rsidR="007655A2" w:rsidRPr="006F3F83">
        <w:rPr>
          <w:rFonts w:ascii="Times New Roman" w:eastAsia="Times New Roman" w:hAnsi="Times New Roman" w:cs="Times New Roman"/>
          <w:sz w:val="28"/>
          <w:szCs w:val="28"/>
        </w:rPr>
        <w:t xml:space="preserve"> </w:t>
      </w:r>
      <w:r w:rsidR="003F126B" w:rsidRPr="006F3F83">
        <w:rPr>
          <w:rFonts w:ascii="Times New Roman" w:eastAsia="Times New Roman" w:hAnsi="Times New Roman" w:cs="Times New Roman"/>
          <w:sz w:val="28"/>
          <w:szCs w:val="28"/>
        </w:rPr>
        <w:t xml:space="preserve">được cấp có thẩm quyền phê duyệt nhưng tối đa không quá </w:t>
      </w:r>
      <w:r w:rsidR="007B2967" w:rsidRPr="006F3F83">
        <w:rPr>
          <w:rFonts w:ascii="Times New Roman" w:eastAsia="Times New Roman" w:hAnsi="Times New Roman" w:cs="Times New Roman"/>
          <w:sz w:val="28"/>
          <w:szCs w:val="28"/>
        </w:rPr>
        <w:t>0</w:t>
      </w:r>
      <w:r w:rsidR="003F126B" w:rsidRPr="006F3F83">
        <w:rPr>
          <w:rFonts w:ascii="Times New Roman" w:eastAsia="Times New Roman" w:hAnsi="Times New Roman" w:cs="Times New Roman"/>
          <w:sz w:val="28"/>
          <w:szCs w:val="28"/>
        </w:rPr>
        <w:t xml:space="preserve">3 </w:t>
      </w:r>
      <w:r w:rsidR="007B2967" w:rsidRPr="006F3F83">
        <w:rPr>
          <w:rFonts w:ascii="Times New Roman" w:eastAsia="Times New Roman" w:hAnsi="Times New Roman" w:cs="Times New Roman"/>
          <w:sz w:val="28"/>
          <w:szCs w:val="28"/>
        </w:rPr>
        <w:t xml:space="preserve">(ba) </w:t>
      </w:r>
      <w:r w:rsidR="003F126B" w:rsidRPr="006F3F83">
        <w:rPr>
          <w:rFonts w:ascii="Times New Roman" w:eastAsia="Times New Roman" w:hAnsi="Times New Roman" w:cs="Times New Roman"/>
          <w:sz w:val="28"/>
          <w:szCs w:val="28"/>
        </w:rPr>
        <w:t>năm</w:t>
      </w:r>
      <w:r w:rsidR="007B2967" w:rsidRPr="006F3F83">
        <w:rPr>
          <w:rFonts w:ascii="Times New Roman" w:eastAsia="Times New Roman" w:hAnsi="Times New Roman" w:cs="Times New Roman"/>
          <w:sz w:val="28"/>
          <w:szCs w:val="28"/>
        </w:rPr>
        <w:t xml:space="preserve"> kể từ ngày có quyết định cho thuê đất; sau thời gian xây </w:t>
      </w:r>
      <w:r w:rsidR="00C3416A" w:rsidRPr="006F3F83">
        <w:rPr>
          <w:rFonts w:ascii="Times New Roman" w:eastAsia="Times New Roman" w:hAnsi="Times New Roman" w:cs="Times New Roman"/>
          <w:sz w:val="28"/>
          <w:szCs w:val="28"/>
        </w:rPr>
        <w:t>dựng</w:t>
      </w:r>
      <w:r w:rsidR="007B2967" w:rsidRPr="006F3F83">
        <w:rPr>
          <w:rFonts w:ascii="Times New Roman" w:eastAsia="Times New Roman" w:hAnsi="Times New Roman" w:cs="Times New Roman"/>
          <w:sz w:val="28"/>
          <w:szCs w:val="28"/>
        </w:rPr>
        <w:t xml:space="preserve"> cơ bản, được</w:t>
      </w:r>
      <w:r w:rsidR="004A430B" w:rsidRPr="009C563C">
        <w:rPr>
          <w:rFonts w:ascii="Times New Roman" w:eastAsia="Times New Roman" w:hAnsi="Times New Roman" w:cs="Times New Roman"/>
          <w:sz w:val="28"/>
          <w:szCs w:val="28"/>
        </w:rPr>
        <w:t xml:space="preserve">: </w:t>
      </w:r>
    </w:p>
    <w:p w14:paraId="34080BE7" w14:textId="77777777" w:rsidR="00700E11" w:rsidRPr="009B217F" w:rsidRDefault="00700E11" w:rsidP="00700E11">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rPr>
        <w:t xml:space="preserve">- Miễn tiền thuê đất </w:t>
      </w:r>
      <w:r>
        <w:rPr>
          <w:rFonts w:ascii="Times New Roman" w:eastAsia="Times New Roman" w:hAnsi="Times New Roman" w:cs="Times New Roman"/>
          <w:sz w:val="28"/>
          <w:szCs w:val="28"/>
        </w:rPr>
        <w:t>03</w:t>
      </w:r>
      <w:r w:rsidRPr="009B217F">
        <w:rPr>
          <w:rFonts w:ascii="Times New Roman" w:eastAsia="Times New Roman" w:hAnsi="Times New Roman" w:cs="Times New Roman"/>
          <w:sz w:val="28"/>
          <w:szCs w:val="28"/>
        </w:rPr>
        <w:t xml:space="preserve"> năm đối với các dự án thuộc danh mục xã hội hóa theo quy định tại Điều 2 Quyết định này nhưng không thuộc danh mục Ngành, nghề ưu đãi đầu tư theo quy định tại Phụ lục II Nghị định 31/2021/NĐ-CP ngày 26/3/2021 của Chính phủ về quy định chi tiết và hướng dẫn thi hành một số điều của Luật Đầu tư.</w:t>
      </w:r>
    </w:p>
    <w:p w14:paraId="33BD5F61" w14:textId="77777777" w:rsidR="00700E11" w:rsidRPr="009B217F" w:rsidRDefault="00700E11" w:rsidP="00700E11">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rPr>
        <w:t xml:space="preserve">- Miễn tiền thuê đất </w:t>
      </w:r>
      <w:r>
        <w:rPr>
          <w:rFonts w:ascii="Times New Roman" w:eastAsia="Times New Roman" w:hAnsi="Times New Roman" w:cs="Times New Roman"/>
          <w:sz w:val="28"/>
          <w:szCs w:val="28"/>
        </w:rPr>
        <w:t>0</w:t>
      </w:r>
      <w:r w:rsidRPr="009B217F">
        <w:rPr>
          <w:rFonts w:ascii="Times New Roman" w:eastAsia="Times New Roman" w:hAnsi="Times New Roman" w:cs="Times New Roman"/>
          <w:sz w:val="28"/>
          <w:szCs w:val="28"/>
        </w:rPr>
        <w:t>5 năm đối với các dự án thuộc danh mục xã hội hóa theo quy định tại Điều 2 Quyết định này đồng thời thuộc ngành, nghề ưu đãi đầu tư theo quy định tại Phụ lục II Nghị định 31/2021/NĐ-CP ngày 26/3/2021 của Chính phủ về quy định chi tiết và hướng dẫn thi hành một số điều của Luật Đầu tư.</w:t>
      </w:r>
    </w:p>
    <w:p w14:paraId="0300EA81" w14:textId="77777777" w:rsidR="00700E11" w:rsidRPr="009B217F" w:rsidRDefault="00700E11" w:rsidP="00700E11">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rPr>
        <w:t xml:space="preserve">- Miễn tiền thuê đất </w:t>
      </w:r>
      <w:r>
        <w:rPr>
          <w:rFonts w:ascii="Times New Roman" w:eastAsia="Times New Roman" w:hAnsi="Times New Roman" w:cs="Times New Roman"/>
          <w:sz w:val="28"/>
          <w:szCs w:val="28"/>
        </w:rPr>
        <w:t>07</w:t>
      </w:r>
      <w:r w:rsidRPr="009B217F">
        <w:rPr>
          <w:rFonts w:ascii="Times New Roman" w:eastAsia="Times New Roman" w:hAnsi="Times New Roman" w:cs="Times New Roman"/>
          <w:sz w:val="28"/>
          <w:szCs w:val="28"/>
        </w:rPr>
        <w:t xml:space="preserve"> năm đối với các dự án thuộc danh mục xã hội hóa theo quy định tại Điều 2 Quyết định này đồng thời thuộc ngành, nghề </w:t>
      </w:r>
      <w:r w:rsidR="00C605FF">
        <w:rPr>
          <w:rFonts w:ascii="Times New Roman" w:eastAsia="Times New Roman" w:hAnsi="Times New Roman" w:cs="Times New Roman"/>
          <w:sz w:val="28"/>
          <w:szCs w:val="28"/>
        </w:rPr>
        <w:t xml:space="preserve">đặc biệt </w:t>
      </w:r>
      <w:r w:rsidRPr="009B217F">
        <w:rPr>
          <w:rFonts w:ascii="Times New Roman" w:eastAsia="Times New Roman" w:hAnsi="Times New Roman" w:cs="Times New Roman"/>
          <w:sz w:val="28"/>
          <w:szCs w:val="28"/>
        </w:rPr>
        <w:t>ưu đãi đầu tư theo quy định tại Phụ lục II Nghị định 31/2021/NĐ-CP ngày 26/3/2021 của Chính phủ về quy định chi tiết và hướng dẫn thi hành một số điều của Luật Đầu tư.</w:t>
      </w:r>
    </w:p>
    <w:p w14:paraId="5530F74E" w14:textId="77777777" w:rsidR="00EF5B1D" w:rsidRPr="009B217F" w:rsidRDefault="005811B5" w:rsidP="00C3416A">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9B217F">
        <w:rPr>
          <w:rFonts w:ascii="Times New Roman" w:eastAsia="Times New Roman" w:hAnsi="Times New Roman" w:cs="Times New Roman"/>
          <w:b/>
          <w:sz w:val="28"/>
          <w:szCs w:val="28"/>
          <w:lang w:val="vi-VN"/>
        </w:rPr>
        <w:lastRenderedPageBreak/>
        <w:t xml:space="preserve">2. </w:t>
      </w:r>
      <w:r w:rsidR="00184F1F" w:rsidRPr="009B217F">
        <w:rPr>
          <w:rFonts w:ascii="Times New Roman" w:eastAsia="Times New Roman" w:hAnsi="Times New Roman" w:cs="Times New Roman"/>
          <w:b/>
          <w:sz w:val="28"/>
          <w:szCs w:val="28"/>
          <w:lang w:val="vi-VN"/>
        </w:rPr>
        <w:t>Đ</w:t>
      </w:r>
      <w:r w:rsidR="00184F1F" w:rsidRPr="009B217F">
        <w:rPr>
          <w:rFonts w:ascii="Times New Roman" w:eastAsia="Times New Roman" w:hAnsi="Times New Roman" w:cs="Times New Roman"/>
          <w:b/>
          <w:sz w:val="28"/>
          <w:szCs w:val="28"/>
        </w:rPr>
        <w:t xml:space="preserve">ối với địa bàn </w:t>
      </w:r>
      <w:r w:rsidRPr="009B217F">
        <w:rPr>
          <w:rFonts w:ascii="Times New Roman" w:eastAsia="Times New Roman" w:hAnsi="Times New Roman" w:cs="Times New Roman"/>
          <w:b/>
          <w:sz w:val="28"/>
          <w:szCs w:val="28"/>
        </w:rPr>
        <w:t>khuyến khích xã hội hóa</w:t>
      </w:r>
      <w:r w:rsidR="002C3892" w:rsidRPr="009B217F">
        <w:rPr>
          <w:rFonts w:ascii="Times New Roman" w:eastAsia="Times New Roman" w:hAnsi="Times New Roman" w:cs="Times New Roman"/>
          <w:b/>
          <w:sz w:val="28"/>
          <w:szCs w:val="28"/>
        </w:rPr>
        <w:t xml:space="preserve"> (</w:t>
      </w:r>
      <w:r w:rsidRPr="009B217F">
        <w:rPr>
          <w:rFonts w:ascii="Times New Roman" w:eastAsia="Times New Roman" w:hAnsi="Times New Roman" w:cs="Times New Roman"/>
          <w:b/>
          <w:sz w:val="28"/>
          <w:szCs w:val="28"/>
        </w:rPr>
        <w:t xml:space="preserve">nhóm </w:t>
      </w:r>
      <w:r w:rsidRPr="009B217F">
        <w:rPr>
          <w:rFonts w:ascii="Times New Roman" w:eastAsia="Times New Roman" w:hAnsi="Times New Roman" w:cs="Times New Roman"/>
          <w:b/>
          <w:sz w:val="28"/>
          <w:szCs w:val="28"/>
          <w:lang w:val="vi-VN"/>
        </w:rPr>
        <w:t>cá</w:t>
      </w:r>
      <w:r w:rsidRPr="009B217F">
        <w:rPr>
          <w:rFonts w:ascii="Times New Roman" w:eastAsia="Times New Roman" w:hAnsi="Times New Roman" w:cs="Times New Roman"/>
          <w:b/>
          <w:sz w:val="28"/>
          <w:szCs w:val="28"/>
        </w:rPr>
        <w:t>c đô thị loại V</w:t>
      </w:r>
      <w:r w:rsidR="002C3892" w:rsidRPr="009B217F">
        <w:rPr>
          <w:rFonts w:ascii="Times New Roman" w:eastAsia="Times New Roman" w:hAnsi="Times New Roman" w:cs="Times New Roman"/>
          <w:b/>
          <w:sz w:val="28"/>
          <w:szCs w:val="28"/>
        </w:rPr>
        <w:t>):</w:t>
      </w:r>
      <w:r w:rsidR="002C3892" w:rsidRPr="009B217F">
        <w:rPr>
          <w:rFonts w:ascii="Times New Roman" w:eastAsia="Times New Roman" w:hAnsi="Times New Roman" w:cs="Times New Roman"/>
          <w:sz w:val="28"/>
          <w:szCs w:val="28"/>
        </w:rPr>
        <w:t xml:space="preserve"> </w:t>
      </w:r>
      <w:r w:rsidR="00C3416A" w:rsidRPr="009B217F">
        <w:rPr>
          <w:rFonts w:ascii="Times New Roman" w:eastAsia="Times New Roman" w:hAnsi="Times New Roman" w:cs="Times New Roman"/>
          <w:sz w:val="28"/>
          <w:szCs w:val="28"/>
        </w:rPr>
        <w:t>Được miễn tiền thuê đất trong thời gian xây dựng cơ bản theo dự án</w:t>
      </w:r>
      <w:r w:rsidR="00054CF1" w:rsidRPr="009B217F">
        <w:rPr>
          <w:rFonts w:ascii="Times New Roman" w:eastAsia="Times New Roman" w:hAnsi="Times New Roman" w:cs="Times New Roman"/>
          <w:sz w:val="28"/>
          <w:szCs w:val="28"/>
        </w:rPr>
        <w:t xml:space="preserve"> </w:t>
      </w:r>
      <w:r w:rsidR="00C3416A" w:rsidRPr="009B217F">
        <w:rPr>
          <w:rFonts w:ascii="Times New Roman" w:eastAsia="Times New Roman" w:hAnsi="Times New Roman" w:cs="Times New Roman"/>
          <w:sz w:val="28"/>
          <w:szCs w:val="28"/>
        </w:rPr>
        <w:t>được cấp có thẩm quyền phê duyệt nhưng tối đa không quá 03 (ba) năm kể từ ngày có quyết định cho thuê đất; sau thời gian xây d</w:t>
      </w:r>
      <w:r w:rsidR="00054CF1" w:rsidRPr="009B217F">
        <w:rPr>
          <w:rFonts w:ascii="Times New Roman" w:eastAsia="Times New Roman" w:hAnsi="Times New Roman" w:cs="Times New Roman"/>
          <w:sz w:val="28"/>
          <w:szCs w:val="28"/>
        </w:rPr>
        <w:t>ựng</w:t>
      </w:r>
      <w:r w:rsidR="00C3416A" w:rsidRPr="009B217F">
        <w:rPr>
          <w:rFonts w:ascii="Times New Roman" w:eastAsia="Times New Roman" w:hAnsi="Times New Roman" w:cs="Times New Roman"/>
          <w:sz w:val="28"/>
          <w:szCs w:val="28"/>
        </w:rPr>
        <w:t xml:space="preserve"> cơ bản, được</w:t>
      </w:r>
      <w:r w:rsidR="00EF5B1D" w:rsidRPr="009B217F">
        <w:rPr>
          <w:rFonts w:ascii="Times New Roman" w:eastAsia="Times New Roman" w:hAnsi="Times New Roman" w:cs="Times New Roman"/>
          <w:sz w:val="28"/>
          <w:szCs w:val="28"/>
        </w:rPr>
        <w:t>:</w:t>
      </w:r>
    </w:p>
    <w:p w14:paraId="528C5E21" w14:textId="77777777" w:rsidR="00C3416A" w:rsidRPr="009B217F" w:rsidRDefault="00EF5B1D" w:rsidP="00C3416A">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rPr>
        <w:t>- M</w:t>
      </w:r>
      <w:r w:rsidR="00C3416A" w:rsidRPr="009B217F">
        <w:rPr>
          <w:rFonts w:ascii="Times New Roman" w:eastAsia="Times New Roman" w:hAnsi="Times New Roman" w:cs="Times New Roman"/>
          <w:sz w:val="28"/>
          <w:szCs w:val="28"/>
        </w:rPr>
        <w:t xml:space="preserve">iễn tiền thuê đất </w:t>
      </w:r>
      <w:r w:rsidR="00924744" w:rsidRPr="009B217F">
        <w:rPr>
          <w:rFonts w:ascii="Times New Roman" w:eastAsia="Times New Roman" w:hAnsi="Times New Roman" w:cs="Times New Roman"/>
          <w:sz w:val="28"/>
          <w:szCs w:val="28"/>
        </w:rPr>
        <w:t>10</w:t>
      </w:r>
      <w:r w:rsidR="00C3416A" w:rsidRPr="009B217F">
        <w:rPr>
          <w:rFonts w:ascii="Times New Roman" w:eastAsia="Times New Roman" w:hAnsi="Times New Roman" w:cs="Times New Roman"/>
          <w:sz w:val="28"/>
          <w:szCs w:val="28"/>
        </w:rPr>
        <w:t xml:space="preserve"> năm </w:t>
      </w:r>
      <w:r w:rsidRPr="009B217F">
        <w:rPr>
          <w:rFonts w:ascii="Times New Roman" w:eastAsia="Times New Roman" w:hAnsi="Times New Roman" w:cs="Times New Roman"/>
          <w:sz w:val="28"/>
          <w:szCs w:val="28"/>
        </w:rPr>
        <w:t xml:space="preserve">đối với các dự án thuộc danh mục xã hội hóa theo quy định tại Điều 2 Quyết định này </w:t>
      </w:r>
      <w:r w:rsidR="0049000B" w:rsidRPr="009B217F">
        <w:rPr>
          <w:rFonts w:ascii="Times New Roman" w:eastAsia="Times New Roman" w:hAnsi="Times New Roman" w:cs="Times New Roman"/>
          <w:sz w:val="28"/>
          <w:szCs w:val="28"/>
        </w:rPr>
        <w:t>nhưng không thuộc danh mục Ngành</w:t>
      </w:r>
      <w:r w:rsidR="00486D6E" w:rsidRPr="009B217F">
        <w:rPr>
          <w:rFonts w:ascii="Times New Roman" w:eastAsia="Times New Roman" w:hAnsi="Times New Roman" w:cs="Times New Roman"/>
          <w:sz w:val="28"/>
          <w:szCs w:val="28"/>
        </w:rPr>
        <w:t>,</w:t>
      </w:r>
      <w:r w:rsidR="0049000B" w:rsidRPr="009B217F">
        <w:rPr>
          <w:rFonts w:ascii="Times New Roman" w:eastAsia="Times New Roman" w:hAnsi="Times New Roman" w:cs="Times New Roman"/>
          <w:sz w:val="28"/>
          <w:szCs w:val="28"/>
        </w:rPr>
        <w:t xml:space="preserve"> nghề ưu đãi đầu tư theo quy định </w:t>
      </w:r>
      <w:r w:rsidR="00486D6E" w:rsidRPr="009B217F">
        <w:rPr>
          <w:rFonts w:ascii="Times New Roman" w:eastAsia="Times New Roman" w:hAnsi="Times New Roman" w:cs="Times New Roman"/>
          <w:sz w:val="28"/>
          <w:szCs w:val="28"/>
        </w:rPr>
        <w:t xml:space="preserve">tại </w:t>
      </w:r>
      <w:r w:rsidR="00BA5CB8" w:rsidRPr="009B217F">
        <w:rPr>
          <w:rFonts w:ascii="Times New Roman" w:eastAsia="Times New Roman" w:hAnsi="Times New Roman" w:cs="Times New Roman"/>
          <w:sz w:val="28"/>
          <w:szCs w:val="28"/>
        </w:rPr>
        <w:t>Phụ lục II Nghị định 31/202</w:t>
      </w:r>
      <w:r w:rsidR="0049000B" w:rsidRPr="009B217F">
        <w:rPr>
          <w:rFonts w:ascii="Times New Roman" w:eastAsia="Times New Roman" w:hAnsi="Times New Roman" w:cs="Times New Roman"/>
          <w:sz w:val="28"/>
          <w:szCs w:val="28"/>
        </w:rPr>
        <w:t>1</w:t>
      </w:r>
      <w:r w:rsidR="00611EFA" w:rsidRPr="009B217F">
        <w:rPr>
          <w:rFonts w:ascii="Times New Roman" w:eastAsia="Times New Roman" w:hAnsi="Times New Roman" w:cs="Times New Roman"/>
          <w:sz w:val="28"/>
          <w:szCs w:val="28"/>
        </w:rPr>
        <w:t>/NĐ-CP ngày 26/3/2021 của Chính phủ về quy định chi tiết và hướng dẫn thi hành một số điều của Luật Đầu tư.</w:t>
      </w:r>
    </w:p>
    <w:p w14:paraId="6E03ECF4" w14:textId="77777777" w:rsidR="00611EFA" w:rsidRPr="009B217F" w:rsidRDefault="00611EFA" w:rsidP="00611EFA">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rPr>
        <w:t xml:space="preserve">- Miễn tiền thuê đất </w:t>
      </w:r>
      <w:r w:rsidR="006053F4" w:rsidRPr="009B217F">
        <w:rPr>
          <w:rFonts w:ascii="Times New Roman" w:eastAsia="Times New Roman" w:hAnsi="Times New Roman" w:cs="Times New Roman"/>
          <w:sz w:val="28"/>
          <w:szCs w:val="28"/>
        </w:rPr>
        <w:t>15</w:t>
      </w:r>
      <w:r w:rsidRPr="009B217F">
        <w:rPr>
          <w:rFonts w:ascii="Times New Roman" w:eastAsia="Times New Roman" w:hAnsi="Times New Roman" w:cs="Times New Roman"/>
          <w:sz w:val="28"/>
          <w:szCs w:val="28"/>
        </w:rPr>
        <w:t xml:space="preserve"> năm đối với các dự án thuộc danh mục xã hội hóa theo quy định tại Điều 2 Quyết định này </w:t>
      </w:r>
      <w:r w:rsidR="006053F4" w:rsidRPr="009B217F">
        <w:rPr>
          <w:rFonts w:ascii="Times New Roman" w:eastAsia="Times New Roman" w:hAnsi="Times New Roman" w:cs="Times New Roman"/>
          <w:sz w:val="28"/>
          <w:szCs w:val="28"/>
        </w:rPr>
        <w:t>đồng thời</w:t>
      </w:r>
      <w:r w:rsidRPr="009B217F">
        <w:rPr>
          <w:rFonts w:ascii="Times New Roman" w:eastAsia="Times New Roman" w:hAnsi="Times New Roman" w:cs="Times New Roman"/>
          <w:sz w:val="28"/>
          <w:szCs w:val="28"/>
        </w:rPr>
        <w:t xml:space="preserve"> thuộc </w:t>
      </w:r>
      <w:r w:rsidR="00486D6E" w:rsidRPr="009B217F">
        <w:rPr>
          <w:rFonts w:ascii="Times New Roman" w:eastAsia="Times New Roman" w:hAnsi="Times New Roman" w:cs="Times New Roman"/>
          <w:sz w:val="28"/>
          <w:szCs w:val="28"/>
        </w:rPr>
        <w:t>n</w:t>
      </w:r>
      <w:r w:rsidRPr="009B217F">
        <w:rPr>
          <w:rFonts w:ascii="Times New Roman" w:eastAsia="Times New Roman" w:hAnsi="Times New Roman" w:cs="Times New Roman"/>
          <w:sz w:val="28"/>
          <w:szCs w:val="28"/>
        </w:rPr>
        <w:t>gành</w:t>
      </w:r>
      <w:r w:rsidR="00486D6E" w:rsidRPr="009B217F">
        <w:rPr>
          <w:rFonts w:ascii="Times New Roman" w:eastAsia="Times New Roman" w:hAnsi="Times New Roman" w:cs="Times New Roman"/>
          <w:sz w:val="28"/>
          <w:szCs w:val="28"/>
        </w:rPr>
        <w:t>,</w:t>
      </w:r>
      <w:r w:rsidRPr="009B217F">
        <w:rPr>
          <w:rFonts w:ascii="Times New Roman" w:eastAsia="Times New Roman" w:hAnsi="Times New Roman" w:cs="Times New Roman"/>
          <w:sz w:val="28"/>
          <w:szCs w:val="28"/>
        </w:rPr>
        <w:t xml:space="preserve"> nghề ưu đãi đầu tư theo quy định </w:t>
      </w:r>
      <w:r w:rsidR="00486D6E" w:rsidRPr="009B217F">
        <w:rPr>
          <w:rFonts w:ascii="Times New Roman" w:eastAsia="Times New Roman" w:hAnsi="Times New Roman" w:cs="Times New Roman"/>
          <w:sz w:val="28"/>
          <w:szCs w:val="28"/>
        </w:rPr>
        <w:t>tại</w:t>
      </w:r>
      <w:r w:rsidRPr="009B217F">
        <w:rPr>
          <w:rFonts w:ascii="Times New Roman" w:eastAsia="Times New Roman" w:hAnsi="Times New Roman" w:cs="Times New Roman"/>
          <w:sz w:val="28"/>
          <w:szCs w:val="28"/>
        </w:rPr>
        <w:t xml:space="preserve"> Phụ lục II Nghị định 31/2021/NĐ-CP ngày 26/3/2021 của Chính phủ về quy định chi tiết và hướng dẫn thi hành một số điều của Luật Đầu tư.</w:t>
      </w:r>
    </w:p>
    <w:p w14:paraId="27A64C18" w14:textId="77777777" w:rsidR="00486D6E" w:rsidRPr="009B217F" w:rsidRDefault="00486D6E" w:rsidP="00486D6E">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rPr>
        <w:t xml:space="preserve">- Miễn tiền thuê đất </w:t>
      </w:r>
      <w:r w:rsidR="00560ABD" w:rsidRPr="009B217F">
        <w:rPr>
          <w:rFonts w:ascii="Times New Roman" w:eastAsia="Times New Roman" w:hAnsi="Times New Roman" w:cs="Times New Roman"/>
          <w:sz w:val="28"/>
          <w:szCs w:val="28"/>
        </w:rPr>
        <w:t>20</w:t>
      </w:r>
      <w:r w:rsidRPr="009B217F">
        <w:rPr>
          <w:rFonts w:ascii="Times New Roman" w:eastAsia="Times New Roman" w:hAnsi="Times New Roman" w:cs="Times New Roman"/>
          <w:sz w:val="28"/>
          <w:szCs w:val="28"/>
        </w:rPr>
        <w:t xml:space="preserve"> năm đối với các dự án thuộc danh mục xã hội hóa theo quy định tại Điều 2 Quyết định này đồng thời thuộc ngành, nghề </w:t>
      </w:r>
      <w:r w:rsidR="00C605FF">
        <w:rPr>
          <w:rFonts w:ascii="Times New Roman" w:eastAsia="Times New Roman" w:hAnsi="Times New Roman" w:cs="Times New Roman"/>
          <w:sz w:val="28"/>
          <w:szCs w:val="28"/>
        </w:rPr>
        <w:t xml:space="preserve">đặc biệt </w:t>
      </w:r>
      <w:r w:rsidRPr="009B217F">
        <w:rPr>
          <w:rFonts w:ascii="Times New Roman" w:eastAsia="Times New Roman" w:hAnsi="Times New Roman" w:cs="Times New Roman"/>
          <w:sz w:val="28"/>
          <w:szCs w:val="28"/>
        </w:rPr>
        <w:t>ưu đãi đầu tư theo quy định tại Phụ lục II Nghị định 31/2021/NĐ-CP ngày 26/3/2021 của Chính phủ về quy định chi tiết và hướng dẫn thi hành một số điều của Luật Đầu tư.</w:t>
      </w:r>
    </w:p>
    <w:p w14:paraId="31C20D83" w14:textId="77777777" w:rsidR="005811B5" w:rsidRPr="009B217F" w:rsidRDefault="005811B5" w:rsidP="005811B5">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rPr>
        <w:t xml:space="preserve">3. </w:t>
      </w:r>
      <w:r w:rsidR="00184F1F" w:rsidRPr="009B217F">
        <w:rPr>
          <w:rFonts w:ascii="Times New Roman" w:eastAsia="Times New Roman" w:hAnsi="Times New Roman" w:cs="Times New Roman"/>
          <w:sz w:val="28"/>
          <w:szCs w:val="28"/>
          <w:lang w:val="vi-VN"/>
        </w:rPr>
        <w:t>Đ</w:t>
      </w:r>
      <w:r w:rsidR="00184F1F" w:rsidRPr="009B217F">
        <w:rPr>
          <w:rFonts w:ascii="Times New Roman" w:eastAsia="Times New Roman" w:hAnsi="Times New Roman" w:cs="Times New Roman"/>
          <w:sz w:val="28"/>
          <w:szCs w:val="28"/>
        </w:rPr>
        <w:t xml:space="preserve">ối với địa bàn </w:t>
      </w:r>
      <w:r w:rsidRPr="009B217F">
        <w:rPr>
          <w:rFonts w:ascii="Times New Roman" w:eastAsia="Times New Roman" w:hAnsi="Times New Roman" w:cs="Times New Roman"/>
          <w:sz w:val="28"/>
          <w:szCs w:val="28"/>
        </w:rPr>
        <w:t>đặc biệt khuyến khíc</w:t>
      </w:r>
      <w:r w:rsidR="008341CF" w:rsidRPr="009B217F">
        <w:rPr>
          <w:rFonts w:ascii="Times New Roman" w:eastAsia="Times New Roman" w:hAnsi="Times New Roman" w:cs="Times New Roman"/>
          <w:sz w:val="28"/>
          <w:szCs w:val="28"/>
        </w:rPr>
        <w:t>h</w:t>
      </w:r>
      <w:r w:rsidRPr="009B217F">
        <w:rPr>
          <w:rFonts w:ascii="Times New Roman" w:eastAsia="Times New Roman" w:hAnsi="Times New Roman" w:cs="Times New Roman"/>
          <w:sz w:val="28"/>
          <w:szCs w:val="28"/>
        </w:rPr>
        <w:t xml:space="preserve"> xã hội hóa</w:t>
      </w:r>
      <w:r w:rsidR="004E44B4" w:rsidRPr="009B217F">
        <w:rPr>
          <w:rFonts w:ascii="Times New Roman" w:eastAsia="Times New Roman" w:hAnsi="Times New Roman" w:cs="Times New Roman"/>
          <w:sz w:val="28"/>
          <w:szCs w:val="28"/>
        </w:rPr>
        <w:t xml:space="preserve"> (</w:t>
      </w:r>
      <w:r w:rsidRPr="009B217F">
        <w:rPr>
          <w:rFonts w:ascii="Times New Roman" w:eastAsia="Times New Roman" w:hAnsi="Times New Roman" w:cs="Times New Roman"/>
          <w:sz w:val="28"/>
          <w:szCs w:val="28"/>
        </w:rPr>
        <w:t>các địa bàn còn lại</w:t>
      </w:r>
      <w:r w:rsidR="004E44B4" w:rsidRPr="009B217F">
        <w:rPr>
          <w:rFonts w:ascii="Times New Roman" w:eastAsia="Times New Roman" w:hAnsi="Times New Roman" w:cs="Times New Roman"/>
          <w:sz w:val="28"/>
          <w:szCs w:val="28"/>
        </w:rPr>
        <w:t>): Được miễn tiền thuê đất cho cả thời gian thuê</w:t>
      </w:r>
      <w:r w:rsidRPr="009B217F">
        <w:rPr>
          <w:rFonts w:ascii="Times New Roman" w:eastAsia="Times New Roman" w:hAnsi="Times New Roman" w:cs="Times New Roman"/>
          <w:sz w:val="28"/>
          <w:szCs w:val="28"/>
          <w:lang w:val="vi-VN"/>
        </w:rPr>
        <w:t xml:space="preserve">. </w:t>
      </w:r>
    </w:p>
    <w:p w14:paraId="7C8D176E" w14:textId="77777777" w:rsidR="004E44B4" w:rsidRPr="009B217F" w:rsidRDefault="004E44B4" w:rsidP="005811B5">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rPr>
        <w:t xml:space="preserve">4. Cơ sở thực hiện xã hội hóa sử dụng đất với nhiều lĩnh vực và (hoặc) trên nhiều địa bàn khác nhau thì được hưởng chế độ miễn tiền thuê đất </w:t>
      </w:r>
      <w:r w:rsidR="00DE0267" w:rsidRPr="009B217F">
        <w:rPr>
          <w:rFonts w:ascii="Times New Roman" w:eastAsia="Times New Roman" w:hAnsi="Times New Roman" w:cs="Times New Roman"/>
          <w:sz w:val="28"/>
          <w:szCs w:val="28"/>
        </w:rPr>
        <w:t>theo diện tích thuê của từng lĩnh vực và (hoặc) địa bàn tương ứng.</w:t>
      </w:r>
    </w:p>
    <w:p w14:paraId="4BC8C3AE" w14:textId="77777777" w:rsidR="00DE0267" w:rsidRPr="009B217F" w:rsidRDefault="00DE0267" w:rsidP="005811B5">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rPr>
        <w:t>5. Các trường hợp không miễn tiền thuê đất</w:t>
      </w:r>
    </w:p>
    <w:p w14:paraId="7007D9A0" w14:textId="77777777" w:rsidR="00094A29" w:rsidRPr="009B217F" w:rsidRDefault="00DE0267" w:rsidP="005811B5">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rPr>
        <w:t xml:space="preserve">- Cơ sở thực hiện xã hội hóa </w:t>
      </w:r>
      <w:r w:rsidR="00094A29" w:rsidRPr="009B217F">
        <w:rPr>
          <w:rFonts w:ascii="Times New Roman" w:eastAsia="Times New Roman" w:hAnsi="Times New Roman" w:cs="Times New Roman"/>
          <w:sz w:val="28"/>
          <w:szCs w:val="28"/>
        </w:rPr>
        <w:t>được giao đất, cho thuê đất thông quá đấu</w:t>
      </w:r>
      <w:r w:rsidRPr="009B217F">
        <w:rPr>
          <w:rFonts w:ascii="Times New Roman" w:eastAsia="Times New Roman" w:hAnsi="Times New Roman" w:cs="Times New Roman"/>
          <w:sz w:val="28"/>
          <w:szCs w:val="28"/>
        </w:rPr>
        <w:t xml:space="preserve"> giá </w:t>
      </w:r>
      <w:r w:rsidR="00094A29" w:rsidRPr="009B217F">
        <w:rPr>
          <w:rFonts w:ascii="Times New Roman" w:eastAsia="Times New Roman" w:hAnsi="Times New Roman" w:cs="Times New Roman"/>
          <w:sz w:val="28"/>
          <w:szCs w:val="28"/>
        </w:rPr>
        <w:t>quyền sử dụng đất theo quy định của pháp luật về đất đai.</w:t>
      </w:r>
    </w:p>
    <w:p w14:paraId="7834D325" w14:textId="77777777" w:rsidR="00DE0267" w:rsidRPr="009B217F" w:rsidRDefault="00094A29" w:rsidP="005811B5">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rPr>
        <w:t xml:space="preserve">- </w:t>
      </w:r>
      <w:r w:rsidR="00DE0267" w:rsidRPr="009B217F">
        <w:rPr>
          <w:rFonts w:ascii="Times New Roman" w:eastAsia="Times New Roman" w:hAnsi="Times New Roman" w:cs="Times New Roman"/>
          <w:sz w:val="28"/>
          <w:szCs w:val="28"/>
        </w:rPr>
        <w:t xml:space="preserve"> </w:t>
      </w:r>
      <w:r w:rsidR="00F52D18" w:rsidRPr="009B217F">
        <w:rPr>
          <w:rFonts w:ascii="Times New Roman" w:eastAsia="Times New Roman" w:hAnsi="Times New Roman" w:cs="Times New Roman"/>
          <w:sz w:val="28"/>
          <w:szCs w:val="28"/>
        </w:rPr>
        <w:t xml:space="preserve">Cơ sở thực hiện xã hội </w:t>
      </w:r>
      <w:proofErr w:type="gramStart"/>
      <w:r w:rsidR="00F52D18" w:rsidRPr="009B217F">
        <w:rPr>
          <w:rFonts w:ascii="Times New Roman" w:eastAsia="Times New Roman" w:hAnsi="Times New Roman" w:cs="Times New Roman"/>
          <w:sz w:val="28"/>
          <w:szCs w:val="28"/>
        </w:rPr>
        <w:t>hóa  không</w:t>
      </w:r>
      <w:proofErr w:type="gramEnd"/>
      <w:r w:rsidR="00F52D18" w:rsidRPr="009B217F">
        <w:rPr>
          <w:rFonts w:ascii="Times New Roman" w:eastAsia="Times New Roman" w:hAnsi="Times New Roman" w:cs="Times New Roman"/>
          <w:sz w:val="28"/>
          <w:szCs w:val="28"/>
        </w:rPr>
        <w:t xml:space="preserve"> đáp ứng các đ</w:t>
      </w:r>
      <w:r w:rsidR="00F52D18" w:rsidRPr="009B217F">
        <w:rPr>
          <w:rFonts w:ascii="Times New Roman" w:eastAsia="Times New Roman" w:hAnsi="Times New Roman" w:cs="Times New Roman"/>
          <w:bCs/>
          <w:sz w:val="28"/>
          <w:szCs w:val="28"/>
        </w:rPr>
        <w:t>iều kiện được hưởng chính sách khuyến khích xã hội hóa theo quy định tại Điều 4 Quyết định này.</w:t>
      </w:r>
    </w:p>
    <w:p w14:paraId="1D9534BE" w14:textId="77777777" w:rsidR="00D85709" w:rsidRPr="009B217F" w:rsidRDefault="00B96DC9" w:rsidP="00B96DC9">
      <w:pPr>
        <w:spacing w:after="120" w:line="240" w:lineRule="auto"/>
        <w:ind w:firstLine="720"/>
        <w:jc w:val="both"/>
        <w:rPr>
          <w:rFonts w:ascii="Times New Roman" w:eastAsia="Times New Roman" w:hAnsi="Times New Roman" w:cs="Times New Roman"/>
          <w:sz w:val="28"/>
          <w:szCs w:val="28"/>
        </w:rPr>
      </w:pPr>
      <w:r w:rsidRPr="009B217F">
        <w:rPr>
          <w:rFonts w:ascii="Times New Roman" w:eastAsia="Times New Roman" w:hAnsi="Times New Roman" w:cs="Times New Roman"/>
          <w:b/>
          <w:sz w:val="28"/>
          <w:szCs w:val="28"/>
        </w:rPr>
        <w:t xml:space="preserve">Điều </w:t>
      </w:r>
      <w:r w:rsidR="006E0BDE" w:rsidRPr="009B217F">
        <w:rPr>
          <w:rFonts w:ascii="Times New Roman" w:eastAsia="Times New Roman" w:hAnsi="Times New Roman" w:cs="Times New Roman"/>
          <w:b/>
          <w:sz w:val="28"/>
          <w:szCs w:val="28"/>
        </w:rPr>
        <w:t>6</w:t>
      </w:r>
      <w:r w:rsidRPr="009B217F">
        <w:rPr>
          <w:rFonts w:ascii="Times New Roman" w:eastAsia="Times New Roman" w:hAnsi="Times New Roman" w:cs="Times New Roman"/>
          <w:b/>
          <w:sz w:val="28"/>
          <w:szCs w:val="28"/>
        </w:rPr>
        <w:t>.</w:t>
      </w:r>
      <w:r w:rsidRPr="009B217F">
        <w:rPr>
          <w:rFonts w:ascii="Times New Roman" w:eastAsia="Times New Roman" w:hAnsi="Times New Roman" w:cs="Times New Roman"/>
          <w:sz w:val="28"/>
          <w:szCs w:val="28"/>
        </w:rPr>
        <w:t xml:space="preserve"> Các chính sách </w:t>
      </w:r>
      <w:r w:rsidR="00D85709" w:rsidRPr="009B217F">
        <w:rPr>
          <w:rFonts w:ascii="Times New Roman" w:eastAsia="Times New Roman" w:hAnsi="Times New Roman" w:cs="Times New Roman"/>
          <w:sz w:val="28"/>
          <w:szCs w:val="28"/>
        </w:rPr>
        <w:t>khuyến khích xã hội hóa khác:</w:t>
      </w:r>
    </w:p>
    <w:p w14:paraId="00153212" w14:textId="77777777" w:rsidR="00B96DC9" w:rsidRPr="009B217F" w:rsidRDefault="00D85709" w:rsidP="00B96DC9">
      <w:pPr>
        <w:spacing w:after="120" w:line="240" w:lineRule="auto"/>
        <w:ind w:firstLine="720"/>
        <w:jc w:val="both"/>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rPr>
        <w:t xml:space="preserve">Cơ sở xã hội hóa trên địa bàn tỉnh </w:t>
      </w:r>
      <w:r w:rsidR="00B96DC9" w:rsidRPr="009B217F">
        <w:rPr>
          <w:rFonts w:ascii="Times New Roman" w:eastAsia="Times New Roman" w:hAnsi="Times New Roman" w:cs="Times New Roman"/>
          <w:sz w:val="28"/>
          <w:szCs w:val="28"/>
        </w:rPr>
        <w:t xml:space="preserve">đáp ứng các điều kiện quy định tại Điều </w:t>
      </w:r>
      <w:r w:rsidR="00AC68A4" w:rsidRPr="009B217F">
        <w:rPr>
          <w:rFonts w:ascii="Times New Roman" w:eastAsia="Times New Roman" w:hAnsi="Times New Roman" w:cs="Times New Roman"/>
          <w:sz w:val="28"/>
          <w:szCs w:val="28"/>
        </w:rPr>
        <w:t>4</w:t>
      </w:r>
      <w:r w:rsidR="00B96DC9" w:rsidRPr="009B217F">
        <w:rPr>
          <w:rFonts w:ascii="Times New Roman" w:eastAsia="Times New Roman" w:hAnsi="Times New Roman" w:cs="Times New Roman"/>
          <w:sz w:val="28"/>
          <w:szCs w:val="28"/>
        </w:rPr>
        <w:t xml:space="preserve">, Quyết định này được hưởng các chính sách khuyến khích xã hội hóa quy định tại Nghị định số 69/2008/NĐ-CP ngày 30/5/2008 của Chính phủ về chính sách khuyến khích xã hội hóa đối với các hoạt động trong lĩnh vực giáo dục, dạy nghề, y tế, văn hóa, thể thao, môi trường; Nghị định số 59/2014/NĐ-CP ngày 16/6/2014 của Chính phủ sửa đổi, bổ sung một số điều của Nghị định số 69/2008/NĐ-CP ngày 30/5/2008 của Chính phủ về chính sách khuyến khích xã hội hóa đối với các hoạt động trong lĩnh vực giáo dục, dạy nghề, y tế, văn hóa, thể thao, môi trường (sau đây gọi tắt là Nghị định số 59/2014/NĐ-CP ngày 16/6/2014 của Chính phủ); Thông tư số 135/2008/TT-BTC ngày 31/12/2008 của Bộ Tài chính hướng dẫn thực hiện Nghị định số 69/2008/NĐ-CP ngày 30/5/2008 của Chính phủ về chính sách khuyến khích xã hội </w:t>
      </w:r>
      <w:r w:rsidR="00B96DC9" w:rsidRPr="009B217F">
        <w:rPr>
          <w:rFonts w:ascii="Times New Roman" w:eastAsia="Times New Roman" w:hAnsi="Times New Roman" w:cs="Times New Roman"/>
          <w:sz w:val="28"/>
          <w:szCs w:val="28"/>
        </w:rPr>
        <w:lastRenderedPageBreak/>
        <w:t>hóa đối với các hoạt động trong lĩnh vực giáo dục, dạy nghề, y tế, văn hóa, thể thao, môi trường; Thông tư số 156/2014/TT-BTC ngày 23/10/2014 của Bộ Tài chính sửa đổi, bổ sung một số điều của Thông tư số 135/2008/TT-BTC ngày 31/12/2008 của Bộ Tài chính hướng dẫn Nghị định số 69/2008/NĐ-CP ngày 30/5/2008 của Chính phủ về chính sách khuyến khích xã hội hóa đối với các hoạt động trong lĩnh vực giáo dục, dạy nghề, y tế, văn hóa, thể thao, môi trường; Quyết định số 1466/QĐ-TTg ngày 10/10/2008 của Thủ tướng Chính phủ ban hành danh mục chi tiết các loại hình, tiêu chí quy mô, tiêu chuẩn của các cơ sở thực hiện xã hội hóa trong lĩnh vực giáo dục - đào tạo, dạy nghề, y tế, văn hóa, thể thao, môi trường và các quy định khác có liên quan.</w:t>
      </w:r>
    </w:p>
    <w:p w14:paraId="482E963C" w14:textId="77777777" w:rsidR="005205D1" w:rsidRPr="009B217F" w:rsidRDefault="005205D1" w:rsidP="005205D1">
      <w:pPr>
        <w:spacing w:after="120" w:line="240" w:lineRule="auto"/>
        <w:ind w:firstLine="720"/>
        <w:jc w:val="both"/>
        <w:rPr>
          <w:rFonts w:ascii="Times New Roman" w:eastAsia="Times New Roman" w:hAnsi="Times New Roman" w:cs="Times New Roman"/>
          <w:sz w:val="28"/>
          <w:szCs w:val="28"/>
        </w:rPr>
      </w:pPr>
      <w:r w:rsidRPr="009B217F">
        <w:rPr>
          <w:rFonts w:ascii="Times New Roman" w:eastAsia="Times New Roman" w:hAnsi="Times New Roman" w:cs="Times New Roman"/>
          <w:b/>
          <w:bCs/>
          <w:sz w:val="28"/>
          <w:szCs w:val="28"/>
        </w:rPr>
        <w:t xml:space="preserve">Điều </w:t>
      </w:r>
      <w:r w:rsidR="00AC68A4" w:rsidRPr="009B217F">
        <w:rPr>
          <w:rFonts w:ascii="Times New Roman" w:eastAsia="Times New Roman" w:hAnsi="Times New Roman" w:cs="Times New Roman"/>
          <w:b/>
          <w:bCs/>
          <w:sz w:val="28"/>
          <w:szCs w:val="28"/>
        </w:rPr>
        <w:t>7</w:t>
      </w:r>
      <w:r w:rsidRPr="009B217F">
        <w:rPr>
          <w:rFonts w:ascii="Times New Roman" w:eastAsia="Times New Roman" w:hAnsi="Times New Roman" w:cs="Times New Roman"/>
          <w:b/>
          <w:bCs/>
          <w:sz w:val="28"/>
          <w:szCs w:val="28"/>
        </w:rPr>
        <w:t>. Điều khoản thi hành</w:t>
      </w:r>
    </w:p>
    <w:p w14:paraId="3E465065" w14:textId="77777777" w:rsidR="005205D1" w:rsidRPr="009B217F" w:rsidRDefault="005205D1" w:rsidP="005205D1">
      <w:pPr>
        <w:spacing w:after="120" w:line="240" w:lineRule="auto"/>
        <w:ind w:firstLine="720"/>
        <w:jc w:val="both"/>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rPr>
        <w:t xml:space="preserve">Quyết định này có hiệu lực thi hành kể từ </w:t>
      </w:r>
      <w:r w:rsidR="003808DA" w:rsidRPr="009B217F">
        <w:rPr>
          <w:rFonts w:ascii="Times New Roman" w:eastAsia="Times New Roman" w:hAnsi="Times New Roman" w:cs="Times New Roman"/>
          <w:sz w:val="28"/>
          <w:szCs w:val="28"/>
        </w:rPr>
        <w:t>ký và ban hành</w:t>
      </w:r>
      <w:r w:rsidRPr="009B217F">
        <w:rPr>
          <w:rFonts w:ascii="Times New Roman" w:eastAsia="Times New Roman" w:hAnsi="Times New Roman" w:cs="Times New Roman"/>
          <w:sz w:val="28"/>
          <w:szCs w:val="28"/>
        </w:rPr>
        <w:t>.</w:t>
      </w:r>
    </w:p>
    <w:p w14:paraId="2A86F694" w14:textId="77777777" w:rsidR="005205D1" w:rsidRPr="009B217F" w:rsidRDefault="005205D1" w:rsidP="005205D1">
      <w:pPr>
        <w:spacing w:after="120" w:line="240" w:lineRule="auto"/>
        <w:ind w:firstLine="720"/>
        <w:jc w:val="both"/>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rPr>
        <w:t>Những nội dung khác liên quan đến chính sách khuyến khích xã hội hóa mà không quy định trong Quyết định này thì áp dụng theo các quy định tại Nghị định số 69/2008/NĐ-CP ngày 30 tháng 5 năm 2008 của Chính phủ; Nghị định số 59/2014/NĐ-CP ngày 16 tháng 6 năm 2014 của Chính phủ; Thông tư số 135/2008/TT-BTC ngày 31 tháng 12 năm 2008 của Bộ trưởng Bộ Tài chính; Thông tư số 156/2014/TT-BTC ngày 23 tháng 10 năm 2014 của Bộ trưởng Bộ Tài chính và các văn bản hướng dẫn khác có liên quan.</w:t>
      </w:r>
    </w:p>
    <w:p w14:paraId="16AE54F9" w14:textId="77777777" w:rsidR="005205D1" w:rsidRPr="009B217F" w:rsidRDefault="0055401D" w:rsidP="005205D1">
      <w:pPr>
        <w:spacing w:after="120" w:line="240" w:lineRule="auto"/>
        <w:ind w:firstLine="720"/>
        <w:jc w:val="both"/>
        <w:rPr>
          <w:rFonts w:ascii="Times New Roman" w:eastAsia="Times New Roman" w:hAnsi="Times New Roman" w:cs="Times New Roman"/>
          <w:sz w:val="28"/>
          <w:szCs w:val="28"/>
        </w:rPr>
      </w:pPr>
      <w:r w:rsidRPr="009B217F">
        <w:rPr>
          <w:rFonts w:ascii="Times New Roman" w:eastAsia="Times New Roman" w:hAnsi="Times New Roman" w:cs="Times New Roman"/>
          <w:b/>
          <w:bCs/>
          <w:sz w:val="28"/>
          <w:szCs w:val="28"/>
        </w:rPr>
        <w:t>Điều 7</w:t>
      </w:r>
      <w:r w:rsidR="005205D1" w:rsidRPr="009B217F">
        <w:rPr>
          <w:rFonts w:ascii="Times New Roman" w:eastAsia="Times New Roman" w:hAnsi="Times New Roman" w:cs="Times New Roman"/>
          <w:b/>
          <w:bCs/>
          <w:sz w:val="28"/>
          <w:szCs w:val="28"/>
        </w:rPr>
        <w:t>. Tổ chức thực hiện</w:t>
      </w:r>
    </w:p>
    <w:p w14:paraId="38FE99B1" w14:textId="77777777" w:rsidR="00F222C1" w:rsidRPr="009B217F" w:rsidRDefault="005205D1" w:rsidP="005205D1">
      <w:pPr>
        <w:spacing w:after="120" w:line="240" w:lineRule="auto"/>
        <w:ind w:firstLine="720"/>
        <w:jc w:val="both"/>
        <w:rPr>
          <w:rFonts w:ascii="Times New Roman" w:eastAsia="Times New Roman" w:hAnsi="Times New Roman" w:cs="Times New Roman"/>
          <w:sz w:val="28"/>
          <w:szCs w:val="28"/>
        </w:rPr>
      </w:pPr>
      <w:r w:rsidRPr="009B217F">
        <w:rPr>
          <w:rFonts w:ascii="Times New Roman" w:eastAsia="Times New Roman" w:hAnsi="Times New Roman" w:cs="Times New Roman"/>
          <w:b/>
          <w:sz w:val="28"/>
          <w:szCs w:val="28"/>
        </w:rPr>
        <w:t>1. Sở Tài nguyên và Môi trường</w:t>
      </w:r>
      <w:r w:rsidR="00AF7FAE" w:rsidRPr="009B217F">
        <w:rPr>
          <w:rFonts w:ascii="Times New Roman" w:eastAsia="Times New Roman" w:hAnsi="Times New Roman" w:cs="Times New Roman"/>
          <w:sz w:val="28"/>
          <w:szCs w:val="28"/>
        </w:rPr>
        <w:t>:</w:t>
      </w:r>
      <w:r w:rsidRPr="009B217F">
        <w:rPr>
          <w:rFonts w:ascii="Times New Roman" w:eastAsia="Times New Roman" w:hAnsi="Times New Roman" w:cs="Times New Roman"/>
          <w:sz w:val="28"/>
          <w:szCs w:val="28"/>
        </w:rPr>
        <w:t xml:space="preserve"> </w:t>
      </w:r>
    </w:p>
    <w:p w14:paraId="1A5AEED9" w14:textId="77777777" w:rsidR="005205D1" w:rsidRPr="009B217F" w:rsidRDefault="00DE220F" w:rsidP="005205D1">
      <w:pPr>
        <w:spacing w:after="120" w:line="240" w:lineRule="auto"/>
        <w:ind w:firstLine="720"/>
        <w:jc w:val="both"/>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rPr>
        <w:t xml:space="preserve">- </w:t>
      </w:r>
      <w:r w:rsidR="00F222C1" w:rsidRPr="009B217F">
        <w:rPr>
          <w:rFonts w:ascii="Times New Roman" w:eastAsia="Times New Roman" w:hAnsi="Times New Roman" w:cs="Times New Roman"/>
          <w:sz w:val="28"/>
          <w:szCs w:val="28"/>
        </w:rPr>
        <w:t>C</w:t>
      </w:r>
      <w:r w:rsidR="005205D1" w:rsidRPr="009B217F">
        <w:rPr>
          <w:rFonts w:ascii="Times New Roman" w:eastAsia="Times New Roman" w:hAnsi="Times New Roman" w:cs="Times New Roman"/>
          <w:sz w:val="28"/>
          <w:szCs w:val="28"/>
        </w:rPr>
        <w:t xml:space="preserve">hủ trì và phối hợp với Sở Xây dựng và các sở, ngành, địa phương có liên quan </w:t>
      </w:r>
      <w:r w:rsidR="00BA4869" w:rsidRPr="009B217F">
        <w:rPr>
          <w:rFonts w:ascii="Times New Roman" w:eastAsia="Times New Roman" w:hAnsi="Times New Roman" w:cs="Times New Roman"/>
          <w:sz w:val="28"/>
          <w:szCs w:val="28"/>
        </w:rPr>
        <w:t xml:space="preserve">bố trí, </w:t>
      </w:r>
      <w:r w:rsidR="007A3F18" w:rsidRPr="009B217F">
        <w:rPr>
          <w:rFonts w:ascii="Times New Roman" w:eastAsia="Times New Roman" w:hAnsi="Times New Roman" w:cs="Times New Roman"/>
          <w:sz w:val="28"/>
          <w:szCs w:val="28"/>
        </w:rPr>
        <w:t xml:space="preserve">xác định các vị trí, khu vực đất </w:t>
      </w:r>
      <w:r w:rsidR="00BA4869" w:rsidRPr="009B217F">
        <w:rPr>
          <w:rFonts w:ascii="Times New Roman" w:eastAsia="Times New Roman" w:hAnsi="Times New Roman" w:cs="Times New Roman"/>
          <w:sz w:val="28"/>
          <w:szCs w:val="28"/>
        </w:rPr>
        <w:t xml:space="preserve">dành để </w:t>
      </w:r>
      <w:r w:rsidR="007A3F18" w:rsidRPr="009B217F">
        <w:rPr>
          <w:rFonts w:ascii="Times New Roman" w:eastAsia="Times New Roman" w:hAnsi="Times New Roman" w:cs="Times New Roman"/>
          <w:sz w:val="28"/>
          <w:szCs w:val="28"/>
        </w:rPr>
        <w:t>thu hút đầu tư các dự án thuộc lĩnh vực khuyến khích xã hội hóa trong</w:t>
      </w:r>
      <w:r w:rsidR="005205D1" w:rsidRPr="009B217F">
        <w:rPr>
          <w:rFonts w:ascii="Times New Roman" w:eastAsia="Times New Roman" w:hAnsi="Times New Roman" w:cs="Times New Roman"/>
          <w:sz w:val="28"/>
          <w:szCs w:val="28"/>
        </w:rPr>
        <w:t xml:space="preserve"> quy hoạch, kế hoạch sử dụng đất </w:t>
      </w:r>
      <w:r w:rsidR="007A3F18" w:rsidRPr="009B217F">
        <w:rPr>
          <w:rFonts w:ascii="Times New Roman" w:eastAsia="Times New Roman" w:hAnsi="Times New Roman" w:cs="Times New Roman"/>
          <w:sz w:val="28"/>
          <w:szCs w:val="28"/>
        </w:rPr>
        <w:t>của</w:t>
      </w:r>
      <w:r w:rsidR="005205D1" w:rsidRPr="009B217F">
        <w:rPr>
          <w:rFonts w:ascii="Times New Roman" w:eastAsia="Times New Roman" w:hAnsi="Times New Roman" w:cs="Times New Roman"/>
          <w:sz w:val="28"/>
          <w:szCs w:val="28"/>
        </w:rPr>
        <w:t xml:space="preserve"> các huyện</w:t>
      </w:r>
      <w:r w:rsidR="002E273C" w:rsidRPr="009B217F">
        <w:rPr>
          <w:rFonts w:ascii="Times New Roman" w:eastAsia="Times New Roman" w:hAnsi="Times New Roman" w:cs="Times New Roman"/>
          <w:sz w:val="28"/>
          <w:szCs w:val="28"/>
        </w:rPr>
        <w:t>, thị xã, thành phố</w:t>
      </w:r>
      <w:r w:rsidR="005205D1" w:rsidRPr="009B217F">
        <w:rPr>
          <w:rFonts w:ascii="Times New Roman" w:eastAsia="Times New Roman" w:hAnsi="Times New Roman" w:cs="Times New Roman"/>
          <w:sz w:val="28"/>
          <w:szCs w:val="28"/>
        </w:rPr>
        <w:t xml:space="preserve"> trên địa bàn </w:t>
      </w:r>
      <w:r w:rsidR="00926068" w:rsidRPr="009B217F">
        <w:rPr>
          <w:rFonts w:ascii="Times New Roman" w:eastAsia="Times New Roman" w:hAnsi="Times New Roman" w:cs="Times New Roman"/>
          <w:sz w:val="28"/>
          <w:szCs w:val="28"/>
        </w:rPr>
        <w:t>tỉnh</w:t>
      </w:r>
      <w:r w:rsidR="00EF62AC" w:rsidRPr="009B217F">
        <w:rPr>
          <w:rFonts w:ascii="Times New Roman" w:eastAsia="Times New Roman" w:hAnsi="Times New Roman" w:cs="Times New Roman"/>
          <w:sz w:val="28"/>
          <w:szCs w:val="28"/>
        </w:rPr>
        <w:t>;</w:t>
      </w:r>
      <w:r w:rsidR="00BA4869" w:rsidRPr="009B217F">
        <w:rPr>
          <w:rFonts w:ascii="Times New Roman" w:eastAsia="Times New Roman" w:hAnsi="Times New Roman" w:cs="Times New Roman"/>
          <w:sz w:val="28"/>
          <w:szCs w:val="28"/>
        </w:rPr>
        <w:t xml:space="preserve"> Công bố công khai quy hoạch sử dụng đất dành cho các lĩnh vực xã hội hóa.</w:t>
      </w:r>
    </w:p>
    <w:p w14:paraId="2D89C29D" w14:textId="77777777" w:rsidR="007A3F18" w:rsidRPr="009B217F" w:rsidRDefault="00DE220F" w:rsidP="005205D1">
      <w:pPr>
        <w:spacing w:after="120" w:line="240" w:lineRule="auto"/>
        <w:ind w:firstLine="720"/>
        <w:jc w:val="both"/>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rPr>
        <w:t xml:space="preserve">- Tham mưu UBND tỉnh </w:t>
      </w:r>
      <w:r w:rsidR="007A3F18" w:rsidRPr="009B217F">
        <w:rPr>
          <w:rFonts w:ascii="Times New Roman" w:eastAsia="Times New Roman" w:hAnsi="Times New Roman" w:cs="Times New Roman"/>
          <w:sz w:val="28"/>
          <w:szCs w:val="28"/>
        </w:rPr>
        <w:t>ban hành và công bố công khai chế độ miễn, giảm tiền thuê đất</w:t>
      </w:r>
      <w:r w:rsidR="000F0D9C" w:rsidRPr="009B217F">
        <w:rPr>
          <w:rFonts w:ascii="Times New Roman" w:eastAsia="Times New Roman" w:hAnsi="Times New Roman" w:cs="Times New Roman"/>
          <w:sz w:val="28"/>
          <w:szCs w:val="28"/>
        </w:rPr>
        <w:t>; chính sách hỗ trợ bồi thường và giải phóng mặt bằng</w:t>
      </w:r>
      <w:r w:rsidR="007A3F18" w:rsidRPr="009B217F">
        <w:rPr>
          <w:rFonts w:ascii="Times New Roman" w:eastAsia="Times New Roman" w:hAnsi="Times New Roman" w:cs="Times New Roman"/>
          <w:sz w:val="28"/>
          <w:szCs w:val="28"/>
        </w:rPr>
        <w:t xml:space="preserve"> theo lĩnh vực và địa bàn khuyến khích xã hội hóa trên địa bàn tỉnh</w:t>
      </w:r>
      <w:r w:rsidR="000F0D9C" w:rsidRPr="009B217F">
        <w:rPr>
          <w:rFonts w:ascii="Times New Roman" w:eastAsia="Times New Roman" w:hAnsi="Times New Roman" w:cs="Times New Roman"/>
          <w:sz w:val="28"/>
          <w:szCs w:val="28"/>
        </w:rPr>
        <w:t>.</w:t>
      </w:r>
    </w:p>
    <w:p w14:paraId="18FBDB54" w14:textId="77777777" w:rsidR="00DE220F" w:rsidRPr="009B217F" w:rsidRDefault="000F0D9C" w:rsidP="005205D1">
      <w:pPr>
        <w:spacing w:after="120" w:line="240" w:lineRule="auto"/>
        <w:ind w:firstLine="720"/>
        <w:jc w:val="both"/>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rPr>
        <w:t xml:space="preserve">- Tham mưu UBND tỉnh </w:t>
      </w:r>
      <w:r w:rsidR="00DE220F" w:rsidRPr="009B217F">
        <w:rPr>
          <w:rFonts w:ascii="Times New Roman" w:eastAsia="Times New Roman" w:hAnsi="Times New Roman" w:cs="Times New Roman"/>
          <w:sz w:val="28"/>
          <w:szCs w:val="28"/>
        </w:rPr>
        <w:t>công bố công khai quy trình, thủ tục giải quyết việc giao đất, cho thuê đất đối với cơ sở thực hiện xã hội hóa.</w:t>
      </w:r>
    </w:p>
    <w:p w14:paraId="1119D446" w14:textId="77777777" w:rsidR="00F222C1" w:rsidRPr="009B217F" w:rsidRDefault="005205D1" w:rsidP="005205D1">
      <w:pPr>
        <w:spacing w:after="120" w:line="240" w:lineRule="auto"/>
        <w:ind w:firstLine="720"/>
        <w:jc w:val="both"/>
        <w:rPr>
          <w:rFonts w:ascii="Times New Roman" w:eastAsia="Times New Roman" w:hAnsi="Times New Roman" w:cs="Times New Roman"/>
          <w:sz w:val="28"/>
          <w:szCs w:val="28"/>
        </w:rPr>
      </w:pPr>
      <w:r w:rsidRPr="009B217F">
        <w:rPr>
          <w:rFonts w:ascii="Times New Roman" w:eastAsia="Times New Roman" w:hAnsi="Times New Roman" w:cs="Times New Roman"/>
          <w:b/>
          <w:sz w:val="28"/>
          <w:szCs w:val="28"/>
        </w:rPr>
        <w:t>2. Sở Xây dựng</w:t>
      </w:r>
      <w:r w:rsidR="00AF7FAE" w:rsidRPr="009B217F">
        <w:rPr>
          <w:rFonts w:ascii="Times New Roman" w:eastAsia="Times New Roman" w:hAnsi="Times New Roman" w:cs="Times New Roman"/>
          <w:sz w:val="28"/>
          <w:szCs w:val="28"/>
        </w:rPr>
        <w:t xml:space="preserve">: </w:t>
      </w:r>
    </w:p>
    <w:p w14:paraId="26F14218" w14:textId="77777777" w:rsidR="005205D1" w:rsidRPr="009B217F" w:rsidRDefault="001C7DA1" w:rsidP="005205D1">
      <w:pPr>
        <w:spacing w:after="120" w:line="240" w:lineRule="auto"/>
        <w:ind w:firstLine="720"/>
        <w:jc w:val="both"/>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rPr>
        <w:t xml:space="preserve">Phối hợp với các Sở, ngành và địa phương có liên quan đề xuất các vị trí để phát triển các cơ sở thực hiện xã hội hóa trong quá trình lập, thẩm định các quy hoạch xây dựng trên cơ sở phù hợp với quy hoạch tỉnh Quảng Trị thời kỳ 2021 - 2030, tầm nhìn đến 2050. </w:t>
      </w:r>
    </w:p>
    <w:p w14:paraId="10816332" w14:textId="77777777" w:rsidR="005205D1" w:rsidRPr="009B217F" w:rsidRDefault="005205D1" w:rsidP="005205D1">
      <w:pPr>
        <w:spacing w:after="120" w:line="240" w:lineRule="auto"/>
        <w:ind w:firstLine="720"/>
        <w:jc w:val="both"/>
        <w:rPr>
          <w:rFonts w:ascii="Times New Roman" w:eastAsia="Times New Roman" w:hAnsi="Times New Roman" w:cs="Times New Roman"/>
          <w:sz w:val="28"/>
          <w:szCs w:val="28"/>
        </w:rPr>
      </w:pPr>
      <w:r w:rsidRPr="009B217F">
        <w:rPr>
          <w:rFonts w:ascii="Times New Roman" w:eastAsia="Times New Roman" w:hAnsi="Times New Roman" w:cs="Times New Roman"/>
          <w:b/>
          <w:sz w:val="28"/>
          <w:szCs w:val="28"/>
        </w:rPr>
        <w:t xml:space="preserve">3. Cục Thuế </w:t>
      </w:r>
      <w:r w:rsidR="00DB4465" w:rsidRPr="009B217F">
        <w:rPr>
          <w:rFonts w:ascii="Times New Roman" w:eastAsia="Times New Roman" w:hAnsi="Times New Roman" w:cs="Times New Roman"/>
          <w:b/>
          <w:sz w:val="28"/>
          <w:szCs w:val="28"/>
        </w:rPr>
        <w:t>tỉnh</w:t>
      </w:r>
      <w:r w:rsidRPr="009B217F">
        <w:rPr>
          <w:rFonts w:ascii="Times New Roman" w:eastAsia="Times New Roman" w:hAnsi="Times New Roman" w:cs="Times New Roman"/>
          <w:sz w:val="28"/>
          <w:szCs w:val="28"/>
        </w:rPr>
        <w:t>:</w:t>
      </w:r>
    </w:p>
    <w:p w14:paraId="4EC72BC9" w14:textId="77777777" w:rsidR="00C16E25" w:rsidRPr="009B217F" w:rsidRDefault="00CA38BE" w:rsidP="003868AC">
      <w:pPr>
        <w:spacing w:after="120" w:line="240" w:lineRule="auto"/>
        <w:ind w:firstLine="720"/>
        <w:jc w:val="both"/>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rPr>
        <w:lastRenderedPageBreak/>
        <w:t>-</w:t>
      </w:r>
      <w:r w:rsidR="00C16E25" w:rsidRPr="009B217F">
        <w:rPr>
          <w:rFonts w:ascii="Times New Roman" w:eastAsia="Times New Roman" w:hAnsi="Times New Roman" w:cs="Times New Roman"/>
          <w:sz w:val="28"/>
          <w:szCs w:val="28"/>
        </w:rPr>
        <w:t xml:space="preserve"> Chủ trì, hướng dẫn các cơ sở thực hiện xã hội hóa về quy trình, thủ tục thực hiện các chính sách ưu đãi và nghĩa vụ về thuế theo quy định hiện hành của pháp luật.</w:t>
      </w:r>
    </w:p>
    <w:p w14:paraId="49E7A7D1" w14:textId="77777777" w:rsidR="001A49AB" w:rsidRPr="009B217F" w:rsidRDefault="00CA38BE" w:rsidP="00C16E25">
      <w:pPr>
        <w:spacing w:after="120" w:line="240" w:lineRule="auto"/>
        <w:ind w:firstLine="720"/>
        <w:jc w:val="both"/>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rPr>
        <w:t>-</w:t>
      </w:r>
      <w:r w:rsidR="00C16E25" w:rsidRPr="009B217F">
        <w:rPr>
          <w:rFonts w:ascii="Times New Roman" w:eastAsia="Times New Roman" w:hAnsi="Times New Roman" w:cs="Times New Roman"/>
          <w:sz w:val="28"/>
          <w:szCs w:val="28"/>
        </w:rPr>
        <w:t xml:space="preserve"> Chủ trì, phối hợp với Sở Kế hoạch và Đầu tư, Sở Tài chính, Sở Tài nguyên và Môi trường, các sở chuyên ngành và </w:t>
      </w:r>
      <w:r w:rsidR="001A49AB" w:rsidRPr="009B217F">
        <w:rPr>
          <w:rFonts w:ascii="Times New Roman" w:eastAsia="Times New Roman" w:hAnsi="Times New Roman" w:cs="Times New Roman"/>
          <w:sz w:val="28"/>
          <w:szCs w:val="28"/>
        </w:rPr>
        <w:t>địa phương</w:t>
      </w:r>
      <w:r w:rsidR="00C16E25" w:rsidRPr="009B217F">
        <w:rPr>
          <w:rFonts w:ascii="Times New Roman" w:eastAsia="Times New Roman" w:hAnsi="Times New Roman" w:cs="Times New Roman"/>
          <w:sz w:val="28"/>
          <w:szCs w:val="28"/>
        </w:rPr>
        <w:t xml:space="preserve"> có liên quan tiến hành</w:t>
      </w:r>
      <w:r w:rsidR="001A49AB" w:rsidRPr="009B217F">
        <w:rPr>
          <w:rFonts w:ascii="Times New Roman" w:eastAsia="Times New Roman" w:hAnsi="Times New Roman" w:cs="Times New Roman"/>
          <w:sz w:val="28"/>
          <w:szCs w:val="28"/>
        </w:rPr>
        <w:t xml:space="preserve"> kiểm tra, xác định việc đáp ứng các tiêu chí, quy mô, tiêu chuẩn theo quy định của cơ sở thực hiện xã hội hóa tại thời điểm dự án hoàn thành, đưa vào hoạt động.</w:t>
      </w:r>
    </w:p>
    <w:p w14:paraId="571DE90C" w14:textId="77777777" w:rsidR="00C16E25" w:rsidRPr="009B217F" w:rsidRDefault="00CA38BE" w:rsidP="00C16E25">
      <w:pPr>
        <w:spacing w:after="120" w:line="240" w:lineRule="auto"/>
        <w:ind w:firstLine="720"/>
        <w:jc w:val="both"/>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rPr>
        <w:t>-</w:t>
      </w:r>
      <w:r w:rsidR="001A49AB" w:rsidRPr="009B217F">
        <w:rPr>
          <w:rFonts w:ascii="Times New Roman" w:eastAsia="Times New Roman" w:hAnsi="Times New Roman" w:cs="Times New Roman"/>
          <w:sz w:val="28"/>
          <w:szCs w:val="28"/>
        </w:rPr>
        <w:t xml:space="preserve"> Xem xé</w:t>
      </w:r>
      <w:r w:rsidR="00A015B1" w:rsidRPr="009B217F">
        <w:rPr>
          <w:rFonts w:ascii="Times New Roman" w:eastAsia="Times New Roman" w:hAnsi="Times New Roman" w:cs="Times New Roman"/>
          <w:sz w:val="28"/>
          <w:szCs w:val="28"/>
        </w:rPr>
        <w:t xml:space="preserve">t, </w:t>
      </w:r>
      <w:r w:rsidR="00E3034E" w:rsidRPr="009B217F">
        <w:rPr>
          <w:rFonts w:ascii="Times New Roman" w:eastAsia="Times New Roman" w:hAnsi="Times New Roman" w:cs="Times New Roman"/>
          <w:sz w:val="28"/>
          <w:szCs w:val="28"/>
        </w:rPr>
        <w:t xml:space="preserve">áp dụng các chính sách </w:t>
      </w:r>
      <w:r w:rsidR="00A015B1" w:rsidRPr="009B217F">
        <w:rPr>
          <w:rFonts w:ascii="Times New Roman" w:eastAsia="Times New Roman" w:hAnsi="Times New Roman" w:cs="Times New Roman"/>
          <w:sz w:val="28"/>
          <w:szCs w:val="28"/>
        </w:rPr>
        <w:t xml:space="preserve">miễn, giảm tiền thuê đất, thuế, </w:t>
      </w:r>
      <w:proofErr w:type="gramStart"/>
      <w:r w:rsidR="00A015B1" w:rsidRPr="009B217F">
        <w:rPr>
          <w:rFonts w:ascii="Times New Roman" w:eastAsia="Times New Roman" w:hAnsi="Times New Roman" w:cs="Times New Roman"/>
          <w:sz w:val="28"/>
          <w:szCs w:val="28"/>
        </w:rPr>
        <w:t>phí</w:t>
      </w:r>
      <w:r w:rsidR="00E3034E" w:rsidRPr="009B217F">
        <w:rPr>
          <w:rFonts w:ascii="Times New Roman" w:eastAsia="Times New Roman" w:hAnsi="Times New Roman" w:cs="Times New Roman"/>
          <w:sz w:val="28"/>
          <w:szCs w:val="28"/>
        </w:rPr>
        <w:t xml:space="preserve">  đối</w:t>
      </w:r>
      <w:proofErr w:type="gramEnd"/>
      <w:r w:rsidR="00E3034E" w:rsidRPr="009B217F">
        <w:rPr>
          <w:rFonts w:ascii="Times New Roman" w:eastAsia="Times New Roman" w:hAnsi="Times New Roman" w:cs="Times New Roman"/>
          <w:sz w:val="28"/>
          <w:szCs w:val="28"/>
        </w:rPr>
        <w:t xml:space="preserve"> với các cơ sở, dự án xã hội hóa đáp ứng các điều kiện theo đúng quy định. </w:t>
      </w:r>
      <w:r w:rsidR="00A015B1" w:rsidRPr="009B217F">
        <w:rPr>
          <w:rFonts w:ascii="Times New Roman" w:eastAsia="Times New Roman" w:hAnsi="Times New Roman" w:cs="Times New Roman"/>
          <w:sz w:val="28"/>
          <w:szCs w:val="28"/>
        </w:rPr>
        <w:t xml:space="preserve"> </w:t>
      </w:r>
      <w:r w:rsidR="00C16E25" w:rsidRPr="009B217F">
        <w:rPr>
          <w:rFonts w:ascii="Times New Roman" w:eastAsia="Times New Roman" w:hAnsi="Times New Roman" w:cs="Times New Roman"/>
          <w:sz w:val="28"/>
          <w:szCs w:val="28"/>
        </w:rPr>
        <w:t>Trường hợp phát hiện cơ sở thực hiện xã hội hóa không đáp ứng đủ điều kiện và tiêu chí đã được cấp có thẩm quyền phê duyệt thì báo cáo UBND tỉnh xem xét, quyết định bãi bỏ các ưu đãi, truy thu nghĩa vụ tài chính theo quy định của pháp luật.</w:t>
      </w:r>
    </w:p>
    <w:p w14:paraId="31824F52" w14:textId="77777777" w:rsidR="00CA38BE" w:rsidRPr="009B217F" w:rsidRDefault="00CA38BE" w:rsidP="00CA38BE">
      <w:pPr>
        <w:spacing w:after="120" w:line="240" w:lineRule="auto"/>
        <w:ind w:firstLine="720"/>
        <w:jc w:val="both"/>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rPr>
        <w:t>-</w:t>
      </w:r>
      <w:r w:rsidR="00C16E25" w:rsidRPr="009B217F">
        <w:rPr>
          <w:rFonts w:ascii="Times New Roman" w:eastAsia="Times New Roman" w:hAnsi="Times New Roman" w:cs="Times New Roman"/>
          <w:sz w:val="28"/>
          <w:szCs w:val="28"/>
        </w:rPr>
        <w:t xml:space="preserve"> </w:t>
      </w:r>
      <w:r w:rsidRPr="009B217F">
        <w:rPr>
          <w:rFonts w:ascii="Times New Roman" w:eastAsia="Times New Roman" w:hAnsi="Times New Roman" w:cs="Times New Roman"/>
          <w:sz w:val="28"/>
          <w:szCs w:val="28"/>
        </w:rPr>
        <w:t>Tổng hợp, báo cáo</w:t>
      </w:r>
      <w:r w:rsidR="00C16E25" w:rsidRPr="009B217F">
        <w:rPr>
          <w:rFonts w:ascii="Times New Roman" w:eastAsia="Times New Roman" w:hAnsi="Times New Roman" w:cs="Times New Roman"/>
          <w:sz w:val="28"/>
          <w:szCs w:val="28"/>
        </w:rPr>
        <w:t xml:space="preserve"> về số thu nộp tiền thuê đất, số liệu miễn, giảm tiền thuê đất</w:t>
      </w:r>
      <w:r w:rsidR="00E3034E" w:rsidRPr="009B217F">
        <w:rPr>
          <w:rFonts w:ascii="Times New Roman" w:eastAsia="Times New Roman" w:hAnsi="Times New Roman" w:cs="Times New Roman"/>
          <w:sz w:val="28"/>
          <w:szCs w:val="28"/>
        </w:rPr>
        <w:t>, miễn giảm các loại thuế, phí</w:t>
      </w:r>
      <w:r w:rsidR="00C16E25" w:rsidRPr="009B217F">
        <w:rPr>
          <w:rFonts w:ascii="Times New Roman" w:eastAsia="Times New Roman" w:hAnsi="Times New Roman" w:cs="Times New Roman"/>
          <w:sz w:val="28"/>
          <w:szCs w:val="28"/>
        </w:rPr>
        <w:t xml:space="preserve"> đối với các dự án xã hội hóa trên địa bàn tỉnh của năm trước liền kề và các </w:t>
      </w:r>
      <w:r w:rsidR="00E3034E" w:rsidRPr="009B217F">
        <w:rPr>
          <w:rFonts w:ascii="Times New Roman" w:eastAsia="Times New Roman" w:hAnsi="Times New Roman" w:cs="Times New Roman"/>
          <w:sz w:val="28"/>
          <w:szCs w:val="28"/>
        </w:rPr>
        <w:t>nội dung khác có liên quan</w:t>
      </w:r>
      <w:r w:rsidRPr="009B217F">
        <w:rPr>
          <w:rFonts w:ascii="Times New Roman" w:eastAsia="Times New Roman" w:hAnsi="Times New Roman" w:cs="Times New Roman"/>
          <w:sz w:val="28"/>
          <w:szCs w:val="28"/>
        </w:rPr>
        <w:t xml:space="preserve"> gửi về Sở Kế hoạch và Đầu tư để tổng hợp báo cáo UBND tỉnh, Bộ Tài chính theo quy định</w:t>
      </w:r>
      <w:r w:rsidR="003868AC" w:rsidRPr="009B217F">
        <w:rPr>
          <w:rFonts w:ascii="Times New Roman" w:eastAsia="Times New Roman" w:hAnsi="Times New Roman" w:cs="Times New Roman"/>
          <w:sz w:val="28"/>
          <w:szCs w:val="28"/>
        </w:rPr>
        <w:t xml:space="preserve"> (</w:t>
      </w:r>
      <w:r w:rsidR="003868AC" w:rsidRPr="009B217F">
        <w:rPr>
          <w:rFonts w:ascii="Times New Roman" w:eastAsia="Times New Roman" w:hAnsi="Times New Roman" w:cs="Times New Roman"/>
          <w:i/>
          <w:sz w:val="28"/>
          <w:szCs w:val="28"/>
        </w:rPr>
        <w:t>trước ngày 10/6 và 10/12 hàng năm</w:t>
      </w:r>
      <w:r w:rsidR="003868AC" w:rsidRPr="009B217F">
        <w:rPr>
          <w:rFonts w:ascii="Times New Roman" w:eastAsia="Times New Roman" w:hAnsi="Times New Roman" w:cs="Times New Roman"/>
          <w:sz w:val="28"/>
          <w:szCs w:val="28"/>
        </w:rPr>
        <w:t>).</w:t>
      </w:r>
    </w:p>
    <w:p w14:paraId="6F29CE15" w14:textId="77777777" w:rsidR="00CE1123" w:rsidRPr="009B217F" w:rsidRDefault="005205D1" w:rsidP="005205D1">
      <w:pPr>
        <w:spacing w:after="120" w:line="240" w:lineRule="auto"/>
        <w:ind w:firstLine="720"/>
        <w:jc w:val="both"/>
        <w:rPr>
          <w:rFonts w:ascii="Times New Roman" w:eastAsia="Times New Roman" w:hAnsi="Times New Roman" w:cs="Times New Roman"/>
          <w:sz w:val="28"/>
          <w:szCs w:val="28"/>
        </w:rPr>
      </w:pPr>
      <w:r w:rsidRPr="009B217F">
        <w:rPr>
          <w:rFonts w:ascii="Times New Roman" w:eastAsia="Times New Roman" w:hAnsi="Times New Roman" w:cs="Times New Roman"/>
          <w:b/>
          <w:sz w:val="28"/>
          <w:szCs w:val="28"/>
        </w:rPr>
        <w:t xml:space="preserve">4. </w:t>
      </w:r>
      <w:r w:rsidR="00907E7B" w:rsidRPr="009B217F">
        <w:rPr>
          <w:rFonts w:ascii="Times New Roman" w:eastAsia="Times New Roman" w:hAnsi="Times New Roman" w:cs="Times New Roman"/>
          <w:b/>
          <w:sz w:val="28"/>
          <w:szCs w:val="28"/>
        </w:rPr>
        <w:t>Ngân hàng Chính sách</w:t>
      </w:r>
      <w:r w:rsidRPr="009B217F">
        <w:rPr>
          <w:rFonts w:ascii="Times New Roman" w:eastAsia="Times New Roman" w:hAnsi="Times New Roman" w:cs="Times New Roman"/>
          <w:b/>
          <w:sz w:val="28"/>
          <w:szCs w:val="28"/>
        </w:rPr>
        <w:t xml:space="preserve"> t</w:t>
      </w:r>
      <w:r w:rsidR="00926068" w:rsidRPr="009B217F">
        <w:rPr>
          <w:rFonts w:ascii="Times New Roman" w:eastAsia="Times New Roman" w:hAnsi="Times New Roman" w:cs="Times New Roman"/>
          <w:b/>
          <w:sz w:val="28"/>
          <w:szCs w:val="28"/>
        </w:rPr>
        <w:t>ỉnh</w:t>
      </w:r>
      <w:r w:rsidR="00CE1123" w:rsidRPr="009B217F">
        <w:rPr>
          <w:rFonts w:ascii="Times New Roman" w:eastAsia="Times New Roman" w:hAnsi="Times New Roman" w:cs="Times New Roman"/>
          <w:sz w:val="28"/>
          <w:szCs w:val="28"/>
        </w:rPr>
        <w:t>:</w:t>
      </w:r>
    </w:p>
    <w:p w14:paraId="31D3FEE8" w14:textId="77777777" w:rsidR="00CA38BE" w:rsidRPr="009B217F" w:rsidRDefault="00CA38BE" w:rsidP="005205D1">
      <w:pPr>
        <w:spacing w:after="120" w:line="240" w:lineRule="auto"/>
        <w:ind w:firstLine="720"/>
        <w:jc w:val="both"/>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rPr>
        <w:t>- H</w:t>
      </w:r>
      <w:r w:rsidR="005205D1" w:rsidRPr="009B217F">
        <w:rPr>
          <w:rFonts w:ascii="Times New Roman" w:eastAsia="Times New Roman" w:hAnsi="Times New Roman" w:cs="Times New Roman"/>
          <w:sz w:val="28"/>
          <w:szCs w:val="28"/>
        </w:rPr>
        <w:t>ướng dẫn các cơ sở thực hiện xã hội hóa lập hồ sơ, thủ tục vay vốn tín dụng đầu tư</w:t>
      </w:r>
      <w:r w:rsidRPr="009B217F">
        <w:rPr>
          <w:rFonts w:ascii="Times New Roman" w:eastAsia="Times New Roman" w:hAnsi="Times New Roman" w:cs="Times New Roman"/>
          <w:sz w:val="28"/>
          <w:szCs w:val="28"/>
        </w:rPr>
        <w:t xml:space="preserve"> hoặc hỗ trợ sau đầu tư theo quy định về tín dụng đầu tư của nhà nước.</w:t>
      </w:r>
    </w:p>
    <w:p w14:paraId="2CE6C6C0" w14:textId="77777777" w:rsidR="005205D1" w:rsidRPr="009B217F" w:rsidRDefault="00CA38BE" w:rsidP="005205D1">
      <w:pPr>
        <w:spacing w:after="120" w:line="240" w:lineRule="auto"/>
        <w:ind w:firstLine="720"/>
        <w:jc w:val="both"/>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rPr>
        <w:t>- T</w:t>
      </w:r>
      <w:r w:rsidR="005205D1" w:rsidRPr="009B217F">
        <w:rPr>
          <w:rFonts w:ascii="Times New Roman" w:eastAsia="Times New Roman" w:hAnsi="Times New Roman" w:cs="Times New Roman"/>
          <w:sz w:val="28"/>
          <w:szCs w:val="28"/>
        </w:rPr>
        <w:t xml:space="preserve">ổng hợp, báo cáo tình hình hỗ trợ tín dụng hoặc hỗ trợ sau đầu tư cho các cơ sở thực hiện xã hội hóa gửi về Sở Kế hoạch và Đầu tư để tổng hợp báo cáo UBND </w:t>
      </w:r>
      <w:r w:rsidR="00DB4465" w:rsidRPr="009B217F">
        <w:rPr>
          <w:rFonts w:ascii="Times New Roman" w:eastAsia="Times New Roman" w:hAnsi="Times New Roman" w:cs="Times New Roman"/>
          <w:sz w:val="28"/>
          <w:szCs w:val="28"/>
        </w:rPr>
        <w:t>tỉnh</w:t>
      </w:r>
      <w:r w:rsidR="005205D1" w:rsidRPr="009B217F">
        <w:rPr>
          <w:rFonts w:ascii="Times New Roman" w:eastAsia="Times New Roman" w:hAnsi="Times New Roman" w:cs="Times New Roman"/>
          <w:sz w:val="28"/>
          <w:szCs w:val="28"/>
        </w:rPr>
        <w:t>, Bộ Tài chính theo quy định</w:t>
      </w:r>
      <w:r w:rsidR="003868AC" w:rsidRPr="009B217F">
        <w:rPr>
          <w:rFonts w:ascii="Times New Roman" w:eastAsia="Times New Roman" w:hAnsi="Times New Roman" w:cs="Times New Roman"/>
          <w:sz w:val="28"/>
          <w:szCs w:val="28"/>
        </w:rPr>
        <w:t xml:space="preserve"> (</w:t>
      </w:r>
      <w:r w:rsidR="003868AC" w:rsidRPr="009B217F">
        <w:rPr>
          <w:rFonts w:ascii="Times New Roman" w:eastAsia="Times New Roman" w:hAnsi="Times New Roman" w:cs="Times New Roman"/>
          <w:i/>
          <w:sz w:val="28"/>
          <w:szCs w:val="28"/>
        </w:rPr>
        <w:t>trước ngày 10/6 và 10/12 hàng năm</w:t>
      </w:r>
      <w:r w:rsidR="003868AC" w:rsidRPr="009B217F">
        <w:rPr>
          <w:rFonts w:ascii="Times New Roman" w:eastAsia="Times New Roman" w:hAnsi="Times New Roman" w:cs="Times New Roman"/>
          <w:sz w:val="28"/>
          <w:szCs w:val="28"/>
        </w:rPr>
        <w:t>).</w:t>
      </w:r>
    </w:p>
    <w:p w14:paraId="2C637DA1" w14:textId="77777777" w:rsidR="00CE1123" w:rsidRPr="009B217F" w:rsidRDefault="005205D1" w:rsidP="005205D1">
      <w:pPr>
        <w:spacing w:after="120" w:line="240" w:lineRule="auto"/>
        <w:ind w:firstLine="720"/>
        <w:jc w:val="both"/>
        <w:rPr>
          <w:rFonts w:ascii="Times New Roman" w:eastAsia="Times New Roman" w:hAnsi="Times New Roman" w:cs="Times New Roman"/>
          <w:b/>
          <w:sz w:val="28"/>
          <w:szCs w:val="28"/>
        </w:rPr>
      </w:pPr>
      <w:r w:rsidRPr="009B217F">
        <w:rPr>
          <w:rFonts w:ascii="Times New Roman" w:eastAsia="Times New Roman" w:hAnsi="Times New Roman" w:cs="Times New Roman"/>
          <w:b/>
          <w:sz w:val="28"/>
          <w:szCs w:val="28"/>
        </w:rPr>
        <w:t xml:space="preserve">5. Cục Hải quan </w:t>
      </w:r>
      <w:r w:rsidR="00DB4465" w:rsidRPr="009B217F">
        <w:rPr>
          <w:rFonts w:ascii="Times New Roman" w:eastAsia="Times New Roman" w:hAnsi="Times New Roman" w:cs="Times New Roman"/>
          <w:b/>
          <w:sz w:val="28"/>
          <w:szCs w:val="28"/>
        </w:rPr>
        <w:t>tỉnh</w:t>
      </w:r>
      <w:r w:rsidR="00CE1123" w:rsidRPr="009B217F">
        <w:rPr>
          <w:rFonts w:ascii="Times New Roman" w:eastAsia="Times New Roman" w:hAnsi="Times New Roman" w:cs="Times New Roman"/>
          <w:b/>
          <w:sz w:val="28"/>
          <w:szCs w:val="28"/>
        </w:rPr>
        <w:t>:</w:t>
      </w:r>
    </w:p>
    <w:p w14:paraId="7FD76712" w14:textId="77777777" w:rsidR="00374C82" w:rsidRPr="009B217F" w:rsidRDefault="00374C82" w:rsidP="005205D1">
      <w:pPr>
        <w:spacing w:after="120" w:line="240" w:lineRule="auto"/>
        <w:ind w:firstLine="720"/>
        <w:jc w:val="both"/>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rPr>
        <w:t>- H</w:t>
      </w:r>
      <w:r w:rsidR="005205D1" w:rsidRPr="009B217F">
        <w:rPr>
          <w:rFonts w:ascii="Times New Roman" w:eastAsia="Times New Roman" w:hAnsi="Times New Roman" w:cs="Times New Roman"/>
          <w:sz w:val="28"/>
          <w:szCs w:val="28"/>
        </w:rPr>
        <w:t>ướng dẫn các cơ sở thực hiện xã hội hóa quy trình, thủ tục thực hiện chính sách ưu đãi và nghĩa vụ về thuế xuất, nhập khẩu theo quy định hiện hành của pháp luật</w:t>
      </w:r>
      <w:r w:rsidRPr="009B217F">
        <w:rPr>
          <w:rFonts w:ascii="Times New Roman" w:eastAsia="Times New Roman" w:hAnsi="Times New Roman" w:cs="Times New Roman"/>
          <w:sz w:val="28"/>
          <w:szCs w:val="28"/>
        </w:rPr>
        <w:t>.</w:t>
      </w:r>
    </w:p>
    <w:p w14:paraId="059A18BA" w14:textId="77777777" w:rsidR="005205D1" w:rsidRPr="009B217F" w:rsidRDefault="00374C82" w:rsidP="005205D1">
      <w:pPr>
        <w:spacing w:after="120" w:line="240" w:lineRule="auto"/>
        <w:ind w:firstLine="720"/>
        <w:jc w:val="both"/>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rPr>
        <w:t>-  T</w:t>
      </w:r>
      <w:r w:rsidR="005205D1" w:rsidRPr="009B217F">
        <w:rPr>
          <w:rFonts w:ascii="Times New Roman" w:eastAsia="Times New Roman" w:hAnsi="Times New Roman" w:cs="Times New Roman"/>
          <w:sz w:val="28"/>
          <w:szCs w:val="28"/>
        </w:rPr>
        <w:t xml:space="preserve">ổng hợp, báo cáo tình hình miễn giảm, ưu đãi về thuế xuất, nhập khẩu theo chính sách xã hội hóa tại Quyết định này theo gửi về Sở Kế hoạch và Đầu tư để tổng hợp báo cáo UBND </w:t>
      </w:r>
      <w:r w:rsidR="00DB4465" w:rsidRPr="009B217F">
        <w:rPr>
          <w:rFonts w:ascii="Times New Roman" w:eastAsia="Times New Roman" w:hAnsi="Times New Roman" w:cs="Times New Roman"/>
          <w:sz w:val="28"/>
          <w:szCs w:val="28"/>
        </w:rPr>
        <w:t>tỉnh</w:t>
      </w:r>
      <w:r w:rsidR="005205D1" w:rsidRPr="009B217F">
        <w:rPr>
          <w:rFonts w:ascii="Times New Roman" w:eastAsia="Times New Roman" w:hAnsi="Times New Roman" w:cs="Times New Roman"/>
          <w:sz w:val="28"/>
          <w:szCs w:val="28"/>
        </w:rPr>
        <w:t>, Bộ Tài chính theo quy định</w:t>
      </w:r>
      <w:r w:rsidR="003868AC" w:rsidRPr="009B217F">
        <w:rPr>
          <w:rFonts w:ascii="Times New Roman" w:eastAsia="Times New Roman" w:hAnsi="Times New Roman" w:cs="Times New Roman"/>
          <w:sz w:val="28"/>
          <w:szCs w:val="28"/>
        </w:rPr>
        <w:t xml:space="preserve"> (</w:t>
      </w:r>
      <w:r w:rsidR="003868AC" w:rsidRPr="009B217F">
        <w:rPr>
          <w:rFonts w:ascii="Times New Roman" w:eastAsia="Times New Roman" w:hAnsi="Times New Roman" w:cs="Times New Roman"/>
          <w:i/>
          <w:sz w:val="28"/>
          <w:szCs w:val="28"/>
        </w:rPr>
        <w:t>trước ngày 10/6 và 10/12 hàng năm</w:t>
      </w:r>
      <w:r w:rsidR="003868AC" w:rsidRPr="009B217F">
        <w:rPr>
          <w:rFonts w:ascii="Times New Roman" w:eastAsia="Times New Roman" w:hAnsi="Times New Roman" w:cs="Times New Roman"/>
          <w:sz w:val="28"/>
          <w:szCs w:val="28"/>
        </w:rPr>
        <w:t>).</w:t>
      </w:r>
    </w:p>
    <w:p w14:paraId="03B33C5D" w14:textId="77777777" w:rsidR="005205D1" w:rsidRPr="009B217F" w:rsidRDefault="005205D1" w:rsidP="005205D1">
      <w:pPr>
        <w:spacing w:after="120" w:line="240" w:lineRule="auto"/>
        <w:ind w:firstLine="720"/>
        <w:jc w:val="both"/>
        <w:rPr>
          <w:rFonts w:ascii="Times New Roman" w:eastAsia="Times New Roman" w:hAnsi="Times New Roman" w:cs="Times New Roman"/>
          <w:b/>
          <w:sz w:val="28"/>
          <w:szCs w:val="28"/>
        </w:rPr>
      </w:pPr>
      <w:r w:rsidRPr="009B217F">
        <w:rPr>
          <w:rFonts w:ascii="Times New Roman" w:eastAsia="Times New Roman" w:hAnsi="Times New Roman" w:cs="Times New Roman"/>
          <w:b/>
          <w:sz w:val="28"/>
          <w:szCs w:val="28"/>
        </w:rPr>
        <w:t>6. Sở Kế hoạch và Đầu tư:</w:t>
      </w:r>
    </w:p>
    <w:p w14:paraId="0E1F7662" w14:textId="77777777" w:rsidR="005205D1" w:rsidRPr="009B217F" w:rsidRDefault="00374C82" w:rsidP="005205D1">
      <w:pPr>
        <w:spacing w:after="120" w:line="240" w:lineRule="auto"/>
        <w:ind w:firstLine="720"/>
        <w:jc w:val="both"/>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rPr>
        <w:t xml:space="preserve">- </w:t>
      </w:r>
      <w:r w:rsidR="005205D1" w:rsidRPr="009B217F">
        <w:rPr>
          <w:rFonts w:ascii="Times New Roman" w:eastAsia="Times New Roman" w:hAnsi="Times New Roman" w:cs="Times New Roman"/>
          <w:sz w:val="28"/>
          <w:szCs w:val="28"/>
        </w:rPr>
        <w:t>Chủ trì, phối hợp với Sở, ngành, UBND huyện</w:t>
      </w:r>
      <w:r w:rsidR="00DB4465" w:rsidRPr="009B217F">
        <w:rPr>
          <w:rFonts w:ascii="Times New Roman" w:eastAsia="Times New Roman" w:hAnsi="Times New Roman" w:cs="Times New Roman"/>
          <w:sz w:val="28"/>
          <w:szCs w:val="28"/>
        </w:rPr>
        <w:t>/thị xã/thành phố</w:t>
      </w:r>
      <w:r w:rsidR="005205D1" w:rsidRPr="009B217F">
        <w:rPr>
          <w:rFonts w:ascii="Times New Roman" w:eastAsia="Times New Roman" w:hAnsi="Times New Roman" w:cs="Times New Roman"/>
          <w:sz w:val="28"/>
          <w:szCs w:val="28"/>
        </w:rPr>
        <w:t xml:space="preserve"> và các đơn vị có liên quan rà soát, tổng hợp trình UBND t</w:t>
      </w:r>
      <w:r w:rsidR="00DB4465" w:rsidRPr="009B217F">
        <w:rPr>
          <w:rFonts w:ascii="Times New Roman" w:eastAsia="Times New Roman" w:hAnsi="Times New Roman" w:cs="Times New Roman"/>
          <w:sz w:val="28"/>
          <w:szCs w:val="28"/>
        </w:rPr>
        <w:t>ỉnh</w:t>
      </w:r>
      <w:r w:rsidR="005205D1" w:rsidRPr="009B217F">
        <w:rPr>
          <w:rFonts w:ascii="Times New Roman" w:eastAsia="Times New Roman" w:hAnsi="Times New Roman" w:cs="Times New Roman"/>
          <w:sz w:val="28"/>
          <w:szCs w:val="28"/>
        </w:rPr>
        <w:t xml:space="preserve"> sửa đổi, bổ sung Danh mục lĩnh vực xã hội hóa và Chính sách khuyến khích xã hội hóa trên địa bàn </w:t>
      </w:r>
      <w:r w:rsidR="00926068" w:rsidRPr="009B217F">
        <w:rPr>
          <w:rFonts w:ascii="Times New Roman" w:eastAsia="Times New Roman" w:hAnsi="Times New Roman" w:cs="Times New Roman"/>
          <w:sz w:val="28"/>
          <w:szCs w:val="28"/>
        </w:rPr>
        <w:t>tỉnh</w:t>
      </w:r>
      <w:r w:rsidR="005205D1" w:rsidRPr="009B217F">
        <w:rPr>
          <w:rFonts w:ascii="Times New Roman" w:eastAsia="Times New Roman" w:hAnsi="Times New Roman" w:cs="Times New Roman"/>
          <w:sz w:val="28"/>
          <w:szCs w:val="28"/>
        </w:rPr>
        <w:t xml:space="preserve"> theo định kỳ </w:t>
      </w:r>
      <w:r w:rsidR="005205D1" w:rsidRPr="009B217F">
        <w:rPr>
          <w:rFonts w:ascii="Times New Roman" w:eastAsia="Times New Roman" w:hAnsi="Times New Roman" w:cs="Times New Roman"/>
          <w:b/>
          <w:sz w:val="28"/>
          <w:szCs w:val="28"/>
        </w:rPr>
        <w:t>0</w:t>
      </w:r>
      <w:r w:rsidR="00187E36" w:rsidRPr="009B217F">
        <w:rPr>
          <w:rFonts w:ascii="Times New Roman" w:eastAsia="Times New Roman" w:hAnsi="Times New Roman" w:cs="Times New Roman"/>
          <w:b/>
          <w:sz w:val="28"/>
          <w:szCs w:val="28"/>
        </w:rPr>
        <w:t>3</w:t>
      </w:r>
      <w:r w:rsidR="005205D1" w:rsidRPr="009B217F">
        <w:rPr>
          <w:rFonts w:ascii="Times New Roman" w:eastAsia="Times New Roman" w:hAnsi="Times New Roman" w:cs="Times New Roman"/>
          <w:b/>
          <w:sz w:val="28"/>
          <w:szCs w:val="28"/>
        </w:rPr>
        <w:t xml:space="preserve"> (</w:t>
      </w:r>
      <w:r w:rsidR="00187E36" w:rsidRPr="009B217F">
        <w:rPr>
          <w:rFonts w:ascii="Times New Roman" w:eastAsia="Times New Roman" w:hAnsi="Times New Roman" w:cs="Times New Roman"/>
          <w:b/>
          <w:sz w:val="28"/>
          <w:szCs w:val="28"/>
        </w:rPr>
        <w:t>ba</w:t>
      </w:r>
      <w:r w:rsidR="005205D1" w:rsidRPr="009B217F">
        <w:rPr>
          <w:rFonts w:ascii="Times New Roman" w:eastAsia="Times New Roman" w:hAnsi="Times New Roman" w:cs="Times New Roman"/>
          <w:b/>
          <w:sz w:val="28"/>
          <w:szCs w:val="28"/>
        </w:rPr>
        <w:t>) năm</w:t>
      </w:r>
      <w:r w:rsidR="005205D1" w:rsidRPr="009B217F">
        <w:rPr>
          <w:rFonts w:ascii="Times New Roman" w:eastAsia="Times New Roman" w:hAnsi="Times New Roman" w:cs="Times New Roman"/>
          <w:sz w:val="28"/>
          <w:szCs w:val="28"/>
        </w:rPr>
        <w:t xml:space="preserve"> một lần </w:t>
      </w:r>
      <w:r w:rsidR="00E95235" w:rsidRPr="009B217F">
        <w:rPr>
          <w:rFonts w:ascii="Times New Roman" w:eastAsia="Times New Roman" w:hAnsi="Times New Roman" w:cs="Times New Roman"/>
          <w:sz w:val="28"/>
          <w:szCs w:val="28"/>
        </w:rPr>
        <w:t>đảm bảo</w:t>
      </w:r>
      <w:r w:rsidR="005205D1" w:rsidRPr="009B217F">
        <w:rPr>
          <w:rFonts w:ascii="Times New Roman" w:eastAsia="Times New Roman" w:hAnsi="Times New Roman" w:cs="Times New Roman"/>
          <w:sz w:val="28"/>
          <w:szCs w:val="28"/>
        </w:rPr>
        <w:t xml:space="preserve"> phù hợp</w:t>
      </w:r>
      <w:r w:rsidR="00E95235" w:rsidRPr="009B217F">
        <w:rPr>
          <w:rFonts w:ascii="Times New Roman" w:eastAsia="Times New Roman" w:hAnsi="Times New Roman" w:cs="Times New Roman"/>
          <w:sz w:val="28"/>
          <w:szCs w:val="28"/>
        </w:rPr>
        <w:t xml:space="preserve"> quy định của pháp luật</w:t>
      </w:r>
      <w:r w:rsidR="005205D1" w:rsidRPr="009B217F">
        <w:rPr>
          <w:rFonts w:ascii="Times New Roman" w:eastAsia="Times New Roman" w:hAnsi="Times New Roman" w:cs="Times New Roman"/>
          <w:sz w:val="28"/>
          <w:szCs w:val="28"/>
        </w:rPr>
        <w:t>.</w:t>
      </w:r>
    </w:p>
    <w:p w14:paraId="680D42B9" w14:textId="77777777" w:rsidR="00374C82" w:rsidRPr="009B217F" w:rsidRDefault="00374C82" w:rsidP="00374C82">
      <w:pPr>
        <w:spacing w:after="120" w:line="240" w:lineRule="auto"/>
        <w:ind w:firstLine="720"/>
        <w:jc w:val="both"/>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rPr>
        <w:lastRenderedPageBreak/>
        <w:t>- Tham mưu UBND tỉnh chấp thuận chủ trương đầu tư đối với các dự án đầu tư vào lĩnh vực khuyến khích xã hội hóa (ngoài khu công nghiệp, khu kinh tế) theo đúng quy định.</w:t>
      </w:r>
    </w:p>
    <w:p w14:paraId="5FC5AB17" w14:textId="77777777" w:rsidR="00BD6EFA" w:rsidRPr="009B217F" w:rsidRDefault="00374C82" w:rsidP="00AF7FAE">
      <w:pPr>
        <w:spacing w:before="120" w:after="120" w:line="240" w:lineRule="auto"/>
        <w:ind w:firstLine="720"/>
        <w:jc w:val="both"/>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rPr>
        <w:t>-</w:t>
      </w:r>
      <w:r w:rsidR="005205D1" w:rsidRPr="009B217F">
        <w:rPr>
          <w:rFonts w:ascii="Times New Roman" w:eastAsia="Times New Roman" w:hAnsi="Times New Roman" w:cs="Times New Roman"/>
          <w:sz w:val="28"/>
          <w:szCs w:val="28"/>
        </w:rPr>
        <w:t xml:space="preserve"> </w:t>
      </w:r>
      <w:r w:rsidR="00BD6EFA" w:rsidRPr="009B217F">
        <w:rPr>
          <w:rFonts w:ascii="Times New Roman" w:eastAsia="Times New Roman" w:hAnsi="Times New Roman" w:cs="Times New Roman"/>
          <w:sz w:val="28"/>
          <w:szCs w:val="28"/>
        </w:rPr>
        <w:t xml:space="preserve">Tham mưu áp dụng chính sách ưu đãi xã hội hóa đối với </w:t>
      </w:r>
      <w:r w:rsidR="00953FFC" w:rsidRPr="009B217F">
        <w:rPr>
          <w:rFonts w:ascii="Times New Roman" w:eastAsia="Times New Roman" w:hAnsi="Times New Roman" w:cs="Times New Roman"/>
          <w:sz w:val="28"/>
          <w:szCs w:val="28"/>
        </w:rPr>
        <w:t>từng</w:t>
      </w:r>
      <w:r w:rsidR="00BD6EFA" w:rsidRPr="009B217F">
        <w:rPr>
          <w:rFonts w:ascii="Times New Roman" w:eastAsia="Times New Roman" w:hAnsi="Times New Roman" w:cs="Times New Roman"/>
          <w:sz w:val="28"/>
          <w:szCs w:val="28"/>
        </w:rPr>
        <w:t xml:space="preserve"> dự án </w:t>
      </w:r>
      <w:r w:rsidR="00953FFC" w:rsidRPr="009B217F">
        <w:rPr>
          <w:rFonts w:ascii="Times New Roman" w:eastAsia="Times New Roman" w:hAnsi="Times New Roman" w:cs="Times New Roman"/>
          <w:sz w:val="28"/>
          <w:szCs w:val="28"/>
        </w:rPr>
        <w:t>cụ thể trong chấp thuận chủ trương đầu tư</w:t>
      </w:r>
      <w:r w:rsidR="00BD6EFA" w:rsidRPr="009B217F">
        <w:rPr>
          <w:rFonts w:ascii="Times New Roman" w:eastAsia="Times New Roman" w:hAnsi="Times New Roman" w:cs="Times New Roman"/>
          <w:sz w:val="28"/>
          <w:szCs w:val="28"/>
        </w:rPr>
        <w:t xml:space="preserve"> (Ngoài khu công nghiệp, khu kinh tế). </w:t>
      </w:r>
    </w:p>
    <w:p w14:paraId="3D41832C" w14:textId="77777777" w:rsidR="005205D1" w:rsidRPr="009B217F" w:rsidRDefault="00374C82" w:rsidP="00AF7FAE">
      <w:pPr>
        <w:spacing w:before="120" w:after="120" w:line="240" w:lineRule="auto"/>
        <w:ind w:firstLine="720"/>
        <w:jc w:val="both"/>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rPr>
        <w:t>-</w:t>
      </w:r>
      <w:r w:rsidR="00BD6EFA" w:rsidRPr="009B217F">
        <w:rPr>
          <w:rFonts w:ascii="Times New Roman" w:eastAsia="Times New Roman" w:hAnsi="Times New Roman" w:cs="Times New Roman"/>
          <w:sz w:val="28"/>
          <w:szCs w:val="28"/>
        </w:rPr>
        <w:t xml:space="preserve"> Định kỳ</w:t>
      </w:r>
      <w:r w:rsidR="00DE220F" w:rsidRPr="009B217F">
        <w:rPr>
          <w:rFonts w:ascii="Times New Roman" w:eastAsia="Times New Roman" w:hAnsi="Times New Roman" w:cs="Times New Roman"/>
          <w:sz w:val="28"/>
          <w:szCs w:val="28"/>
        </w:rPr>
        <w:t xml:space="preserve"> 6 tháng </w:t>
      </w:r>
      <w:r w:rsidR="00DE220F" w:rsidRPr="009B217F">
        <w:rPr>
          <w:rFonts w:ascii="Times New Roman" w:eastAsia="Times New Roman" w:hAnsi="Times New Roman" w:cs="Times New Roman"/>
          <w:i/>
          <w:iCs/>
          <w:sz w:val="28"/>
          <w:szCs w:val="28"/>
        </w:rPr>
        <w:t>(ngày 15/6 và ngày 15/12) </w:t>
      </w:r>
      <w:r w:rsidR="00DE220F" w:rsidRPr="009B217F">
        <w:rPr>
          <w:rFonts w:ascii="Times New Roman" w:eastAsia="Times New Roman" w:hAnsi="Times New Roman" w:cs="Times New Roman"/>
          <w:sz w:val="28"/>
          <w:szCs w:val="28"/>
        </w:rPr>
        <w:t xml:space="preserve">hàng năm </w:t>
      </w:r>
      <w:r w:rsidR="005F2F0D" w:rsidRPr="009B217F">
        <w:rPr>
          <w:rFonts w:ascii="Times New Roman" w:eastAsia="Times New Roman" w:hAnsi="Times New Roman" w:cs="Times New Roman"/>
          <w:sz w:val="28"/>
          <w:szCs w:val="28"/>
        </w:rPr>
        <w:t xml:space="preserve">tổng hợp </w:t>
      </w:r>
      <w:r w:rsidR="00BD6EFA" w:rsidRPr="009B217F">
        <w:rPr>
          <w:rFonts w:ascii="Times New Roman" w:eastAsia="Times New Roman" w:hAnsi="Times New Roman" w:cs="Times New Roman"/>
          <w:sz w:val="28"/>
          <w:szCs w:val="28"/>
        </w:rPr>
        <w:t>b</w:t>
      </w:r>
      <w:r w:rsidR="005205D1" w:rsidRPr="009B217F">
        <w:rPr>
          <w:rFonts w:ascii="Times New Roman" w:eastAsia="Times New Roman" w:hAnsi="Times New Roman" w:cs="Times New Roman"/>
          <w:sz w:val="28"/>
          <w:szCs w:val="28"/>
        </w:rPr>
        <w:t xml:space="preserve">áo cáo tình hình thực hiện các ưu đãi theo chính sách khuyến khích xã hội hóa </w:t>
      </w:r>
      <w:r w:rsidR="003A0B12" w:rsidRPr="009B217F">
        <w:rPr>
          <w:rFonts w:ascii="Times New Roman" w:eastAsia="Times New Roman" w:hAnsi="Times New Roman" w:cs="Times New Roman"/>
          <w:sz w:val="28"/>
          <w:szCs w:val="28"/>
        </w:rPr>
        <w:t xml:space="preserve">đối với các dự án thực hiện </w:t>
      </w:r>
      <w:r w:rsidR="005F2F0D" w:rsidRPr="009B217F">
        <w:rPr>
          <w:rFonts w:ascii="Times New Roman" w:eastAsia="Times New Roman" w:hAnsi="Times New Roman" w:cs="Times New Roman"/>
          <w:sz w:val="28"/>
          <w:szCs w:val="28"/>
        </w:rPr>
        <w:t>thực hiện trên địa bàn tỉnh Quảng Trị</w:t>
      </w:r>
      <w:r w:rsidR="003A0B12" w:rsidRPr="009B217F">
        <w:rPr>
          <w:rFonts w:ascii="Times New Roman" w:eastAsia="Times New Roman" w:hAnsi="Times New Roman" w:cs="Times New Roman"/>
          <w:sz w:val="28"/>
          <w:szCs w:val="28"/>
        </w:rPr>
        <w:t xml:space="preserve"> trình</w:t>
      </w:r>
      <w:r w:rsidR="005205D1" w:rsidRPr="009B217F">
        <w:rPr>
          <w:rFonts w:ascii="Times New Roman" w:eastAsia="Times New Roman" w:hAnsi="Times New Roman" w:cs="Times New Roman"/>
          <w:sz w:val="28"/>
          <w:szCs w:val="28"/>
        </w:rPr>
        <w:t xml:space="preserve"> UBND </w:t>
      </w:r>
      <w:r w:rsidR="00DB4465" w:rsidRPr="009B217F">
        <w:rPr>
          <w:rFonts w:ascii="Times New Roman" w:eastAsia="Times New Roman" w:hAnsi="Times New Roman" w:cs="Times New Roman"/>
          <w:sz w:val="28"/>
          <w:szCs w:val="28"/>
        </w:rPr>
        <w:t>tỉnh</w:t>
      </w:r>
      <w:r w:rsidR="005205D1" w:rsidRPr="009B217F">
        <w:rPr>
          <w:rFonts w:ascii="Times New Roman" w:eastAsia="Times New Roman" w:hAnsi="Times New Roman" w:cs="Times New Roman"/>
          <w:sz w:val="28"/>
          <w:szCs w:val="28"/>
        </w:rPr>
        <w:t>, Bộ Tài chính theo quy định.</w:t>
      </w:r>
    </w:p>
    <w:p w14:paraId="15520574" w14:textId="77777777" w:rsidR="00C16E25" w:rsidRPr="009B217F" w:rsidRDefault="00C16E25" w:rsidP="00AF7FAE">
      <w:pPr>
        <w:spacing w:before="120" w:after="120" w:line="240" w:lineRule="auto"/>
        <w:ind w:firstLine="720"/>
        <w:jc w:val="both"/>
        <w:rPr>
          <w:rFonts w:ascii="Times New Roman" w:eastAsia="Times New Roman" w:hAnsi="Times New Roman" w:cs="Times New Roman"/>
          <w:b/>
          <w:sz w:val="28"/>
          <w:szCs w:val="28"/>
        </w:rPr>
      </w:pPr>
      <w:r w:rsidRPr="009B217F">
        <w:rPr>
          <w:rFonts w:ascii="Times New Roman" w:eastAsia="Times New Roman" w:hAnsi="Times New Roman" w:cs="Times New Roman"/>
          <w:b/>
          <w:sz w:val="28"/>
          <w:szCs w:val="28"/>
        </w:rPr>
        <w:t>7. Sở Tài chính:</w:t>
      </w:r>
    </w:p>
    <w:p w14:paraId="06A7FE26" w14:textId="77777777" w:rsidR="00E95235" w:rsidRPr="009B217F" w:rsidRDefault="003868AC" w:rsidP="00AF7FAE">
      <w:pPr>
        <w:spacing w:before="120" w:after="120" w:line="240" w:lineRule="auto"/>
        <w:ind w:firstLine="720"/>
        <w:jc w:val="both"/>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rPr>
        <w:t>-</w:t>
      </w:r>
      <w:r w:rsidR="00C16E25" w:rsidRPr="009B217F">
        <w:rPr>
          <w:rFonts w:ascii="Times New Roman" w:eastAsia="Times New Roman" w:hAnsi="Times New Roman" w:cs="Times New Roman"/>
          <w:sz w:val="28"/>
          <w:szCs w:val="28"/>
        </w:rPr>
        <w:t xml:space="preserve"> </w:t>
      </w:r>
      <w:r w:rsidR="00E95235" w:rsidRPr="009B217F">
        <w:rPr>
          <w:rFonts w:ascii="Times New Roman" w:eastAsia="Times New Roman" w:hAnsi="Times New Roman" w:cs="Times New Roman"/>
          <w:sz w:val="28"/>
          <w:szCs w:val="28"/>
        </w:rPr>
        <w:t>P</w:t>
      </w:r>
      <w:r w:rsidR="00C16E25" w:rsidRPr="009B217F">
        <w:rPr>
          <w:rFonts w:ascii="Times New Roman" w:eastAsia="Times New Roman" w:hAnsi="Times New Roman" w:cs="Times New Roman"/>
          <w:sz w:val="28"/>
          <w:szCs w:val="28"/>
        </w:rPr>
        <w:t xml:space="preserve">hối hợp với </w:t>
      </w:r>
      <w:r w:rsidR="00E95235" w:rsidRPr="009B217F">
        <w:rPr>
          <w:rFonts w:ascii="Times New Roman" w:eastAsia="Times New Roman" w:hAnsi="Times New Roman" w:cs="Times New Roman"/>
          <w:sz w:val="28"/>
          <w:szCs w:val="28"/>
        </w:rPr>
        <w:t>cơ quan chủ quản được giao quản lý cơ sở hạ tầng, công trình xã hội hóa để có ý kiến về giá cho thuê và các nội dung khác có liên quan.</w:t>
      </w:r>
    </w:p>
    <w:p w14:paraId="75CDA476" w14:textId="77777777" w:rsidR="001920F8" w:rsidRPr="009B217F" w:rsidRDefault="003868AC" w:rsidP="00AF7FAE">
      <w:pPr>
        <w:spacing w:before="120" w:after="120" w:line="240" w:lineRule="auto"/>
        <w:ind w:firstLine="720"/>
        <w:jc w:val="both"/>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rPr>
        <w:t>-</w:t>
      </w:r>
      <w:r w:rsidR="00C16E25" w:rsidRPr="009B217F">
        <w:rPr>
          <w:rFonts w:ascii="Times New Roman" w:eastAsia="Times New Roman" w:hAnsi="Times New Roman" w:cs="Times New Roman"/>
          <w:sz w:val="28"/>
          <w:szCs w:val="28"/>
        </w:rPr>
        <w:t xml:space="preserve"> </w:t>
      </w:r>
      <w:r w:rsidR="001920F8" w:rsidRPr="009B217F">
        <w:rPr>
          <w:rFonts w:ascii="Times New Roman" w:eastAsia="Times New Roman" w:hAnsi="Times New Roman" w:cs="Times New Roman"/>
          <w:sz w:val="28"/>
          <w:szCs w:val="28"/>
        </w:rPr>
        <w:t>Phối hợp với các đơn vị có liên qu</w:t>
      </w:r>
      <w:r w:rsidR="00374C82" w:rsidRPr="009B217F">
        <w:rPr>
          <w:rFonts w:ascii="Times New Roman" w:eastAsia="Times New Roman" w:hAnsi="Times New Roman" w:cs="Times New Roman"/>
          <w:sz w:val="28"/>
          <w:szCs w:val="28"/>
        </w:rPr>
        <w:t>an tham mưu UBND tỉnh chế độ miễ</w:t>
      </w:r>
      <w:r w:rsidR="001920F8" w:rsidRPr="009B217F">
        <w:rPr>
          <w:rFonts w:ascii="Times New Roman" w:eastAsia="Times New Roman" w:hAnsi="Times New Roman" w:cs="Times New Roman"/>
          <w:sz w:val="28"/>
          <w:szCs w:val="28"/>
        </w:rPr>
        <w:t>n, giảm tiền thuê đất theo từng khu vực, lĩnh vực.</w:t>
      </w:r>
    </w:p>
    <w:p w14:paraId="6D2B2698" w14:textId="77777777" w:rsidR="00C16E25" w:rsidRPr="009B217F" w:rsidRDefault="003868AC" w:rsidP="00AF7FAE">
      <w:pPr>
        <w:spacing w:before="120" w:after="120" w:line="240" w:lineRule="auto"/>
        <w:ind w:firstLine="720"/>
        <w:jc w:val="both"/>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rPr>
        <w:t>-</w:t>
      </w:r>
      <w:r w:rsidR="001920F8" w:rsidRPr="009B217F">
        <w:rPr>
          <w:rFonts w:ascii="Times New Roman" w:eastAsia="Times New Roman" w:hAnsi="Times New Roman" w:cs="Times New Roman"/>
          <w:sz w:val="28"/>
          <w:szCs w:val="28"/>
        </w:rPr>
        <w:t xml:space="preserve"> </w:t>
      </w:r>
      <w:r w:rsidR="00C16E25" w:rsidRPr="009B217F">
        <w:rPr>
          <w:rFonts w:ascii="Times New Roman" w:eastAsia="Times New Roman" w:hAnsi="Times New Roman" w:cs="Times New Roman"/>
          <w:sz w:val="28"/>
          <w:szCs w:val="28"/>
        </w:rPr>
        <w:t>Phối hợp với các ngành hướng dẫn các cơ sở thực hiện xã hội hóa hoàn trả ngân sách nhà nước các khoản ưu đãi đối với trường hợp cơ sở thực hiện xã hội hóa không đáp ứng quy định về tiêu chí, quy mô, tiêu chuẩn theo Quyết định của Thủ tướng Chính phủ theo các nội dung đã cam kết hoặc sử dụng đất không đúng mục đích, không hiệu quả.</w:t>
      </w:r>
    </w:p>
    <w:p w14:paraId="2B748C6E" w14:textId="77777777" w:rsidR="000A7042" w:rsidRPr="009B217F" w:rsidRDefault="00AF7FAE" w:rsidP="00AF7FAE">
      <w:pPr>
        <w:spacing w:before="120" w:after="120" w:line="240" w:lineRule="auto"/>
        <w:ind w:firstLine="720"/>
        <w:jc w:val="both"/>
        <w:rPr>
          <w:rFonts w:ascii="Times New Roman" w:eastAsia="Times New Roman" w:hAnsi="Times New Roman" w:cs="Times New Roman"/>
          <w:b/>
          <w:sz w:val="28"/>
          <w:szCs w:val="28"/>
        </w:rPr>
      </w:pPr>
      <w:r w:rsidRPr="009B217F">
        <w:rPr>
          <w:rFonts w:ascii="Times New Roman" w:eastAsia="Times New Roman" w:hAnsi="Times New Roman" w:cs="Times New Roman"/>
          <w:b/>
          <w:sz w:val="28"/>
          <w:szCs w:val="28"/>
        </w:rPr>
        <w:t>8.</w:t>
      </w:r>
      <w:r w:rsidR="000A7042" w:rsidRPr="009B217F">
        <w:rPr>
          <w:rFonts w:ascii="Times New Roman" w:eastAsia="Times New Roman" w:hAnsi="Times New Roman" w:cs="Times New Roman"/>
          <w:b/>
          <w:sz w:val="28"/>
          <w:szCs w:val="28"/>
        </w:rPr>
        <w:t xml:space="preserve"> Ban Quản lý Khu Kinh tế tỉnh:</w:t>
      </w:r>
      <w:r w:rsidR="00592127" w:rsidRPr="009B217F">
        <w:rPr>
          <w:rFonts w:ascii="Times New Roman" w:eastAsia="Times New Roman" w:hAnsi="Times New Roman" w:cs="Times New Roman"/>
          <w:b/>
          <w:sz w:val="28"/>
          <w:szCs w:val="28"/>
        </w:rPr>
        <w:t xml:space="preserve"> </w:t>
      </w:r>
    </w:p>
    <w:p w14:paraId="313C3180" w14:textId="77777777" w:rsidR="005F6D09" w:rsidRPr="009B217F" w:rsidRDefault="003868AC" w:rsidP="005F6D09">
      <w:pPr>
        <w:spacing w:after="120" w:line="240" w:lineRule="auto"/>
        <w:ind w:firstLine="720"/>
        <w:jc w:val="both"/>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rPr>
        <w:t>-</w:t>
      </w:r>
      <w:r w:rsidR="005F6D09" w:rsidRPr="009B217F">
        <w:rPr>
          <w:rFonts w:ascii="Times New Roman" w:eastAsia="Times New Roman" w:hAnsi="Times New Roman" w:cs="Times New Roman"/>
          <w:sz w:val="28"/>
          <w:szCs w:val="28"/>
        </w:rPr>
        <w:t xml:space="preserve"> Tham mưu UBND tỉnh chấp thuận chủ trương đầu tư đối với các dự án đầu tư vào lĩnh vực khuyến khích xã hội hóa (trong khu công nghiệp, khu kinh tế) theo đúng quy định.</w:t>
      </w:r>
    </w:p>
    <w:p w14:paraId="6D43D7A9" w14:textId="77777777" w:rsidR="00BD6EFA" w:rsidRPr="009B217F" w:rsidRDefault="003868AC" w:rsidP="00BD6EFA">
      <w:pPr>
        <w:spacing w:before="120" w:after="120" w:line="240" w:lineRule="auto"/>
        <w:ind w:firstLine="720"/>
        <w:jc w:val="both"/>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rPr>
        <w:t>-</w:t>
      </w:r>
      <w:r w:rsidR="00BD6EFA" w:rsidRPr="009B217F">
        <w:rPr>
          <w:rFonts w:ascii="Times New Roman" w:eastAsia="Times New Roman" w:hAnsi="Times New Roman" w:cs="Times New Roman"/>
          <w:sz w:val="28"/>
          <w:szCs w:val="28"/>
        </w:rPr>
        <w:t xml:space="preserve"> </w:t>
      </w:r>
      <w:r w:rsidR="00953FFC" w:rsidRPr="009B217F">
        <w:rPr>
          <w:rFonts w:ascii="Times New Roman" w:eastAsia="Times New Roman" w:hAnsi="Times New Roman" w:cs="Times New Roman"/>
          <w:sz w:val="28"/>
          <w:szCs w:val="28"/>
        </w:rPr>
        <w:t>Tham mưu áp dụng chính sách ưu đãi xã hội hóa đối với từng dự án cụ thể trong chấp thuận chủ trương đầu tư</w:t>
      </w:r>
      <w:r w:rsidR="00BD6EFA" w:rsidRPr="009B217F">
        <w:rPr>
          <w:rFonts w:ascii="Times New Roman" w:eastAsia="Times New Roman" w:hAnsi="Times New Roman" w:cs="Times New Roman"/>
          <w:sz w:val="28"/>
          <w:szCs w:val="28"/>
        </w:rPr>
        <w:t xml:space="preserve"> (trong khu công nghiệp, khu kinh tế). </w:t>
      </w:r>
    </w:p>
    <w:p w14:paraId="5EB55844" w14:textId="77777777" w:rsidR="00BD6EFA" w:rsidRPr="009B217F" w:rsidRDefault="003868AC" w:rsidP="00BD6EFA">
      <w:pPr>
        <w:spacing w:before="120" w:after="120" w:line="240" w:lineRule="auto"/>
        <w:ind w:firstLine="720"/>
        <w:jc w:val="both"/>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rPr>
        <w:t>-</w:t>
      </w:r>
      <w:r w:rsidR="00BD6EFA" w:rsidRPr="009B217F">
        <w:rPr>
          <w:rFonts w:ascii="Times New Roman" w:eastAsia="Times New Roman" w:hAnsi="Times New Roman" w:cs="Times New Roman"/>
          <w:sz w:val="28"/>
          <w:szCs w:val="28"/>
        </w:rPr>
        <w:t xml:space="preserve"> Định kỳ </w:t>
      </w:r>
      <w:r w:rsidR="00DE220F" w:rsidRPr="009B217F">
        <w:rPr>
          <w:rFonts w:ascii="Times New Roman" w:eastAsia="Times New Roman" w:hAnsi="Times New Roman" w:cs="Times New Roman"/>
          <w:sz w:val="28"/>
          <w:szCs w:val="28"/>
        </w:rPr>
        <w:t>6 tháng </w:t>
      </w:r>
      <w:r w:rsidR="00DE220F" w:rsidRPr="009B217F">
        <w:rPr>
          <w:rFonts w:ascii="Times New Roman" w:eastAsia="Times New Roman" w:hAnsi="Times New Roman" w:cs="Times New Roman"/>
          <w:i/>
          <w:iCs/>
          <w:sz w:val="28"/>
          <w:szCs w:val="28"/>
        </w:rPr>
        <w:t>(ngày 1</w:t>
      </w:r>
      <w:r w:rsidR="005F6D09" w:rsidRPr="009B217F">
        <w:rPr>
          <w:rFonts w:ascii="Times New Roman" w:eastAsia="Times New Roman" w:hAnsi="Times New Roman" w:cs="Times New Roman"/>
          <w:i/>
          <w:iCs/>
          <w:sz w:val="28"/>
          <w:szCs w:val="28"/>
        </w:rPr>
        <w:t>0</w:t>
      </w:r>
      <w:r w:rsidR="00DE220F" w:rsidRPr="009B217F">
        <w:rPr>
          <w:rFonts w:ascii="Times New Roman" w:eastAsia="Times New Roman" w:hAnsi="Times New Roman" w:cs="Times New Roman"/>
          <w:i/>
          <w:iCs/>
          <w:sz w:val="28"/>
          <w:szCs w:val="28"/>
        </w:rPr>
        <w:t>/6 và ngày 1</w:t>
      </w:r>
      <w:r w:rsidR="005F6D09" w:rsidRPr="009B217F">
        <w:rPr>
          <w:rFonts w:ascii="Times New Roman" w:eastAsia="Times New Roman" w:hAnsi="Times New Roman" w:cs="Times New Roman"/>
          <w:i/>
          <w:iCs/>
          <w:sz w:val="28"/>
          <w:szCs w:val="28"/>
        </w:rPr>
        <w:t>0</w:t>
      </w:r>
      <w:r w:rsidR="00DE220F" w:rsidRPr="009B217F">
        <w:rPr>
          <w:rFonts w:ascii="Times New Roman" w:eastAsia="Times New Roman" w:hAnsi="Times New Roman" w:cs="Times New Roman"/>
          <w:i/>
          <w:iCs/>
          <w:sz w:val="28"/>
          <w:szCs w:val="28"/>
        </w:rPr>
        <w:t>/12) </w:t>
      </w:r>
      <w:r w:rsidR="00DE220F" w:rsidRPr="009B217F">
        <w:rPr>
          <w:rFonts w:ascii="Times New Roman" w:eastAsia="Times New Roman" w:hAnsi="Times New Roman" w:cs="Times New Roman"/>
          <w:sz w:val="28"/>
          <w:szCs w:val="28"/>
        </w:rPr>
        <w:t xml:space="preserve">hàng năm </w:t>
      </w:r>
      <w:r w:rsidR="00BD6EFA" w:rsidRPr="009B217F">
        <w:rPr>
          <w:rFonts w:ascii="Times New Roman" w:eastAsia="Times New Roman" w:hAnsi="Times New Roman" w:cs="Times New Roman"/>
          <w:sz w:val="28"/>
          <w:szCs w:val="28"/>
        </w:rPr>
        <w:t>tổng hợp báo cáo tình hình thực hiện các ưu đãi theo chính sách khuyến khích xã hội hóa đối với các dự án thực hiện tại địa bàn Khu công nghiệp, Khu kinh tế gửi Sở Kế hoạch và Đầu tư, trình UBND tỉnh theo quy định.</w:t>
      </w:r>
    </w:p>
    <w:p w14:paraId="6E081BDE" w14:textId="77777777" w:rsidR="00AF7FAE" w:rsidRPr="009B217F" w:rsidRDefault="000A7042" w:rsidP="00AF7FAE">
      <w:pPr>
        <w:spacing w:before="120" w:after="120" w:line="240" w:lineRule="auto"/>
        <w:ind w:firstLine="720"/>
        <w:jc w:val="both"/>
        <w:rPr>
          <w:rFonts w:ascii="Times New Roman" w:eastAsia="Times New Roman" w:hAnsi="Times New Roman" w:cs="Times New Roman"/>
          <w:sz w:val="28"/>
          <w:szCs w:val="28"/>
        </w:rPr>
      </w:pPr>
      <w:r w:rsidRPr="009B217F">
        <w:rPr>
          <w:rFonts w:ascii="Times New Roman" w:eastAsia="Times New Roman" w:hAnsi="Times New Roman" w:cs="Times New Roman"/>
          <w:b/>
          <w:sz w:val="28"/>
          <w:szCs w:val="28"/>
        </w:rPr>
        <w:t xml:space="preserve">9. </w:t>
      </w:r>
      <w:r w:rsidR="00AF7FAE" w:rsidRPr="009B217F">
        <w:rPr>
          <w:rFonts w:ascii="Times New Roman" w:eastAsia="Times New Roman" w:hAnsi="Times New Roman" w:cs="Times New Roman"/>
          <w:b/>
          <w:sz w:val="28"/>
          <w:szCs w:val="28"/>
        </w:rPr>
        <w:t>Ủy ban nhân dân các huyện, thị xã, thành phố thực hiện</w:t>
      </w:r>
      <w:r w:rsidR="00AF7FAE" w:rsidRPr="009B217F">
        <w:rPr>
          <w:rFonts w:ascii="Times New Roman" w:eastAsia="Times New Roman" w:hAnsi="Times New Roman" w:cs="Times New Roman"/>
          <w:sz w:val="28"/>
          <w:szCs w:val="28"/>
        </w:rPr>
        <w:t>:</w:t>
      </w:r>
    </w:p>
    <w:p w14:paraId="4821F475" w14:textId="77777777" w:rsidR="00AF7FAE" w:rsidRPr="009B217F" w:rsidRDefault="003868AC" w:rsidP="00AF7FAE">
      <w:pPr>
        <w:spacing w:before="120" w:after="120" w:line="240" w:lineRule="auto"/>
        <w:ind w:firstLine="720"/>
        <w:jc w:val="both"/>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rPr>
        <w:t>-</w:t>
      </w:r>
      <w:r w:rsidR="00AF7FAE" w:rsidRPr="009B217F">
        <w:rPr>
          <w:rFonts w:ascii="Times New Roman" w:eastAsia="Times New Roman" w:hAnsi="Times New Roman" w:cs="Times New Roman"/>
          <w:sz w:val="28"/>
          <w:szCs w:val="28"/>
        </w:rPr>
        <w:t xml:space="preserve"> Căn cứ quy hoạch</w:t>
      </w:r>
      <w:r w:rsidR="005F6D09" w:rsidRPr="009B217F">
        <w:rPr>
          <w:rFonts w:ascii="Times New Roman" w:eastAsia="Times New Roman" w:hAnsi="Times New Roman" w:cs="Times New Roman"/>
          <w:sz w:val="28"/>
          <w:szCs w:val="28"/>
        </w:rPr>
        <w:t xml:space="preserve"> vùng, quy hoạch tỉnh,</w:t>
      </w:r>
      <w:r w:rsidR="00AF7FAE" w:rsidRPr="009B217F">
        <w:rPr>
          <w:rFonts w:ascii="Times New Roman" w:eastAsia="Times New Roman" w:hAnsi="Times New Roman" w:cs="Times New Roman"/>
          <w:sz w:val="28"/>
          <w:szCs w:val="28"/>
        </w:rPr>
        <w:t xml:space="preserve"> quy hoạch sử dụng đất của địa phương </w:t>
      </w:r>
      <w:r w:rsidR="005F6D09" w:rsidRPr="009B217F">
        <w:rPr>
          <w:rFonts w:ascii="Times New Roman" w:eastAsia="Times New Roman" w:hAnsi="Times New Roman" w:cs="Times New Roman"/>
          <w:sz w:val="28"/>
          <w:szCs w:val="28"/>
        </w:rPr>
        <w:t xml:space="preserve">và các quy hoạch khác có liên quan </w:t>
      </w:r>
      <w:r w:rsidR="00AF7FAE" w:rsidRPr="009B217F">
        <w:rPr>
          <w:rFonts w:ascii="Times New Roman" w:eastAsia="Times New Roman" w:hAnsi="Times New Roman" w:cs="Times New Roman"/>
          <w:sz w:val="28"/>
          <w:szCs w:val="28"/>
        </w:rPr>
        <w:t>đề xuất, xây dựng danh mục thu hút đầu tư vào lĩnh vực xã hội hóa báo cáo cấp có thẩm quyền xem xét, phê duyệt.</w:t>
      </w:r>
    </w:p>
    <w:p w14:paraId="59ABFA0E" w14:textId="77777777" w:rsidR="00AF7FAE" w:rsidRPr="009B217F" w:rsidRDefault="003868AC" w:rsidP="00AF7FAE">
      <w:pPr>
        <w:spacing w:before="120" w:after="120" w:line="240" w:lineRule="auto"/>
        <w:ind w:firstLine="720"/>
        <w:jc w:val="both"/>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rPr>
        <w:t>-</w:t>
      </w:r>
      <w:r w:rsidR="00AF7FAE" w:rsidRPr="009B217F">
        <w:rPr>
          <w:rFonts w:ascii="Times New Roman" w:eastAsia="Times New Roman" w:hAnsi="Times New Roman" w:cs="Times New Roman"/>
          <w:sz w:val="28"/>
          <w:szCs w:val="28"/>
        </w:rPr>
        <w:t xml:space="preserve"> Chủ trì phối hợp với các sở, ngành có liên quan, nhà đầu tư thực hiện công tác giải phóng mặt bằng để giao đất đối với cơ sở thực hiện xã hội hóa.</w:t>
      </w:r>
    </w:p>
    <w:p w14:paraId="35A4C4DA" w14:textId="77777777" w:rsidR="00AF7FAE" w:rsidRPr="009B217F" w:rsidRDefault="003868AC" w:rsidP="00AF7FAE">
      <w:pPr>
        <w:spacing w:before="120" w:after="120" w:line="240" w:lineRule="auto"/>
        <w:ind w:firstLine="720"/>
        <w:jc w:val="both"/>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rPr>
        <w:lastRenderedPageBreak/>
        <w:t>-</w:t>
      </w:r>
      <w:r w:rsidR="00AF7FAE" w:rsidRPr="009B217F">
        <w:rPr>
          <w:rFonts w:ascii="Times New Roman" w:eastAsia="Times New Roman" w:hAnsi="Times New Roman" w:cs="Times New Roman"/>
          <w:sz w:val="28"/>
          <w:szCs w:val="28"/>
        </w:rPr>
        <w:t xml:space="preserve"> Thực hiện chức năng quản lý nhà nước đối với các cơ sở thực hiện xã hội hóa trên địa bàn.</w:t>
      </w:r>
    </w:p>
    <w:p w14:paraId="0D20A9E7" w14:textId="77777777" w:rsidR="00AF7FAE" w:rsidRPr="009B217F" w:rsidRDefault="000A7042" w:rsidP="00AF7FAE">
      <w:pPr>
        <w:spacing w:before="120" w:after="120" w:line="240" w:lineRule="auto"/>
        <w:ind w:firstLine="720"/>
        <w:jc w:val="both"/>
        <w:rPr>
          <w:rFonts w:ascii="Times New Roman" w:eastAsia="Times New Roman" w:hAnsi="Times New Roman" w:cs="Times New Roman"/>
          <w:sz w:val="28"/>
          <w:szCs w:val="28"/>
        </w:rPr>
      </w:pPr>
      <w:bookmarkStart w:id="0" w:name="dieu_6"/>
      <w:r w:rsidRPr="009B217F">
        <w:rPr>
          <w:rFonts w:ascii="Times New Roman" w:eastAsia="Times New Roman" w:hAnsi="Times New Roman" w:cs="Times New Roman"/>
          <w:b/>
          <w:bCs/>
          <w:sz w:val="28"/>
          <w:szCs w:val="28"/>
        </w:rPr>
        <w:t>10</w:t>
      </w:r>
      <w:r w:rsidR="00AF7FAE" w:rsidRPr="009B217F">
        <w:rPr>
          <w:rFonts w:ascii="Times New Roman" w:eastAsia="Times New Roman" w:hAnsi="Times New Roman" w:cs="Times New Roman"/>
          <w:b/>
          <w:bCs/>
          <w:sz w:val="28"/>
          <w:szCs w:val="28"/>
        </w:rPr>
        <w:t>. Trách nhiệm của cơ sở thực hiện xã hội hóa</w:t>
      </w:r>
      <w:bookmarkEnd w:id="0"/>
    </w:p>
    <w:p w14:paraId="3922BA11" w14:textId="77777777" w:rsidR="00AF7FAE" w:rsidRPr="009B217F" w:rsidRDefault="003868AC" w:rsidP="00AF7FAE">
      <w:pPr>
        <w:spacing w:before="120" w:after="120" w:line="240" w:lineRule="auto"/>
        <w:ind w:firstLine="720"/>
        <w:jc w:val="both"/>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rPr>
        <w:t>-</w:t>
      </w:r>
      <w:r w:rsidR="00AF7FAE" w:rsidRPr="009B217F">
        <w:rPr>
          <w:rFonts w:ascii="Times New Roman" w:eastAsia="Times New Roman" w:hAnsi="Times New Roman" w:cs="Times New Roman"/>
          <w:sz w:val="28"/>
          <w:szCs w:val="28"/>
        </w:rPr>
        <w:t xml:space="preserve"> Cơ sở thực hiện xã hội hóa trên địa bàn tỉnh phải thực hiện đầy đủ trách nhiệm theo quy định tại Điều 16 Nghị định số </w:t>
      </w:r>
      <w:hyperlink r:id="rId8" w:tgtFrame="_blank" w:tooltip="Nghị định 69/2008/NĐ-CP" w:history="1">
        <w:r w:rsidR="00AF7FAE" w:rsidRPr="009B217F">
          <w:rPr>
            <w:rFonts w:ascii="Times New Roman" w:eastAsia="Times New Roman" w:hAnsi="Times New Roman" w:cs="Times New Roman"/>
            <w:sz w:val="28"/>
            <w:szCs w:val="28"/>
          </w:rPr>
          <w:t>69/2008/NĐ-CP</w:t>
        </w:r>
      </w:hyperlink>
      <w:r w:rsidR="00AF7FAE" w:rsidRPr="009B217F">
        <w:rPr>
          <w:rFonts w:ascii="Times New Roman" w:eastAsia="Times New Roman" w:hAnsi="Times New Roman" w:cs="Times New Roman"/>
          <w:sz w:val="28"/>
          <w:szCs w:val="28"/>
        </w:rPr>
        <w:t> ngày 30/5/2008 của Chính phủ về chính sách khuyến khích xã hội hóa đối với các hoạt động trong lĩnh vực giáo dục, dạy nghề, y tế, văn hóa, thể dục thể thao, môi trường.</w:t>
      </w:r>
    </w:p>
    <w:p w14:paraId="0448EC08" w14:textId="77777777" w:rsidR="00C418C2" w:rsidRPr="009B217F" w:rsidRDefault="003868AC" w:rsidP="00AF7FAE">
      <w:pPr>
        <w:spacing w:before="120" w:after="120" w:line="240" w:lineRule="auto"/>
        <w:ind w:firstLine="720"/>
        <w:jc w:val="both"/>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rPr>
        <w:t>-</w:t>
      </w:r>
      <w:r w:rsidR="00AF7FAE" w:rsidRPr="009B217F">
        <w:rPr>
          <w:rFonts w:ascii="Times New Roman" w:eastAsia="Times New Roman" w:hAnsi="Times New Roman" w:cs="Times New Roman"/>
          <w:sz w:val="28"/>
          <w:szCs w:val="28"/>
        </w:rPr>
        <w:t xml:space="preserve"> Tổ chức triển khai dự án bảo đảm đúng yêu cầu về tiến độ và đúng nội dung đã đăng ký, đã được phê duyệt; chấp hành đầy đủ các quy định của Nhà nước trong quá trình triển khai thực hiện dự án</w:t>
      </w:r>
      <w:r w:rsidR="00C418C2" w:rsidRPr="009B217F">
        <w:rPr>
          <w:rFonts w:ascii="Times New Roman" w:eastAsia="Times New Roman" w:hAnsi="Times New Roman" w:cs="Times New Roman"/>
          <w:sz w:val="28"/>
          <w:szCs w:val="28"/>
        </w:rPr>
        <w:t>.</w:t>
      </w:r>
    </w:p>
    <w:p w14:paraId="7C9397D0" w14:textId="77777777" w:rsidR="00AF7FAE" w:rsidRPr="009B217F" w:rsidRDefault="003868AC" w:rsidP="00AF7FAE">
      <w:pPr>
        <w:spacing w:before="120" w:after="120" w:line="240" w:lineRule="auto"/>
        <w:ind w:firstLine="720"/>
        <w:jc w:val="both"/>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rPr>
        <w:t>-</w:t>
      </w:r>
      <w:r w:rsidR="00AF7FAE" w:rsidRPr="009B217F">
        <w:rPr>
          <w:rFonts w:ascii="Times New Roman" w:eastAsia="Times New Roman" w:hAnsi="Times New Roman" w:cs="Times New Roman"/>
          <w:sz w:val="28"/>
          <w:szCs w:val="28"/>
        </w:rPr>
        <w:t xml:space="preserve"> Thực hiện đầu tư dự án theo đúng nội dung dự án đã được phê duyệt và đáp ứng danh mục các loại hình, tiêu chí, quy mô, tiêu chuẩn do Thủ tướng Chính phủ quy định.</w:t>
      </w:r>
    </w:p>
    <w:p w14:paraId="45340D82" w14:textId="77777777" w:rsidR="00AF7FAE" w:rsidRPr="009B217F" w:rsidRDefault="003868AC" w:rsidP="00AF7FAE">
      <w:pPr>
        <w:spacing w:before="120" w:after="120" w:line="240" w:lineRule="auto"/>
        <w:ind w:firstLine="720"/>
        <w:jc w:val="both"/>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rPr>
        <w:t>-</w:t>
      </w:r>
      <w:r w:rsidR="00AF7FAE" w:rsidRPr="009B217F">
        <w:rPr>
          <w:rFonts w:ascii="Times New Roman" w:eastAsia="Times New Roman" w:hAnsi="Times New Roman" w:cs="Times New Roman"/>
          <w:sz w:val="28"/>
          <w:szCs w:val="28"/>
        </w:rPr>
        <w:t xml:space="preserve"> Định kỳ báo cáo tình hình đầu tư, hoạt động kinh doanh gửi các Sở: Kế hoạch và Đầu tư, Tài chính và cơ quan thuế cùng cấp theo quy định của pháp luật</w:t>
      </w:r>
      <w:r w:rsidRPr="009B217F">
        <w:rPr>
          <w:rFonts w:ascii="Times New Roman" w:eastAsia="Times New Roman" w:hAnsi="Times New Roman" w:cs="Times New Roman"/>
          <w:sz w:val="28"/>
          <w:szCs w:val="28"/>
        </w:rPr>
        <w:t xml:space="preserve"> (</w:t>
      </w:r>
      <w:r w:rsidRPr="009B217F">
        <w:rPr>
          <w:rFonts w:ascii="Times New Roman" w:eastAsia="Times New Roman" w:hAnsi="Times New Roman" w:cs="Times New Roman"/>
          <w:i/>
          <w:sz w:val="28"/>
          <w:szCs w:val="28"/>
        </w:rPr>
        <w:t>trước ngày 10/6 và 10/12 hàng năm</w:t>
      </w:r>
      <w:r w:rsidRPr="009B217F">
        <w:rPr>
          <w:rFonts w:ascii="Times New Roman" w:eastAsia="Times New Roman" w:hAnsi="Times New Roman" w:cs="Times New Roman"/>
          <w:sz w:val="28"/>
          <w:szCs w:val="28"/>
        </w:rPr>
        <w:t>)</w:t>
      </w:r>
      <w:r w:rsidR="00AF7FAE" w:rsidRPr="009B217F">
        <w:rPr>
          <w:rFonts w:ascii="Times New Roman" w:eastAsia="Times New Roman" w:hAnsi="Times New Roman" w:cs="Times New Roman"/>
          <w:sz w:val="28"/>
          <w:szCs w:val="28"/>
        </w:rPr>
        <w:t>.</w:t>
      </w:r>
    </w:p>
    <w:p w14:paraId="78F7134F" w14:textId="77777777" w:rsidR="005205D1" w:rsidRPr="009B217F" w:rsidRDefault="007A4CE0" w:rsidP="007A4CE0">
      <w:pPr>
        <w:spacing w:before="120" w:after="120" w:line="240" w:lineRule="auto"/>
        <w:ind w:firstLine="720"/>
        <w:jc w:val="both"/>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rPr>
        <w:t>1</w:t>
      </w:r>
      <w:r w:rsidR="00DE220F" w:rsidRPr="009B217F">
        <w:rPr>
          <w:rFonts w:ascii="Times New Roman" w:eastAsia="Times New Roman" w:hAnsi="Times New Roman" w:cs="Times New Roman"/>
          <w:sz w:val="28"/>
          <w:szCs w:val="28"/>
        </w:rPr>
        <w:t>1</w:t>
      </w:r>
      <w:r w:rsidRPr="009B217F">
        <w:rPr>
          <w:rFonts w:ascii="Times New Roman" w:eastAsia="Times New Roman" w:hAnsi="Times New Roman" w:cs="Times New Roman"/>
          <w:sz w:val="28"/>
          <w:szCs w:val="28"/>
        </w:rPr>
        <w:t>.</w:t>
      </w:r>
      <w:r w:rsidR="005205D1" w:rsidRPr="009B217F">
        <w:rPr>
          <w:rFonts w:ascii="Times New Roman" w:eastAsia="Times New Roman" w:hAnsi="Times New Roman" w:cs="Times New Roman"/>
          <w:sz w:val="28"/>
          <w:szCs w:val="28"/>
        </w:rPr>
        <w:t xml:space="preserve"> Chánh Văn phòng Ủy ban nhân dân </w:t>
      </w:r>
      <w:r w:rsidR="00DB4465" w:rsidRPr="009B217F">
        <w:rPr>
          <w:rFonts w:ascii="Times New Roman" w:eastAsia="Times New Roman" w:hAnsi="Times New Roman" w:cs="Times New Roman"/>
          <w:sz w:val="28"/>
          <w:szCs w:val="28"/>
        </w:rPr>
        <w:t>tỉnh</w:t>
      </w:r>
      <w:r w:rsidR="005205D1" w:rsidRPr="009B217F">
        <w:rPr>
          <w:rFonts w:ascii="Times New Roman" w:eastAsia="Times New Roman" w:hAnsi="Times New Roman" w:cs="Times New Roman"/>
          <w:sz w:val="28"/>
          <w:szCs w:val="28"/>
        </w:rPr>
        <w:t>; Giám đốc các Sở: Kế hoạch và Đầu tư; Giáo dục và Đào tạo; Lao động - Thương binh và Xã hội; Văn hóa và Thể thao; Tài chính; Tài nguyên và Môi trường; Tư pháp; Xây dựng; Y tế; Cục trưởng Cục thuế t</w:t>
      </w:r>
      <w:r w:rsidR="00DB4465" w:rsidRPr="009B217F">
        <w:rPr>
          <w:rFonts w:ascii="Times New Roman" w:eastAsia="Times New Roman" w:hAnsi="Times New Roman" w:cs="Times New Roman"/>
          <w:sz w:val="28"/>
          <w:szCs w:val="28"/>
        </w:rPr>
        <w:t>ỉnh</w:t>
      </w:r>
      <w:r w:rsidR="005205D1" w:rsidRPr="009B217F">
        <w:rPr>
          <w:rFonts w:ascii="Times New Roman" w:eastAsia="Times New Roman" w:hAnsi="Times New Roman" w:cs="Times New Roman"/>
          <w:sz w:val="28"/>
          <w:szCs w:val="28"/>
        </w:rPr>
        <w:t>; Cục trưởng Cục Hải quan t</w:t>
      </w:r>
      <w:r w:rsidR="00DB4465" w:rsidRPr="009B217F">
        <w:rPr>
          <w:rFonts w:ascii="Times New Roman" w:eastAsia="Times New Roman" w:hAnsi="Times New Roman" w:cs="Times New Roman"/>
          <w:sz w:val="28"/>
          <w:szCs w:val="28"/>
        </w:rPr>
        <w:t>ỉnh</w:t>
      </w:r>
      <w:r w:rsidR="005205D1" w:rsidRPr="009B217F">
        <w:rPr>
          <w:rFonts w:ascii="Times New Roman" w:eastAsia="Times New Roman" w:hAnsi="Times New Roman" w:cs="Times New Roman"/>
          <w:sz w:val="28"/>
          <w:szCs w:val="28"/>
        </w:rPr>
        <w:t xml:space="preserve">; Giám đốc </w:t>
      </w:r>
      <w:r w:rsidR="00070C4B" w:rsidRPr="009B217F">
        <w:rPr>
          <w:rFonts w:ascii="Times New Roman" w:eastAsia="Times New Roman" w:hAnsi="Times New Roman" w:cs="Times New Roman"/>
          <w:sz w:val="28"/>
          <w:szCs w:val="28"/>
        </w:rPr>
        <w:t>Ngân hàng Chính sách</w:t>
      </w:r>
      <w:r w:rsidR="005205D1" w:rsidRPr="009B217F">
        <w:rPr>
          <w:rFonts w:ascii="Times New Roman" w:eastAsia="Times New Roman" w:hAnsi="Times New Roman" w:cs="Times New Roman"/>
          <w:sz w:val="28"/>
          <w:szCs w:val="28"/>
        </w:rPr>
        <w:t xml:space="preserve"> t</w:t>
      </w:r>
      <w:r w:rsidR="00DB4465" w:rsidRPr="009B217F">
        <w:rPr>
          <w:rFonts w:ascii="Times New Roman" w:eastAsia="Times New Roman" w:hAnsi="Times New Roman" w:cs="Times New Roman"/>
          <w:sz w:val="28"/>
          <w:szCs w:val="28"/>
        </w:rPr>
        <w:t>ỉnh</w:t>
      </w:r>
      <w:r w:rsidR="005205D1" w:rsidRPr="009B217F">
        <w:rPr>
          <w:rFonts w:ascii="Times New Roman" w:eastAsia="Times New Roman" w:hAnsi="Times New Roman" w:cs="Times New Roman"/>
          <w:sz w:val="28"/>
          <w:szCs w:val="28"/>
        </w:rPr>
        <w:t xml:space="preserve">; Chủ tịch Ủy ban nhân dân các </w:t>
      </w:r>
      <w:r w:rsidR="00DB4465" w:rsidRPr="009B217F">
        <w:rPr>
          <w:rFonts w:ascii="Times New Roman" w:eastAsia="Times New Roman" w:hAnsi="Times New Roman" w:cs="Times New Roman"/>
          <w:sz w:val="28"/>
          <w:szCs w:val="28"/>
        </w:rPr>
        <w:t xml:space="preserve">huyện, thị xã, thành phố </w:t>
      </w:r>
      <w:r w:rsidR="005205D1" w:rsidRPr="009B217F">
        <w:rPr>
          <w:rFonts w:ascii="Times New Roman" w:eastAsia="Times New Roman" w:hAnsi="Times New Roman" w:cs="Times New Roman"/>
          <w:sz w:val="28"/>
          <w:szCs w:val="28"/>
        </w:rPr>
        <w:t>và thủ trưởng các cơ quan liên quan chịu trách nhiệm thi hành Quyết định này./.</w:t>
      </w:r>
    </w:p>
    <w:tbl>
      <w:tblPr>
        <w:tblW w:w="9498" w:type="dxa"/>
        <w:tblInd w:w="108" w:type="dxa"/>
        <w:tblCellMar>
          <w:left w:w="0" w:type="dxa"/>
          <w:right w:w="0" w:type="dxa"/>
        </w:tblCellMar>
        <w:tblLook w:val="04A0" w:firstRow="1" w:lastRow="0" w:firstColumn="1" w:lastColumn="0" w:noHBand="0" w:noVBand="1"/>
      </w:tblPr>
      <w:tblGrid>
        <w:gridCol w:w="5796"/>
        <w:gridCol w:w="3702"/>
      </w:tblGrid>
      <w:tr w:rsidR="00C418C2" w:rsidRPr="009B217F" w14:paraId="39E2CE42" w14:textId="77777777" w:rsidTr="005F5210">
        <w:tc>
          <w:tcPr>
            <w:tcW w:w="5796" w:type="dxa"/>
            <w:tcBorders>
              <w:top w:val="nil"/>
              <w:left w:val="nil"/>
              <w:bottom w:val="nil"/>
              <w:right w:val="nil"/>
            </w:tcBorders>
            <w:tcMar>
              <w:top w:w="0" w:type="dxa"/>
              <w:left w:w="108" w:type="dxa"/>
              <w:bottom w:w="0" w:type="dxa"/>
              <w:right w:w="108" w:type="dxa"/>
            </w:tcMar>
            <w:hideMark/>
          </w:tcPr>
          <w:p w14:paraId="39ACAACC" w14:textId="77777777" w:rsidR="00DB4465" w:rsidRPr="009B217F" w:rsidRDefault="005205D1" w:rsidP="00DB4465">
            <w:pPr>
              <w:spacing w:after="0" w:line="240" w:lineRule="auto"/>
              <w:rPr>
                <w:rFonts w:ascii="Times New Roman" w:eastAsia="Times New Roman" w:hAnsi="Times New Roman" w:cs="Times New Roman"/>
                <w:sz w:val="24"/>
                <w:szCs w:val="24"/>
              </w:rPr>
            </w:pPr>
            <w:r w:rsidRPr="009B217F">
              <w:rPr>
                <w:rFonts w:ascii="Times New Roman" w:eastAsia="Times New Roman" w:hAnsi="Times New Roman" w:cs="Times New Roman"/>
                <w:b/>
                <w:bCs/>
                <w:i/>
                <w:iCs/>
                <w:sz w:val="24"/>
                <w:szCs w:val="24"/>
              </w:rPr>
              <w:t>Nơi nhận:</w:t>
            </w:r>
            <w:r w:rsidRPr="009B217F">
              <w:rPr>
                <w:rFonts w:ascii="Times New Roman" w:eastAsia="Times New Roman" w:hAnsi="Times New Roman" w:cs="Times New Roman"/>
                <w:sz w:val="24"/>
                <w:szCs w:val="24"/>
              </w:rPr>
              <w:br/>
              <w:t>- Văn phòng Chính phủ;</w:t>
            </w:r>
            <w:r w:rsidRPr="009B217F">
              <w:rPr>
                <w:rFonts w:ascii="Times New Roman" w:eastAsia="Times New Roman" w:hAnsi="Times New Roman" w:cs="Times New Roman"/>
                <w:sz w:val="24"/>
                <w:szCs w:val="24"/>
              </w:rPr>
              <w:br/>
              <w:t>- Bộ Tài chính;</w:t>
            </w:r>
            <w:r w:rsidRPr="009B217F">
              <w:rPr>
                <w:rFonts w:ascii="Times New Roman" w:eastAsia="Times New Roman" w:hAnsi="Times New Roman" w:cs="Times New Roman"/>
                <w:sz w:val="24"/>
                <w:szCs w:val="24"/>
              </w:rPr>
              <w:br/>
              <w:t>- Cục kiểm tra VBQPPL - Bộ Tư pháp;</w:t>
            </w:r>
            <w:r w:rsidRPr="009B217F">
              <w:rPr>
                <w:rFonts w:ascii="Times New Roman" w:eastAsia="Times New Roman" w:hAnsi="Times New Roman" w:cs="Times New Roman"/>
                <w:sz w:val="24"/>
                <w:szCs w:val="24"/>
              </w:rPr>
              <w:br/>
              <w:t>- TT TU,</w:t>
            </w:r>
          </w:p>
          <w:p w14:paraId="30211992" w14:textId="77777777" w:rsidR="005205D1" w:rsidRPr="009B217F" w:rsidRDefault="00DB4465" w:rsidP="00B65EEC">
            <w:pPr>
              <w:spacing w:after="0" w:line="240" w:lineRule="auto"/>
              <w:rPr>
                <w:rFonts w:ascii="Times New Roman" w:eastAsia="Times New Roman" w:hAnsi="Times New Roman" w:cs="Times New Roman"/>
                <w:sz w:val="28"/>
                <w:szCs w:val="28"/>
              </w:rPr>
            </w:pPr>
            <w:r w:rsidRPr="009B217F">
              <w:rPr>
                <w:rFonts w:ascii="Times New Roman" w:eastAsia="Times New Roman" w:hAnsi="Times New Roman" w:cs="Times New Roman"/>
                <w:sz w:val="24"/>
                <w:szCs w:val="24"/>
              </w:rPr>
              <w:t xml:space="preserve">- </w:t>
            </w:r>
            <w:r w:rsidR="005205D1" w:rsidRPr="009B217F">
              <w:rPr>
                <w:rFonts w:ascii="Times New Roman" w:eastAsia="Times New Roman" w:hAnsi="Times New Roman" w:cs="Times New Roman"/>
                <w:sz w:val="24"/>
                <w:szCs w:val="24"/>
              </w:rPr>
              <w:t>TT HĐND t</w:t>
            </w:r>
            <w:r w:rsidRPr="009B217F">
              <w:rPr>
                <w:rFonts w:ascii="Times New Roman" w:eastAsia="Times New Roman" w:hAnsi="Times New Roman" w:cs="Times New Roman"/>
                <w:sz w:val="24"/>
                <w:szCs w:val="24"/>
              </w:rPr>
              <w:t>ỉnh</w:t>
            </w:r>
            <w:r w:rsidR="005205D1" w:rsidRPr="009B217F">
              <w:rPr>
                <w:rFonts w:ascii="Times New Roman" w:eastAsia="Times New Roman" w:hAnsi="Times New Roman" w:cs="Times New Roman"/>
                <w:sz w:val="24"/>
                <w:szCs w:val="24"/>
              </w:rPr>
              <w:t>;</w:t>
            </w:r>
            <w:r w:rsidR="005205D1" w:rsidRPr="009B217F">
              <w:rPr>
                <w:rFonts w:ascii="Times New Roman" w:eastAsia="Times New Roman" w:hAnsi="Times New Roman" w:cs="Times New Roman"/>
                <w:sz w:val="24"/>
                <w:szCs w:val="24"/>
              </w:rPr>
              <w:br/>
              <w:t xml:space="preserve">- Ủy ban MTTQVN </w:t>
            </w:r>
            <w:r w:rsidRPr="009B217F">
              <w:rPr>
                <w:rFonts w:ascii="Times New Roman" w:eastAsia="Times New Roman" w:hAnsi="Times New Roman" w:cs="Times New Roman"/>
                <w:sz w:val="24"/>
                <w:szCs w:val="24"/>
              </w:rPr>
              <w:t>tỉnh</w:t>
            </w:r>
            <w:r w:rsidR="005205D1" w:rsidRPr="009B217F">
              <w:rPr>
                <w:rFonts w:ascii="Times New Roman" w:eastAsia="Times New Roman" w:hAnsi="Times New Roman" w:cs="Times New Roman"/>
                <w:sz w:val="24"/>
                <w:szCs w:val="24"/>
              </w:rPr>
              <w:t>;</w:t>
            </w:r>
            <w:r w:rsidR="005205D1" w:rsidRPr="009B217F">
              <w:rPr>
                <w:rFonts w:ascii="Times New Roman" w:eastAsia="Times New Roman" w:hAnsi="Times New Roman" w:cs="Times New Roman"/>
                <w:sz w:val="24"/>
                <w:szCs w:val="24"/>
              </w:rPr>
              <w:br/>
              <w:t xml:space="preserve">- CT, các PCT UBND </w:t>
            </w:r>
            <w:r w:rsidRPr="009B217F">
              <w:rPr>
                <w:rFonts w:ascii="Times New Roman" w:eastAsia="Times New Roman" w:hAnsi="Times New Roman" w:cs="Times New Roman"/>
                <w:sz w:val="24"/>
                <w:szCs w:val="24"/>
              </w:rPr>
              <w:t>tỉnh</w:t>
            </w:r>
            <w:r w:rsidR="005205D1" w:rsidRPr="009B217F">
              <w:rPr>
                <w:rFonts w:ascii="Times New Roman" w:eastAsia="Times New Roman" w:hAnsi="Times New Roman" w:cs="Times New Roman"/>
                <w:sz w:val="24"/>
                <w:szCs w:val="24"/>
              </w:rPr>
              <w:t>;</w:t>
            </w:r>
            <w:r w:rsidR="005205D1" w:rsidRPr="009B217F">
              <w:rPr>
                <w:rFonts w:ascii="Times New Roman" w:eastAsia="Times New Roman" w:hAnsi="Times New Roman" w:cs="Times New Roman"/>
                <w:sz w:val="24"/>
                <w:szCs w:val="24"/>
              </w:rPr>
              <w:br/>
            </w:r>
            <w:r w:rsidRPr="009B217F">
              <w:rPr>
                <w:rFonts w:ascii="Times New Roman" w:eastAsia="Times New Roman" w:hAnsi="Times New Roman" w:cs="Times New Roman"/>
                <w:sz w:val="24"/>
                <w:szCs w:val="24"/>
              </w:rPr>
              <w:t>- Các Sở, ban, ngành, đoàn thể cấp tỉnh</w:t>
            </w:r>
            <w:r w:rsidR="005205D1" w:rsidRPr="009B217F">
              <w:rPr>
                <w:rFonts w:ascii="Times New Roman" w:eastAsia="Times New Roman" w:hAnsi="Times New Roman" w:cs="Times New Roman"/>
                <w:sz w:val="24"/>
                <w:szCs w:val="24"/>
              </w:rPr>
              <w:t>;</w:t>
            </w:r>
            <w:r w:rsidR="005205D1" w:rsidRPr="009B217F">
              <w:rPr>
                <w:rFonts w:ascii="Times New Roman" w:eastAsia="Times New Roman" w:hAnsi="Times New Roman" w:cs="Times New Roman"/>
                <w:sz w:val="24"/>
                <w:szCs w:val="24"/>
              </w:rPr>
              <w:br/>
              <w:t>- UBND các huyện</w:t>
            </w:r>
            <w:r w:rsidR="003569D4" w:rsidRPr="009B217F">
              <w:rPr>
                <w:rFonts w:ascii="Times New Roman" w:eastAsia="Times New Roman" w:hAnsi="Times New Roman" w:cs="Times New Roman"/>
                <w:sz w:val="24"/>
                <w:szCs w:val="24"/>
              </w:rPr>
              <w:t>, thị xã, thành phố</w:t>
            </w:r>
            <w:r w:rsidR="005205D1" w:rsidRPr="009B217F">
              <w:rPr>
                <w:rFonts w:ascii="Times New Roman" w:eastAsia="Times New Roman" w:hAnsi="Times New Roman" w:cs="Times New Roman"/>
                <w:sz w:val="24"/>
                <w:szCs w:val="24"/>
              </w:rPr>
              <w:t>;</w:t>
            </w:r>
            <w:r w:rsidR="005205D1" w:rsidRPr="009B217F">
              <w:rPr>
                <w:rFonts w:ascii="Times New Roman" w:eastAsia="Times New Roman" w:hAnsi="Times New Roman" w:cs="Times New Roman"/>
                <w:sz w:val="24"/>
                <w:szCs w:val="24"/>
              </w:rPr>
              <w:br/>
              <w:t xml:space="preserve">- Cục Thuế TP, Cục Hải </w:t>
            </w:r>
            <w:r w:rsidRPr="009B217F">
              <w:rPr>
                <w:rFonts w:ascii="Times New Roman" w:eastAsia="Times New Roman" w:hAnsi="Times New Roman" w:cs="Times New Roman"/>
                <w:sz w:val="24"/>
                <w:szCs w:val="24"/>
              </w:rPr>
              <w:t>tỉnh</w:t>
            </w:r>
            <w:r w:rsidR="005205D1" w:rsidRPr="009B217F">
              <w:rPr>
                <w:rFonts w:ascii="Times New Roman" w:eastAsia="Times New Roman" w:hAnsi="Times New Roman" w:cs="Times New Roman"/>
                <w:sz w:val="24"/>
                <w:szCs w:val="24"/>
              </w:rPr>
              <w:t>;</w:t>
            </w:r>
            <w:r w:rsidR="005205D1" w:rsidRPr="009B217F">
              <w:rPr>
                <w:rFonts w:ascii="Times New Roman" w:eastAsia="Times New Roman" w:hAnsi="Times New Roman" w:cs="Times New Roman"/>
                <w:sz w:val="24"/>
                <w:szCs w:val="24"/>
              </w:rPr>
              <w:br/>
              <w:t xml:space="preserve">- </w:t>
            </w:r>
            <w:r w:rsidR="00B65EEC" w:rsidRPr="009B217F">
              <w:rPr>
                <w:rFonts w:ascii="Times New Roman" w:eastAsia="Times New Roman" w:hAnsi="Times New Roman" w:cs="Times New Roman"/>
                <w:sz w:val="24"/>
                <w:szCs w:val="24"/>
              </w:rPr>
              <w:t>Ngân hàng Chính sách</w:t>
            </w:r>
            <w:r w:rsidR="005205D1" w:rsidRPr="009B217F">
              <w:rPr>
                <w:rFonts w:ascii="Times New Roman" w:eastAsia="Times New Roman" w:hAnsi="Times New Roman" w:cs="Times New Roman"/>
                <w:sz w:val="24"/>
                <w:szCs w:val="24"/>
              </w:rPr>
              <w:t xml:space="preserve"> t</w:t>
            </w:r>
            <w:r w:rsidRPr="009B217F">
              <w:rPr>
                <w:rFonts w:ascii="Times New Roman" w:eastAsia="Times New Roman" w:hAnsi="Times New Roman" w:cs="Times New Roman"/>
                <w:sz w:val="24"/>
                <w:szCs w:val="24"/>
              </w:rPr>
              <w:t>ỉnh</w:t>
            </w:r>
            <w:r w:rsidR="005205D1" w:rsidRPr="009B217F">
              <w:rPr>
                <w:rFonts w:ascii="Times New Roman" w:eastAsia="Times New Roman" w:hAnsi="Times New Roman" w:cs="Times New Roman"/>
                <w:sz w:val="24"/>
                <w:szCs w:val="24"/>
              </w:rPr>
              <w:t>;</w:t>
            </w:r>
            <w:r w:rsidR="005205D1" w:rsidRPr="009B217F">
              <w:rPr>
                <w:rFonts w:ascii="Times New Roman" w:eastAsia="Times New Roman" w:hAnsi="Times New Roman" w:cs="Times New Roman"/>
                <w:sz w:val="24"/>
                <w:szCs w:val="24"/>
              </w:rPr>
              <w:br/>
              <w:t xml:space="preserve">- Báo </w:t>
            </w:r>
            <w:r w:rsidR="003E0FCA" w:rsidRPr="009B217F">
              <w:rPr>
                <w:rFonts w:ascii="Times New Roman" w:eastAsia="Times New Roman" w:hAnsi="Times New Roman" w:cs="Times New Roman"/>
                <w:sz w:val="24"/>
                <w:szCs w:val="24"/>
              </w:rPr>
              <w:t>Quảng Trị</w:t>
            </w:r>
            <w:r w:rsidR="005205D1" w:rsidRPr="009B217F">
              <w:rPr>
                <w:rFonts w:ascii="Times New Roman" w:eastAsia="Times New Roman" w:hAnsi="Times New Roman" w:cs="Times New Roman"/>
                <w:sz w:val="24"/>
                <w:szCs w:val="24"/>
              </w:rPr>
              <w:t xml:space="preserve">, Đài PTTH </w:t>
            </w:r>
            <w:r w:rsidRPr="009B217F">
              <w:rPr>
                <w:rFonts w:ascii="Times New Roman" w:eastAsia="Times New Roman" w:hAnsi="Times New Roman" w:cs="Times New Roman"/>
                <w:sz w:val="24"/>
                <w:szCs w:val="24"/>
              </w:rPr>
              <w:t>tỉnh</w:t>
            </w:r>
            <w:r w:rsidR="005205D1" w:rsidRPr="009B217F">
              <w:rPr>
                <w:rFonts w:ascii="Times New Roman" w:eastAsia="Times New Roman" w:hAnsi="Times New Roman" w:cs="Times New Roman"/>
                <w:sz w:val="24"/>
                <w:szCs w:val="24"/>
              </w:rPr>
              <w:t>;</w:t>
            </w:r>
            <w:r w:rsidR="005205D1" w:rsidRPr="009B217F">
              <w:rPr>
                <w:rFonts w:ascii="Times New Roman" w:eastAsia="Times New Roman" w:hAnsi="Times New Roman" w:cs="Times New Roman"/>
                <w:sz w:val="24"/>
                <w:szCs w:val="24"/>
              </w:rPr>
              <w:br/>
              <w:t xml:space="preserve">- Cổng TTĐT </w:t>
            </w:r>
            <w:r w:rsidRPr="009B217F">
              <w:rPr>
                <w:rFonts w:ascii="Times New Roman" w:eastAsia="Times New Roman" w:hAnsi="Times New Roman" w:cs="Times New Roman"/>
                <w:sz w:val="24"/>
                <w:szCs w:val="24"/>
              </w:rPr>
              <w:t>tỉnh</w:t>
            </w:r>
            <w:r w:rsidR="005205D1" w:rsidRPr="009B217F">
              <w:rPr>
                <w:rFonts w:ascii="Times New Roman" w:eastAsia="Times New Roman" w:hAnsi="Times New Roman" w:cs="Times New Roman"/>
                <w:sz w:val="24"/>
                <w:szCs w:val="24"/>
              </w:rPr>
              <w:t>;</w:t>
            </w:r>
            <w:r w:rsidR="005205D1" w:rsidRPr="009B217F">
              <w:rPr>
                <w:rFonts w:ascii="Times New Roman" w:eastAsia="Times New Roman" w:hAnsi="Times New Roman" w:cs="Times New Roman"/>
                <w:sz w:val="24"/>
                <w:szCs w:val="24"/>
              </w:rPr>
              <w:br/>
              <w:t>- Lưu: VT,</w:t>
            </w:r>
            <w:r w:rsidR="003569D4" w:rsidRPr="009B217F">
              <w:rPr>
                <w:rFonts w:ascii="Times New Roman" w:eastAsia="Times New Roman" w:hAnsi="Times New Roman" w:cs="Times New Roman"/>
                <w:sz w:val="24"/>
                <w:szCs w:val="24"/>
              </w:rPr>
              <w:t xml:space="preserve"> CN</w:t>
            </w:r>
            <w:r w:rsidR="005205D1" w:rsidRPr="009B217F">
              <w:rPr>
                <w:rFonts w:ascii="Times New Roman" w:eastAsia="Times New Roman" w:hAnsi="Times New Roman" w:cs="Times New Roman"/>
                <w:sz w:val="24"/>
                <w:szCs w:val="24"/>
              </w:rPr>
              <w:t>.</w:t>
            </w:r>
          </w:p>
        </w:tc>
        <w:tc>
          <w:tcPr>
            <w:tcW w:w="3702" w:type="dxa"/>
            <w:tcBorders>
              <w:top w:val="nil"/>
              <w:left w:val="nil"/>
              <w:bottom w:val="nil"/>
              <w:right w:val="nil"/>
            </w:tcBorders>
            <w:tcMar>
              <w:top w:w="0" w:type="dxa"/>
              <w:left w:w="108" w:type="dxa"/>
              <w:bottom w:w="0" w:type="dxa"/>
              <w:right w:w="108" w:type="dxa"/>
            </w:tcMar>
            <w:hideMark/>
          </w:tcPr>
          <w:p w14:paraId="00DEB821" w14:textId="77777777" w:rsidR="005205D1" w:rsidRPr="009B217F" w:rsidRDefault="005205D1" w:rsidP="005205D1">
            <w:pPr>
              <w:spacing w:after="0" w:line="240" w:lineRule="auto"/>
              <w:jc w:val="center"/>
              <w:rPr>
                <w:rFonts w:ascii="Times New Roman" w:eastAsia="Times New Roman" w:hAnsi="Times New Roman" w:cs="Times New Roman"/>
                <w:sz w:val="28"/>
                <w:szCs w:val="28"/>
              </w:rPr>
            </w:pPr>
            <w:r w:rsidRPr="009B217F">
              <w:rPr>
                <w:rFonts w:ascii="Times New Roman" w:eastAsia="Times New Roman" w:hAnsi="Times New Roman" w:cs="Times New Roman"/>
                <w:b/>
                <w:bCs/>
                <w:sz w:val="28"/>
                <w:szCs w:val="28"/>
              </w:rPr>
              <w:t>TM. ỦY BAN NHÂN DÂN</w:t>
            </w:r>
            <w:r w:rsidRPr="009B217F">
              <w:rPr>
                <w:rFonts w:ascii="Times New Roman" w:eastAsia="Times New Roman" w:hAnsi="Times New Roman" w:cs="Times New Roman"/>
                <w:b/>
                <w:bCs/>
                <w:sz w:val="28"/>
                <w:szCs w:val="28"/>
              </w:rPr>
              <w:br/>
              <w:t>CHỦ TỊCH</w:t>
            </w:r>
            <w:r w:rsidRPr="009B217F">
              <w:rPr>
                <w:rFonts w:ascii="Times New Roman" w:eastAsia="Times New Roman" w:hAnsi="Times New Roman" w:cs="Times New Roman"/>
                <w:sz w:val="28"/>
                <w:szCs w:val="28"/>
              </w:rPr>
              <w:br/>
            </w:r>
            <w:r w:rsidRPr="009B217F">
              <w:rPr>
                <w:rFonts w:ascii="Times New Roman" w:eastAsia="Times New Roman" w:hAnsi="Times New Roman" w:cs="Times New Roman"/>
                <w:sz w:val="28"/>
                <w:szCs w:val="28"/>
              </w:rPr>
              <w:br/>
              <w:t> </w:t>
            </w:r>
          </w:p>
          <w:p w14:paraId="7B4A8567" w14:textId="77777777" w:rsidR="005205D1" w:rsidRPr="009B217F" w:rsidRDefault="005205D1" w:rsidP="005205D1">
            <w:pPr>
              <w:spacing w:after="0" w:line="240" w:lineRule="auto"/>
              <w:jc w:val="center"/>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rPr>
              <w:t> </w:t>
            </w:r>
          </w:p>
          <w:p w14:paraId="74ECC231" w14:textId="77777777" w:rsidR="005205D1" w:rsidRPr="009B217F" w:rsidRDefault="005205D1" w:rsidP="00DB4465">
            <w:pPr>
              <w:spacing w:after="0" w:line="240" w:lineRule="auto"/>
              <w:jc w:val="center"/>
              <w:rPr>
                <w:rFonts w:ascii="Times New Roman" w:eastAsia="Times New Roman" w:hAnsi="Times New Roman" w:cs="Times New Roman"/>
                <w:sz w:val="28"/>
                <w:szCs w:val="28"/>
              </w:rPr>
            </w:pPr>
            <w:r w:rsidRPr="009B217F">
              <w:rPr>
                <w:rFonts w:ascii="Times New Roman" w:eastAsia="Times New Roman" w:hAnsi="Times New Roman" w:cs="Times New Roman"/>
                <w:sz w:val="28"/>
                <w:szCs w:val="28"/>
              </w:rPr>
              <w:br/>
            </w:r>
            <w:r w:rsidRPr="009B217F">
              <w:rPr>
                <w:rFonts w:ascii="Times New Roman" w:eastAsia="Times New Roman" w:hAnsi="Times New Roman" w:cs="Times New Roman"/>
                <w:sz w:val="28"/>
                <w:szCs w:val="28"/>
              </w:rPr>
              <w:br/>
            </w:r>
            <w:r w:rsidR="00DB4465" w:rsidRPr="009B217F">
              <w:rPr>
                <w:rFonts w:ascii="Times New Roman" w:eastAsia="Times New Roman" w:hAnsi="Times New Roman" w:cs="Times New Roman"/>
                <w:b/>
                <w:bCs/>
                <w:sz w:val="28"/>
                <w:szCs w:val="28"/>
              </w:rPr>
              <w:t>Võ Văn Hưng</w:t>
            </w:r>
          </w:p>
        </w:tc>
      </w:tr>
    </w:tbl>
    <w:p w14:paraId="4D0F8893" w14:textId="77777777" w:rsidR="008150DD" w:rsidRPr="009B217F" w:rsidRDefault="008150DD" w:rsidP="000628AB">
      <w:pPr>
        <w:spacing w:after="120" w:line="240" w:lineRule="auto"/>
        <w:ind w:firstLine="720"/>
        <w:jc w:val="center"/>
        <w:rPr>
          <w:rFonts w:ascii="Times New Roman" w:eastAsia="Times New Roman" w:hAnsi="Times New Roman" w:cs="Times New Roman"/>
          <w:b/>
          <w:bCs/>
          <w:sz w:val="28"/>
          <w:szCs w:val="28"/>
        </w:rPr>
      </w:pPr>
    </w:p>
    <w:sectPr w:rsidR="008150DD" w:rsidRPr="009B217F" w:rsidSect="0028050F">
      <w:headerReference w:type="default" r:id="rId9"/>
      <w:pgSz w:w="12240" w:h="15840"/>
      <w:pgMar w:top="1134" w:right="1134"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435C2" w14:textId="77777777" w:rsidR="005176F2" w:rsidRDefault="005176F2" w:rsidP="007A4CE0">
      <w:pPr>
        <w:spacing w:after="0" w:line="240" w:lineRule="auto"/>
      </w:pPr>
      <w:r>
        <w:separator/>
      </w:r>
    </w:p>
  </w:endnote>
  <w:endnote w:type="continuationSeparator" w:id="0">
    <w:p w14:paraId="7396AB61" w14:textId="77777777" w:rsidR="005176F2" w:rsidRDefault="005176F2" w:rsidP="007A4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25D9A" w14:textId="77777777" w:rsidR="005176F2" w:rsidRDefault="005176F2" w:rsidP="007A4CE0">
      <w:pPr>
        <w:spacing w:after="0" w:line="240" w:lineRule="auto"/>
      </w:pPr>
      <w:r>
        <w:separator/>
      </w:r>
    </w:p>
  </w:footnote>
  <w:footnote w:type="continuationSeparator" w:id="0">
    <w:p w14:paraId="0C2C6C1C" w14:textId="77777777" w:rsidR="005176F2" w:rsidRDefault="005176F2" w:rsidP="007A4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731779"/>
      <w:docPartObj>
        <w:docPartGallery w:val="Page Numbers (Top of Page)"/>
        <w:docPartUnique/>
      </w:docPartObj>
    </w:sdtPr>
    <w:sdtEndPr>
      <w:rPr>
        <w:noProof/>
      </w:rPr>
    </w:sdtEndPr>
    <w:sdtContent>
      <w:p w14:paraId="091EDC19" w14:textId="77777777" w:rsidR="007A4CE0" w:rsidRDefault="00301E07" w:rsidP="00301E07">
        <w:pPr>
          <w:pStyle w:val="Header"/>
          <w:tabs>
            <w:tab w:val="left" w:pos="1230"/>
          </w:tabs>
        </w:pPr>
        <w:r>
          <w:tab/>
        </w:r>
        <w:r>
          <w:tab/>
        </w:r>
        <w:r w:rsidR="007A4CE0">
          <w:fldChar w:fldCharType="begin"/>
        </w:r>
        <w:r w:rsidR="007A4CE0">
          <w:instrText xml:space="preserve"> PAGE   \* MERGEFORMAT </w:instrText>
        </w:r>
        <w:r w:rsidR="007A4CE0">
          <w:fldChar w:fldCharType="separate"/>
        </w:r>
        <w:r w:rsidR="009C563C">
          <w:rPr>
            <w:noProof/>
          </w:rPr>
          <w:t>5</w:t>
        </w:r>
        <w:r w:rsidR="007A4CE0">
          <w:rPr>
            <w:noProof/>
          </w:rPr>
          <w:fldChar w:fldCharType="end"/>
        </w:r>
      </w:p>
    </w:sdtContent>
  </w:sdt>
  <w:p w14:paraId="7FEE611A" w14:textId="77777777" w:rsidR="007A4CE0" w:rsidRDefault="007A4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07D7B"/>
    <w:multiLevelType w:val="hybridMultilevel"/>
    <w:tmpl w:val="218C5DEA"/>
    <w:lvl w:ilvl="0" w:tplc="390874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5726A4"/>
    <w:multiLevelType w:val="hybridMultilevel"/>
    <w:tmpl w:val="A992F098"/>
    <w:lvl w:ilvl="0" w:tplc="C6DEA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354201"/>
    <w:multiLevelType w:val="hybridMultilevel"/>
    <w:tmpl w:val="1D2C9680"/>
    <w:lvl w:ilvl="0" w:tplc="992251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5D1"/>
    <w:rsid w:val="00004939"/>
    <w:rsid w:val="00025D43"/>
    <w:rsid w:val="000468A8"/>
    <w:rsid w:val="0005434F"/>
    <w:rsid w:val="00054CF1"/>
    <w:rsid w:val="000628AB"/>
    <w:rsid w:val="00070C4B"/>
    <w:rsid w:val="000830CB"/>
    <w:rsid w:val="00094A29"/>
    <w:rsid w:val="00095528"/>
    <w:rsid w:val="000A3718"/>
    <w:rsid w:val="000A685D"/>
    <w:rsid w:val="000A7042"/>
    <w:rsid w:val="000B5190"/>
    <w:rsid w:val="000E24FB"/>
    <w:rsid w:val="000F0D9C"/>
    <w:rsid w:val="000F7234"/>
    <w:rsid w:val="00164C59"/>
    <w:rsid w:val="00184F1F"/>
    <w:rsid w:val="00187E36"/>
    <w:rsid w:val="001920F8"/>
    <w:rsid w:val="001A49AB"/>
    <w:rsid w:val="001A5E91"/>
    <w:rsid w:val="001C7DA1"/>
    <w:rsid w:val="00205B68"/>
    <w:rsid w:val="00224228"/>
    <w:rsid w:val="00236F64"/>
    <w:rsid w:val="002777EA"/>
    <w:rsid w:val="0028050F"/>
    <w:rsid w:val="00294397"/>
    <w:rsid w:val="002C3892"/>
    <w:rsid w:val="002E273C"/>
    <w:rsid w:val="002E4876"/>
    <w:rsid w:val="00301E07"/>
    <w:rsid w:val="00313C36"/>
    <w:rsid w:val="0033737E"/>
    <w:rsid w:val="003569D4"/>
    <w:rsid w:val="003620BF"/>
    <w:rsid w:val="003621D8"/>
    <w:rsid w:val="0036564B"/>
    <w:rsid w:val="00374C82"/>
    <w:rsid w:val="003808DA"/>
    <w:rsid w:val="003868AC"/>
    <w:rsid w:val="003A0B12"/>
    <w:rsid w:val="003E0FCA"/>
    <w:rsid w:val="003F126B"/>
    <w:rsid w:val="00403C73"/>
    <w:rsid w:val="00404955"/>
    <w:rsid w:val="004071DB"/>
    <w:rsid w:val="00407564"/>
    <w:rsid w:val="00441820"/>
    <w:rsid w:val="00443668"/>
    <w:rsid w:val="0048021D"/>
    <w:rsid w:val="00486D6E"/>
    <w:rsid w:val="0049000B"/>
    <w:rsid w:val="00490E52"/>
    <w:rsid w:val="00497026"/>
    <w:rsid w:val="004A0B8B"/>
    <w:rsid w:val="004A430B"/>
    <w:rsid w:val="004E44B4"/>
    <w:rsid w:val="004E676D"/>
    <w:rsid w:val="004E79EE"/>
    <w:rsid w:val="004F765D"/>
    <w:rsid w:val="005077F1"/>
    <w:rsid w:val="00510C0A"/>
    <w:rsid w:val="005176F2"/>
    <w:rsid w:val="005205D1"/>
    <w:rsid w:val="0055401D"/>
    <w:rsid w:val="00555810"/>
    <w:rsid w:val="005560BE"/>
    <w:rsid w:val="00560ABD"/>
    <w:rsid w:val="0057380C"/>
    <w:rsid w:val="00576071"/>
    <w:rsid w:val="005811B5"/>
    <w:rsid w:val="00592127"/>
    <w:rsid w:val="005D561B"/>
    <w:rsid w:val="005E6883"/>
    <w:rsid w:val="005F2F0D"/>
    <w:rsid w:val="005F5210"/>
    <w:rsid w:val="005F6D09"/>
    <w:rsid w:val="006053F4"/>
    <w:rsid w:val="00611EFA"/>
    <w:rsid w:val="00690A07"/>
    <w:rsid w:val="006A3E34"/>
    <w:rsid w:val="006D636D"/>
    <w:rsid w:val="006E0BDE"/>
    <w:rsid w:val="006F3F83"/>
    <w:rsid w:val="00700E11"/>
    <w:rsid w:val="00706F21"/>
    <w:rsid w:val="007070DD"/>
    <w:rsid w:val="00726670"/>
    <w:rsid w:val="00751051"/>
    <w:rsid w:val="007655A2"/>
    <w:rsid w:val="0076569C"/>
    <w:rsid w:val="007A3F18"/>
    <w:rsid w:val="007A4CE0"/>
    <w:rsid w:val="007B0DC8"/>
    <w:rsid w:val="007B2967"/>
    <w:rsid w:val="007C2FB4"/>
    <w:rsid w:val="007C5891"/>
    <w:rsid w:val="007E54B4"/>
    <w:rsid w:val="008150DD"/>
    <w:rsid w:val="00817507"/>
    <w:rsid w:val="008341CF"/>
    <w:rsid w:val="00840C03"/>
    <w:rsid w:val="00845C23"/>
    <w:rsid w:val="008771F6"/>
    <w:rsid w:val="008974AD"/>
    <w:rsid w:val="008C2D0A"/>
    <w:rsid w:val="008C3C9E"/>
    <w:rsid w:val="008E0E74"/>
    <w:rsid w:val="008F7377"/>
    <w:rsid w:val="00907C8E"/>
    <w:rsid w:val="00907E7B"/>
    <w:rsid w:val="009230CF"/>
    <w:rsid w:val="00924744"/>
    <w:rsid w:val="00926068"/>
    <w:rsid w:val="00927D4A"/>
    <w:rsid w:val="00953FFC"/>
    <w:rsid w:val="00960CC8"/>
    <w:rsid w:val="00995941"/>
    <w:rsid w:val="009A023F"/>
    <w:rsid w:val="009B217F"/>
    <w:rsid w:val="009B4694"/>
    <w:rsid w:val="009C4F2B"/>
    <w:rsid w:val="009C563C"/>
    <w:rsid w:val="00A015B1"/>
    <w:rsid w:val="00A07FAC"/>
    <w:rsid w:val="00A31274"/>
    <w:rsid w:val="00A32AEB"/>
    <w:rsid w:val="00A41F25"/>
    <w:rsid w:val="00A44AB1"/>
    <w:rsid w:val="00A8167C"/>
    <w:rsid w:val="00A96DC8"/>
    <w:rsid w:val="00A978D1"/>
    <w:rsid w:val="00AA2A3C"/>
    <w:rsid w:val="00AB07C5"/>
    <w:rsid w:val="00AC00D8"/>
    <w:rsid w:val="00AC68A4"/>
    <w:rsid w:val="00AF7FAE"/>
    <w:rsid w:val="00B10D71"/>
    <w:rsid w:val="00B13A69"/>
    <w:rsid w:val="00B36445"/>
    <w:rsid w:val="00B372A8"/>
    <w:rsid w:val="00B57446"/>
    <w:rsid w:val="00B620C7"/>
    <w:rsid w:val="00B65EEC"/>
    <w:rsid w:val="00B960E8"/>
    <w:rsid w:val="00B96DC9"/>
    <w:rsid w:val="00BA4869"/>
    <w:rsid w:val="00BA5CB8"/>
    <w:rsid w:val="00BC5179"/>
    <w:rsid w:val="00BD6EFA"/>
    <w:rsid w:val="00BE4AB4"/>
    <w:rsid w:val="00BF255F"/>
    <w:rsid w:val="00C06DE9"/>
    <w:rsid w:val="00C168C5"/>
    <w:rsid w:val="00C16E25"/>
    <w:rsid w:val="00C3100A"/>
    <w:rsid w:val="00C3416A"/>
    <w:rsid w:val="00C3668E"/>
    <w:rsid w:val="00C418C2"/>
    <w:rsid w:val="00C539A7"/>
    <w:rsid w:val="00C55ED3"/>
    <w:rsid w:val="00C605FF"/>
    <w:rsid w:val="00C61CF2"/>
    <w:rsid w:val="00C6227B"/>
    <w:rsid w:val="00C661F3"/>
    <w:rsid w:val="00C7443C"/>
    <w:rsid w:val="00CA38BE"/>
    <w:rsid w:val="00CB2427"/>
    <w:rsid w:val="00CB2679"/>
    <w:rsid w:val="00CE1123"/>
    <w:rsid w:val="00CE2194"/>
    <w:rsid w:val="00CE7C26"/>
    <w:rsid w:val="00D13B72"/>
    <w:rsid w:val="00D345FB"/>
    <w:rsid w:val="00D75554"/>
    <w:rsid w:val="00D85709"/>
    <w:rsid w:val="00DB4465"/>
    <w:rsid w:val="00DC5DFF"/>
    <w:rsid w:val="00DD0EDC"/>
    <w:rsid w:val="00DD1B92"/>
    <w:rsid w:val="00DD4709"/>
    <w:rsid w:val="00DD4CB9"/>
    <w:rsid w:val="00DE0267"/>
    <w:rsid w:val="00DE220F"/>
    <w:rsid w:val="00E02BCC"/>
    <w:rsid w:val="00E11904"/>
    <w:rsid w:val="00E22E6A"/>
    <w:rsid w:val="00E3034E"/>
    <w:rsid w:val="00E3125E"/>
    <w:rsid w:val="00E5023B"/>
    <w:rsid w:val="00E572A3"/>
    <w:rsid w:val="00E61B70"/>
    <w:rsid w:val="00E7048F"/>
    <w:rsid w:val="00E72503"/>
    <w:rsid w:val="00E73C02"/>
    <w:rsid w:val="00E80E50"/>
    <w:rsid w:val="00E95235"/>
    <w:rsid w:val="00EB1869"/>
    <w:rsid w:val="00EC7DC1"/>
    <w:rsid w:val="00EF3CD5"/>
    <w:rsid w:val="00EF5B1D"/>
    <w:rsid w:val="00EF62AC"/>
    <w:rsid w:val="00F06792"/>
    <w:rsid w:val="00F12D85"/>
    <w:rsid w:val="00F222C1"/>
    <w:rsid w:val="00F26332"/>
    <w:rsid w:val="00F27D67"/>
    <w:rsid w:val="00F52D18"/>
    <w:rsid w:val="00F64FD0"/>
    <w:rsid w:val="00F93365"/>
    <w:rsid w:val="00FA6414"/>
    <w:rsid w:val="00FB0DF3"/>
    <w:rsid w:val="00FC0D7A"/>
    <w:rsid w:val="00FC0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A84DC"/>
  <w15:docId w15:val="{0D0B5A82-F3F0-4A63-AA07-309C9B363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05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05D1"/>
    <w:rPr>
      <w:b/>
      <w:bCs/>
    </w:rPr>
  </w:style>
  <w:style w:type="character" w:styleId="Emphasis">
    <w:name w:val="Emphasis"/>
    <w:basedOn w:val="DefaultParagraphFont"/>
    <w:uiPriority w:val="20"/>
    <w:qFormat/>
    <w:rsid w:val="005205D1"/>
    <w:rPr>
      <w:i/>
      <w:iCs/>
    </w:rPr>
  </w:style>
  <w:style w:type="paragraph" w:styleId="ListParagraph">
    <w:name w:val="List Paragraph"/>
    <w:basedOn w:val="Normal"/>
    <w:uiPriority w:val="34"/>
    <w:qFormat/>
    <w:rsid w:val="00DB4465"/>
    <w:pPr>
      <w:ind w:left="720"/>
      <w:contextualSpacing/>
    </w:pPr>
  </w:style>
  <w:style w:type="paragraph" w:styleId="Header">
    <w:name w:val="header"/>
    <w:basedOn w:val="Normal"/>
    <w:link w:val="HeaderChar"/>
    <w:uiPriority w:val="99"/>
    <w:unhideWhenUsed/>
    <w:rsid w:val="007A4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CE0"/>
  </w:style>
  <w:style w:type="paragraph" w:styleId="Footer">
    <w:name w:val="footer"/>
    <w:basedOn w:val="Normal"/>
    <w:link w:val="FooterChar"/>
    <w:uiPriority w:val="99"/>
    <w:unhideWhenUsed/>
    <w:rsid w:val="007A4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CE0"/>
  </w:style>
  <w:style w:type="paragraph" w:styleId="BalloonText">
    <w:name w:val="Balloon Text"/>
    <w:basedOn w:val="Normal"/>
    <w:link w:val="BalloonTextChar"/>
    <w:uiPriority w:val="99"/>
    <w:semiHidden/>
    <w:unhideWhenUsed/>
    <w:rsid w:val="00BC5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179"/>
    <w:rPr>
      <w:rFonts w:ascii="Tahoma" w:hAnsi="Tahoma" w:cs="Tahoma"/>
      <w:sz w:val="16"/>
      <w:szCs w:val="16"/>
    </w:rPr>
  </w:style>
  <w:style w:type="character" w:customStyle="1" w:styleId="Bodytext2">
    <w:name w:val="Body text (2)_"/>
    <w:basedOn w:val="DefaultParagraphFont"/>
    <w:link w:val="Bodytext20"/>
    <w:rsid w:val="006D636D"/>
    <w:rPr>
      <w:rFonts w:ascii="Times New Roman" w:eastAsia="Times New Roman" w:hAnsi="Times New Roman" w:cs="Times New Roman"/>
      <w:sz w:val="20"/>
      <w:szCs w:val="20"/>
    </w:rPr>
  </w:style>
  <w:style w:type="paragraph" w:customStyle="1" w:styleId="Bodytext20">
    <w:name w:val="Body text (2)"/>
    <w:basedOn w:val="Normal"/>
    <w:link w:val="Bodytext2"/>
    <w:rsid w:val="006D636D"/>
    <w:pPr>
      <w:widowControl w:val="0"/>
      <w:spacing w:after="80" w:line="269" w:lineRule="auto"/>
      <w:ind w:firstLine="6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778040">
      <w:bodyDiv w:val="1"/>
      <w:marLeft w:val="0"/>
      <w:marRight w:val="0"/>
      <w:marTop w:val="0"/>
      <w:marBottom w:val="0"/>
      <w:divBdr>
        <w:top w:val="none" w:sz="0" w:space="0" w:color="auto"/>
        <w:left w:val="none" w:sz="0" w:space="0" w:color="auto"/>
        <w:bottom w:val="none" w:sz="0" w:space="0" w:color="auto"/>
        <w:right w:val="none" w:sz="0" w:space="0" w:color="auto"/>
      </w:divBdr>
      <w:divsChild>
        <w:div w:id="884636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thongphapluat.com/docs/go/50d349f09b30f4f3f7e30178848f315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7619D-2388-4BB7-9FB3-D12EEC90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3169</Words>
  <Characters>18067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21194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Admin</cp:lastModifiedBy>
  <cp:revision>2</cp:revision>
  <cp:lastPrinted>2021-03-15T09:23:00Z</cp:lastPrinted>
  <dcterms:created xsi:type="dcterms:W3CDTF">2021-08-27T03:38:00Z</dcterms:created>
  <dcterms:modified xsi:type="dcterms:W3CDTF">2021-08-27T03:38:00Z</dcterms:modified>
</cp:coreProperties>
</file>