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3" w:type="dxa"/>
        <w:tblInd w:w="108" w:type="dxa"/>
        <w:tblLook w:val="01E0" w:firstRow="1" w:lastRow="1" w:firstColumn="1" w:lastColumn="1" w:noHBand="0" w:noVBand="0"/>
      </w:tblPr>
      <w:tblGrid>
        <w:gridCol w:w="3402"/>
        <w:gridCol w:w="5671"/>
      </w:tblGrid>
      <w:tr w:rsidR="001552F1" w:rsidRPr="00154D87" w:rsidTr="00693AA9">
        <w:trPr>
          <w:trHeight w:val="1418"/>
        </w:trPr>
        <w:tc>
          <w:tcPr>
            <w:tcW w:w="3402" w:type="dxa"/>
          </w:tcPr>
          <w:p w:rsidR="001552F1" w:rsidRPr="00154D87" w:rsidRDefault="00693AA9" w:rsidP="00C05F2C">
            <w:pPr>
              <w:jc w:val="center"/>
              <w:rPr>
                <w:b/>
                <w:sz w:val="26"/>
                <w:szCs w:val="26"/>
                <w:lang w:val="de-DE"/>
              </w:rPr>
            </w:pPr>
            <w:bookmarkStart w:id="0" w:name="_GoBack"/>
            <w:bookmarkEnd w:id="0"/>
            <w:r w:rsidRPr="00154D87">
              <w:rPr>
                <w:b/>
                <w:sz w:val="26"/>
                <w:szCs w:val="26"/>
                <w:lang w:val="de-DE"/>
              </w:rPr>
              <w:t>HỘI ĐỒNG NHÂN DÂN</w:t>
            </w:r>
          </w:p>
          <w:p w:rsidR="00693AA9" w:rsidRPr="00154D87" w:rsidRDefault="00693AA9" w:rsidP="00C05F2C">
            <w:pPr>
              <w:jc w:val="center"/>
              <w:rPr>
                <w:b/>
                <w:sz w:val="26"/>
                <w:szCs w:val="26"/>
                <w:lang w:val="de-DE"/>
              </w:rPr>
            </w:pPr>
            <w:r w:rsidRPr="00154D87">
              <w:rPr>
                <w:b/>
                <w:sz w:val="26"/>
                <w:szCs w:val="26"/>
                <w:lang w:val="de-DE"/>
              </w:rPr>
              <w:t>TỈNH QUẢNG TRỊ</w:t>
            </w:r>
          </w:p>
          <w:p w:rsidR="001552F1" w:rsidRPr="00154D87" w:rsidRDefault="008C0756" w:rsidP="00C05F2C">
            <w:pPr>
              <w:jc w:val="center"/>
              <w:rPr>
                <w:b/>
                <w:sz w:val="26"/>
                <w:szCs w:val="26"/>
                <w:lang w:val="de-DE"/>
              </w:rPr>
            </w:pPr>
            <w:r w:rsidRPr="00154D87">
              <w:rPr>
                <w:b/>
                <w:noProof/>
                <w:sz w:val="26"/>
                <w:szCs w:val="26"/>
                <w:lang w:eastAsia="en-US"/>
              </w:rPr>
              <mc:AlternateContent>
                <mc:Choice Requires="wps">
                  <w:drawing>
                    <wp:anchor distT="4294967291" distB="4294967291" distL="114300" distR="114300" simplePos="0" relativeHeight="251654144" behindDoc="0" locked="0" layoutInCell="1" allowOverlap="1" wp14:anchorId="638B37B5" wp14:editId="6EE50E4A">
                      <wp:simplePos x="0" y="0"/>
                      <wp:positionH relativeFrom="column">
                        <wp:posOffset>423001</wp:posOffset>
                      </wp:positionH>
                      <wp:positionV relativeFrom="paragraph">
                        <wp:posOffset>20955</wp:posOffset>
                      </wp:positionV>
                      <wp:extent cx="11430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CF9307" id="Line 2" o:spid="_x0000_s1026" style="position:absolute;z-index:2516541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3pt,1.65pt" to="123.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6P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"/>
                  </w:pict>
                </mc:Fallback>
              </mc:AlternateContent>
            </w:r>
          </w:p>
          <w:p w:rsidR="001552F1" w:rsidRPr="00154D87" w:rsidRDefault="001552F1" w:rsidP="004A3ACF">
            <w:pPr>
              <w:jc w:val="center"/>
              <w:rPr>
                <w:sz w:val="26"/>
                <w:szCs w:val="26"/>
                <w:lang w:val="de-DE"/>
              </w:rPr>
            </w:pPr>
            <w:r w:rsidRPr="00154D87">
              <w:rPr>
                <w:sz w:val="26"/>
                <w:szCs w:val="26"/>
                <w:lang w:val="de-DE"/>
              </w:rPr>
              <w:t xml:space="preserve">Số:    </w:t>
            </w:r>
            <w:r w:rsidR="00693AA9" w:rsidRPr="00154D87">
              <w:rPr>
                <w:sz w:val="26"/>
                <w:szCs w:val="26"/>
                <w:lang w:val="de-DE"/>
              </w:rPr>
              <w:t xml:space="preserve"> </w:t>
            </w:r>
            <w:r w:rsidRPr="00154D87">
              <w:rPr>
                <w:sz w:val="26"/>
                <w:szCs w:val="26"/>
                <w:lang w:val="de-DE"/>
              </w:rPr>
              <w:t xml:space="preserve">   /</w:t>
            </w:r>
            <w:r w:rsidR="00693AA9" w:rsidRPr="00154D87">
              <w:rPr>
                <w:sz w:val="26"/>
                <w:szCs w:val="26"/>
                <w:lang w:val="de-DE"/>
              </w:rPr>
              <w:t>202</w:t>
            </w:r>
            <w:r w:rsidR="004A3ACF" w:rsidRPr="00154D87">
              <w:rPr>
                <w:sz w:val="26"/>
                <w:szCs w:val="26"/>
                <w:lang w:val="de-DE"/>
              </w:rPr>
              <w:t>2</w:t>
            </w:r>
            <w:r w:rsidR="00693AA9" w:rsidRPr="00154D87">
              <w:rPr>
                <w:sz w:val="26"/>
                <w:szCs w:val="26"/>
                <w:lang w:val="de-DE"/>
              </w:rPr>
              <w:t>/NQ-HĐND</w:t>
            </w:r>
          </w:p>
        </w:tc>
        <w:tc>
          <w:tcPr>
            <w:tcW w:w="5671" w:type="dxa"/>
          </w:tcPr>
          <w:p w:rsidR="001552F1" w:rsidRPr="00154D87" w:rsidRDefault="001552F1" w:rsidP="00B9164A">
            <w:pPr>
              <w:jc w:val="center"/>
              <w:rPr>
                <w:b/>
                <w:sz w:val="26"/>
                <w:szCs w:val="26"/>
                <w:lang w:val="de-DE"/>
              </w:rPr>
            </w:pPr>
            <w:r w:rsidRPr="00154D87">
              <w:rPr>
                <w:b/>
                <w:sz w:val="26"/>
                <w:szCs w:val="26"/>
                <w:lang w:val="de-DE"/>
              </w:rPr>
              <w:t>CỘNG HOÀ XÃ HỘI CHỦ NGHĨA VIỆT NAM</w:t>
            </w:r>
          </w:p>
          <w:p w:rsidR="001552F1" w:rsidRPr="00154D87" w:rsidRDefault="001552F1" w:rsidP="00B9164A">
            <w:pPr>
              <w:jc w:val="center"/>
              <w:rPr>
                <w:b/>
              </w:rPr>
            </w:pPr>
            <w:r w:rsidRPr="00154D87">
              <w:rPr>
                <w:b/>
              </w:rPr>
              <w:t>Độc lập -  Tự do - Hạnh phúc</w:t>
            </w:r>
          </w:p>
          <w:p w:rsidR="001552F1" w:rsidRPr="00154D87" w:rsidRDefault="008C0756" w:rsidP="00B9164A">
            <w:pPr>
              <w:tabs>
                <w:tab w:val="left" w:pos="4882"/>
              </w:tabs>
              <w:rPr>
                <w:b/>
                <w:sz w:val="26"/>
                <w:szCs w:val="26"/>
              </w:rPr>
            </w:pPr>
            <w:r w:rsidRPr="00154D87">
              <w:rPr>
                <w:b/>
                <w:noProof/>
                <w:sz w:val="26"/>
                <w:szCs w:val="26"/>
                <w:lang w:eastAsia="en-US"/>
              </w:rPr>
              <mc:AlternateContent>
                <mc:Choice Requires="wps">
                  <w:drawing>
                    <wp:anchor distT="4294967291" distB="4294967291" distL="114300" distR="114300" simplePos="0" relativeHeight="251656192" behindDoc="0" locked="0" layoutInCell="1" allowOverlap="1" wp14:anchorId="64623088" wp14:editId="25ECB0CB">
                      <wp:simplePos x="0" y="0"/>
                      <wp:positionH relativeFrom="column">
                        <wp:posOffset>650966</wp:posOffset>
                      </wp:positionH>
                      <wp:positionV relativeFrom="paragraph">
                        <wp:posOffset>12065</wp:posOffset>
                      </wp:positionV>
                      <wp:extent cx="2166257" cy="0"/>
                      <wp:effectExtent l="0" t="0" r="24765"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258A7A7" id="Line 3"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25pt,.95pt" to="221.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bg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"/>
                  </w:pict>
                </mc:Fallback>
              </mc:AlternateContent>
            </w:r>
            <w:r w:rsidR="001552F1" w:rsidRPr="00154D87">
              <w:rPr>
                <w:b/>
                <w:sz w:val="26"/>
                <w:szCs w:val="26"/>
              </w:rPr>
              <w:tab/>
            </w:r>
          </w:p>
          <w:p w:rsidR="001552F1" w:rsidRPr="00154D87" w:rsidRDefault="001552F1" w:rsidP="00693AA9">
            <w:pPr>
              <w:tabs>
                <w:tab w:val="left" w:pos="4882"/>
              </w:tabs>
              <w:jc w:val="center"/>
              <w:rPr>
                <w:i/>
                <w:sz w:val="26"/>
                <w:szCs w:val="26"/>
              </w:rPr>
            </w:pPr>
            <w:r w:rsidRPr="00154D87">
              <w:rPr>
                <w:i/>
                <w:sz w:val="26"/>
                <w:szCs w:val="26"/>
              </w:rPr>
              <w:t>Quảng Trị, ngày      tháng</w:t>
            </w:r>
            <w:r w:rsidR="006C387D" w:rsidRPr="00154D87">
              <w:rPr>
                <w:i/>
                <w:sz w:val="26"/>
                <w:szCs w:val="26"/>
              </w:rPr>
              <w:t xml:space="preserve"> </w:t>
            </w:r>
            <w:r w:rsidR="00693AA9" w:rsidRPr="00154D87">
              <w:rPr>
                <w:i/>
                <w:sz w:val="26"/>
                <w:szCs w:val="26"/>
              </w:rPr>
              <w:t xml:space="preserve">   </w:t>
            </w:r>
            <w:r w:rsidR="006C387D" w:rsidRPr="00154D87">
              <w:rPr>
                <w:i/>
                <w:sz w:val="26"/>
                <w:szCs w:val="26"/>
              </w:rPr>
              <w:t xml:space="preserve"> </w:t>
            </w:r>
            <w:r w:rsidRPr="00154D87">
              <w:rPr>
                <w:i/>
                <w:sz w:val="26"/>
                <w:szCs w:val="26"/>
              </w:rPr>
              <w:t>năm 20</w:t>
            </w:r>
            <w:r w:rsidR="00BD12D7" w:rsidRPr="00154D87">
              <w:rPr>
                <w:i/>
                <w:sz w:val="26"/>
                <w:szCs w:val="26"/>
              </w:rPr>
              <w:t>2</w:t>
            </w:r>
            <w:r w:rsidR="00400CC8" w:rsidRPr="00154D87">
              <w:rPr>
                <w:i/>
                <w:sz w:val="26"/>
                <w:szCs w:val="26"/>
              </w:rPr>
              <w:t>2</w:t>
            </w:r>
          </w:p>
        </w:tc>
      </w:tr>
    </w:tbl>
    <w:p w:rsidR="00341F9D" w:rsidRPr="00154D87" w:rsidRDefault="00AF6F7A" w:rsidP="00797F3D">
      <w:pPr>
        <w:jc w:val="center"/>
        <w:rPr>
          <w:b/>
        </w:rPr>
      </w:pPr>
      <w:r w:rsidRPr="00154D87">
        <w:rPr>
          <w:b/>
          <w:noProof/>
          <w:lang w:eastAsia="en-US"/>
        </w:rPr>
        <mc:AlternateContent>
          <mc:Choice Requires="wps">
            <w:drawing>
              <wp:anchor distT="0" distB="0" distL="114300" distR="114300" simplePos="0" relativeHeight="251660288" behindDoc="0" locked="0" layoutInCell="1" allowOverlap="1" wp14:anchorId="044717FE" wp14:editId="36702040">
                <wp:simplePos x="0" y="0"/>
                <wp:positionH relativeFrom="column">
                  <wp:posOffset>-10977</wp:posOffset>
                </wp:positionH>
                <wp:positionV relativeFrom="paragraph">
                  <wp:posOffset>-3629</wp:posOffset>
                </wp:positionV>
                <wp:extent cx="1008380" cy="287020"/>
                <wp:effectExtent l="0" t="0" r="20320" b="1778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8380" cy="287020"/>
                        </a:xfrm>
                        <a:prstGeom prst="rect">
                          <a:avLst/>
                        </a:prstGeom>
                        <a:solidFill>
                          <a:srgbClr val="FFFFFF"/>
                        </a:solidFill>
                        <a:ln w="9525">
                          <a:solidFill>
                            <a:srgbClr val="000000"/>
                          </a:solidFill>
                          <a:miter lim="800000"/>
                          <a:headEnd/>
                          <a:tailEnd/>
                        </a:ln>
                      </wps:spPr>
                      <wps:txbx>
                        <w:txbxContent>
                          <w:p w:rsidR="00090F9F" w:rsidRPr="00480928" w:rsidRDefault="00090F9F" w:rsidP="00AF6F7A">
                            <w:pPr>
                              <w:jc w:val="center"/>
                              <w:rPr>
                                <w:sz w:val="26"/>
                                <w:szCs w:val="26"/>
                              </w:rPr>
                            </w:pPr>
                            <w:r w:rsidRPr="00480928">
                              <w:rPr>
                                <w:sz w:val="26"/>
                                <w:szCs w:val="26"/>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44717FE" id="Rectangle 4" o:spid="_x0000_s1026" style="position:absolute;left:0;text-align:left;margin-left:-.85pt;margin-top:-.3pt;width:79.4pt;height:2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">
                <v:textbox>
                  <w:txbxContent>
                    <w:p w:rsidR="00090F9F" w:rsidRPr="00480928" w:rsidRDefault="00090F9F" w:rsidP="00AF6F7A">
                      <w:pPr>
                        <w:jc w:val="center"/>
                        <w:rPr>
                          <w:sz w:val="26"/>
                          <w:szCs w:val="26"/>
                        </w:rPr>
                      </w:pPr>
                      <w:r w:rsidRPr="00480928">
                        <w:rPr>
                          <w:sz w:val="26"/>
                          <w:szCs w:val="26"/>
                        </w:rPr>
                        <w:t>DỰ THẢO</w:t>
                      </w:r>
                    </w:p>
                  </w:txbxContent>
                </v:textbox>
              </v:rect>
            </w:pict>
          </mc:Fallback>
        </mc:AlternateContent>
      </w:r>
    </w:p>
    <w:p w:rsidR="00DC06EA" w:rsidRPr="00154D87" w:rsidRDefault="00341F9D" w:rsidP="00797F3D">
      <w:pPr>
        <w:jc w:val="center"/>
        <w:rPr>
          <w:b/>
        </w:rPr>
      </w:pPr>
      <w:r w:rsidRPr="00154D87">
        <w:rPr>
          <w:b/>
        </w:rPr>
        <w:t>NGHỊ QUYẾT</w:t>
      </w:r>
    </w:p>
    <w:p w:rsidR="00F547C3" w:rsidRPr="00154D87" w:rsidRDefault="00F547C3" w:rsidP="00F547C3">
      <w:pPr>
        <w:ind w:firstLine="450"/>
        <w:jc w:val="center"/>
        <w:rPr>
          <w:b/>
        </w:rPr>
      </w:pPr>
      <w:r w:rsidRPr="00154D87">
        <w:rPr>
          <w:b/>
        </w:rPr>
        <w:t xml:space="preserve">Hỗ trợ phát triển kinh tế tập thể, </w:t>
      </w:r>
      <w:r w:rsidR="00103639">
        <w:rPr>
          <w:b/>
        </w:rPr>
        <w:t>HTX</w:t>
      </w:r>
      <w:r w:rsidRPr="00154D87">
        <w:rPr>
          <w:b/>
        </w:rPr>
        <w:t xml:space="preserve"> </w:t>
      </w:r>
    </w:p>
    <w:p w:rsidR="00F547C3" w:rsidRPr="00154D87" w:rsidRDefault="00F547C3" w:rsidP="00F547C3">
      <w:pPr>
        <w:ind w:firstLine="450"/>
        <w:jc w:val="center"/>
        <w:rPr>
          <w:b/>
          <w:bCs/>
        </w:rPr>
      </w:pPr>
      <w:r w:rsidRPr="00154D87">
        <w:rPr>
          <w:b/>
        </w:rPr>
        <w:t>trên địa bàn tỉnh Quảng Trị giai đoạn 2022-2025</w:t>
      </w:r>
    </w:p>
    <w:p w:rsidR="00511385" w:rsidRPr="00154D87" w:rsidRDefault="00D532E0" w:rsidP="007C0FC1">
      <w:pPr>
        <w:jc w:val="center"/>
      </w:pPr>
      <w:r w:rsidRPr="00154D87">
        <w:rPr>
          <w:b/>
          <w:noProof/>
          <w:sz w:val="26"/>
          <w:szCs w:val="26"/>
          <w:lang w:eastAsia="en-US"/>
        </w:rPr>
        <mc:AlternateContent>
          <mc:Choice Requires="wps">
            <w:drawing>
              <wp:anchor distT="4294967291" distB="4294967291" distL="114300" distR="114300" simplePos="0" relativeHeight="251658240" behindDoc="0" locked="0" layoutInCell="1" allowOverlap="1" wp14:anchorId="0691FAD7" wp14:editId="2950B770">
                <wp:simplePos x="0" y="0"/>
                <wp:positionH relativeFrom="column">
                  <wp:posOffset>1812925</wp:posOffset>
                </wp:positionH>
                <wp:positionV relativeFrom="paragraph">
                  <wp:posOffset>46446</wp:posOffset>
                </wp:positionV>
                <wp:extent cx="2166257" cy="0"/>
                <wp:effectExtent l="0" t="0" r="2476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625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425C494" id="Line 3"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75pt,3.65pt" to="313.3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azx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"/>
            </w:pict>
          </mc:Fallback>
        </mc:AlternateContent>
      </w:r>
    </w:p>
    <w:p w:rsidR="00DE460D" w:rsidRPr="00154D87" w:rsidRDefault="00DE460D" w:rsidP="00DE460D">
      <w:pPr>
        <w:spacing w:after="120" w:line="340" w:lineRule="exact"/>
        <w:jc w:val="center"/>
        <w:rPr>
          <w:b/>
          <w:lang w:val="af-ZA"/>
        </w:rPr>
      </w:pPr>
      <w:r w:rsidRPr="00154D87">
        <w:rPr>
          <w:b/>
          <w:lang w:val="af-ZA"/>
        </w:rPr>
        <w:t>HỘI ĐỒNG NHÂN DÂN TỈNH QUẢNG TRỊ</w:t>
      </w:r>
    </w:p>
    <w:p w:rsidR="00DE460D" w:rsidRPr="00154D87" w:rsidRDefault="00DE460D" w:rsidP="00DE460D">
      <w:pPr>
        <w:spacing w:after="120" w:line="340" w:lineRule="exact"/>
        <w:jc w:val="center"/>
        <w:rPr>
          <w:b/>
          <w:lang w:val="af-ZA"/>
        </w:rPr>
      </w:pPr>
      <w:r w:rsidRPr="00154D87">
        <w:rPr>
          <w:b/>
          <w:lang w:val="af-ZA"/>
        </w:rPr>
        <w:t>KHÓA</w:t>
      </w:r>
      <w:r w:rsidR="005D7F72" w:rsidRPr="00154D87">
        <w:rPr>
          <w:b/>
          <w:lang w:val="af-ZA"/>
        </w:rPr>
        <w:t xml:space="preserve"> VIII</w:t>
      </w:r>
      <w:r w:rsidRPr="00154D87">
        <w:rPr>
          <w:b/>
          <w:lang w:val="af-ZA"/>
        </w:rPr>
        <w:t>, KỲ HỌP THỨ</w:t>
      </w:r>
      <w:r w:rsidR="005D7F72" w:rsidRPr="00154D87">
        <w:rPr>
          <w:b/>
          <w:lang w:val="af-ZA"/>
        </w:rPr>
        <w:t xml:space="preserve"> </w:t>
      </w:r>
      <w:r w:rsidR="004C399F" w:rsidRPr="00154D87">
        <w:rPr>
          <w:b/>
          <w:lang w:val="af-ZA"/>
        </w:rPr>
        <w:t>8</w:t>
      </w:r>
    </w:p>
    <w:p w:rsidR="007260DD" w:rsidRPr="00154D87" w:rsidRDefault="007260DD" w:rsidP="00D95B13">
      <w:pPr>
        <w:spacing w:after="120" w:line="300" w:lineRule="exact"/>
        <w:ind w:firstLine="720"/>
        <w:jc w:val="both"/>
        <w:rPr>
          <w:i/>
          <w:lang w:val="af-ZA"/>
        </w:rPr>
      </w:pPr>
    </w:p>
    <w:p w:rsidR="00341F9D" w:rsidRPr="00154D87" w:rsidRDefault="00341F9D" w:rsidP="00D95B13">
      <w:pPr>
        <w:spacing w:after="120" w:line="300" w:lineRule="exact"/>
        <w:ind w:firstLine="720"/>
        <w:jc w:val="both"/>
        <w:rPr>
          <w:i/>
          <w:lang w:val="af-ZA"/>
        </w:rPr>
      </w:pPr>
      <w:r w:rsidRPr="00154D87">
        <w:rPr>
          <w:i/>
          <w:lang w:val="af-ZA"/>
        </w:rPr>
        <w:t>Căn cứ Luật Tổ chức chính quyền địa phương ngày 19</w:t>
      </w:r>
      <w:r w:rsidR="00AA4CEA" w:rsidRPr="00154D87">
        <w:rPr>
          <w:i/>
          <w:lang w:val="af-ZA"/>
        </w:rPr>
        <w:t>/</w:t>
      </w:r>
      <w:r w:rsidRPr="00154D87">
        <w:rPr>
          <w:i/>
          <w:lang w:val="af-ZA"/>
        </w:rPr>
        <w:t>6</w:t>
      </w:r>
      <w:r w:rsidR="00AA4CEA" w:rsidRPr="00154D87">
        <w:rPr>
          <w:i/>
          <w:lang w:val="af-ZA"/>
        </w:rPr>
        <w:t>/</w:t>
      </w:r>
      <w:r w:rsidRPr="00154D87">
        <w:rPr>
          <w:i/>
          <w:lang w:val="af-ZA"/>
        </w:rPr>
        <w:t>2015;</w:t>
      </w:r>
    </w:p>
    <w:p w:rsidR="00341F9D" w:rsidRPr="00154D87" w:rsidRDefault="00341F9D" w:rsidP="00D95B13">
      <w:pPr>
        <w:spacing w:after="120" w:line="300" w:lineRule="exact"/>
        <w:ind w:firstLine="720"/>
        <w:jc w:val="both"/>
        <w:rPr>
          <w:i/>
          <w:lang w:val="af-ZA"/>
        </w:rPr>
      </w:pPr>
      <w:r w:rsidRPr="00154D87">
        <w:rPr>
          <w:i/>
          <w:lang w:val="af-ZA"/>
        </w:rPr>
        <w:t>Căn cứ Luật sửa đổi, bổ sung một số điều của Luật Tổ chức Chính phủ và Luật Tổ chức chính quyền địa phương ngày 29/11/2019;</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Luật </w:t>
      </w:r>
      <w:r w:rsidR="00103639">
        <w:rPr>
          <w:i/>
          <w:lang w:val="nl-NL"/>
        </w:rPr>
        <w:t xml:space="preserve">Hợp tác xã (viết tắt là </w:t>
      </w:r>
      <w:r w:rsidRPr="00154D87">
        <w:rPr>
          <w:i/>
          <w:lang w:val="nl-NL"/>
        </w:rPr>
        <w:t>HTX</w:t>
      </w:r>
      <w:r w:rsidR="00103639">
        <w:rPr>
          <w:i/>
          <w:lang w:val="nl-NL"/>
        </w:rPr>
        <w:t>)</w:t>
      </w:r>
      <w:r w:rsidRPr="00154D87">
        <w:rPr>
          <w:i/>
          <w:lang w:val="nl-NL"/>
        </w:rPr>
        <w:t xml:space="preserve"> năm 2012;</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Nghị định số 193/2013/NĐ-CP ngày 21/11/2013 của Chính phủ về quy định chi tiết một số điều của Luật HTX;</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Nghị định 107/2017/NĐ-CP ngày 15/9/2017 của Chính phủ về sửa đổi, bổ sung một số điều của Nghị định số 193/2013/NĐ-CP ngày 21/11/2013 của Chính phủ quy định chi tiết một số điều của Luật HTX; </w:t>
      </w:r>
    </w:p>
    <w:p w:rsidR="00F547C3" w:rsidRPr="00154D87" w:rsidRDefault="00F547C3" w:rsidP="00F547C3">
      <w:pPr>
        <w:spacing w:before="60" w:after="60" w:line="264" w:lineRule="auto"/>
        <w:ind w:firstLine="567"/>
        <w:jc w:val="both"/>
        <w:rPr>
          <w:i/>
          <w:spacing w:val="-8"/>
          <w:lang w:val="nl-NL"/>
        </w:rPr>
      </w:pPr>
      <w:r w:rsidRPr="00154D87">
        <w:rPr>
          <w:i/>
          <w:lang w:val="af-ZA"/>
        </w:rPr>
        <w:t>Căn cứ</w:t>
      </w:r>
      <w:r w:rsidRPr="00154D87">
        <w:rPr>
          <w:i/>
          <w:spacing w:val="-8"/>
        </w:rPr>
        <w:t xml:space="preserve"> Nghị định 98/NĐ-CP ngày 05/7/2018 của Chính phủ về chính sách khuyến khích phát triển hợp tác, liên kết trong sản xuất và tiêu thụ sản phẩm trong nông nghiệp;</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Quyết định số 1804/QĐ-TTg ngày 13/11/2020 của Thủ tướng Chính phủ Phê duyệt chương trình hỗ trợ phát triển </w:t>
      </w:r>
      <w:r w:rsidR="00103639">
        <w:rPr>
          <w:i/>
          <w:lang w:val="nl-NL"/>
        </w:rPr>
        <w:t xml:space="preserve">Kinh tế tập thể (viết tắt là </w:t>
      </w:r>
      <w:r w:rsidRPr="00154D87">
        <w:rPr>
          <w:i/>
          <w:lang w:val="nl-NL"/>
        </w:rPr>
        <w:t>KTTT</w:t>
      </w:r>
      <w:r w:rsidR="00103639">
        <w:rPr>
          <w:i/>
          <w:lang w:val="nl-NL"/>
        </w:rPr>
        <w:t>)</w:t>
      </w:r>
      <w:r w:rsidRPr="00154D87">
        <w:rPr>
          <w:i/>
          <w:lang w:val="nl-NL"/>
        </w:rPr>
        <w:t xml:space="preserve">, HTX giai đoạn 2021-2025”; </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Quyết định số 340/QĐ-TTg ngày 12/3/2020 của Thủ tướng Chính phủ “Phê duyệt Chiến lược phát triển KTTT, HTX giai đoạn 2021-2030”; </w:t>
      </w:r>
    </w:p>
    <w:p w:rsidR="00F547C3" w:rsidRPr="00154D87" w:rsidRDefault="00F547C3" w:rsidP="00F547C3">
      <w:pPr>
        <w:spacing w:before="60" w:after="60" w:line="264" w:lineRule="auto"/>
        <w:ind w:firstLine="567"/>
        <w:jc w:val="both"/>
        <w:rPr>
          <w:i/>
          <w:lang w:val="nl-NL"/>
        </w:rPr>
      </w:pPr>
      <w:r w:rsidRPr="00154D87">
        <w:rPr>
          <w:i/>
          <w:lang w:val="af-ZA"/>
        </w:rPr>
        <w:t>Căn cứ</w:t>
      </w:r>
      <w:r w:rsidRPr="00154D87">
        <w:rPr>
          <w:i/>
          <w:lang w:val="nl-NL"/>
        </w:rPr>
        <w:t xml:space="preserve"> Chỉ thị số 12/CT-TTg ngày 22/5/2018 của Thủ Tướng Chính phủ về việc tăng cường công tác triển khai thi hành Luật HTX năm 2012;</w:t>
      </w:r>
    </w:p>
    <w:p w:rsidR="00F547C3" w:rsidRPr="00154D87" w:rsidRDefault="00F547C3" w:rsidP="00F547C3">
      <w:pPr>
        <w:tabs>
          <w:tab w:val="left" w:pos="709"/>
          <w:tab w:val="left" w:pos="1134"/>
          <w:tab w:val="center" w:pos="6804"/>
        </w:tabs>
        <w:spacing w:before="60" w:after="60" w:line="264" w:lineRule="auto"/>
        <w:ind w:firstLine="567"/>
        <w:jc w:val="both"/>
        <w:rPr>
          <w:rFonts w:eastAsia="Calibri"/>
          <w:i/>
          <w:lang w:eastAsia="en-US"/>
        </w:rPr>
      </w:pPr>
      <w:r w:rsidRPr="00154D87">
        <w:rPr>
          <w:i/>
          <w:lang w:val="af-ZA"/>
        </w:rPr>
        <w:t>Căn cứ</w:t>
      </w:r>
      <w:r w:rsidRPr="00154D87">
        <w:rPr>
          <w:rFonts w:eastAsia="Calibri"/>
          <w:i/>
          <w:lang w:eastAsia="en-US"/>
        </w:rPr>
        <w:t xml:space="preserve"> Quyết định số 167/QĐ-TTg ngày 3/2/2021 của Thủ tướng Chính phủ về phê duyệt đề án, lựa chọn, hoàn thiện, nhân rộng mô hình HTX hiểu mới hiệu quả địa phương trên cả nước giai đoạn 2021-2025;</w:t>
      </w:r>
    </w:p>
    <w:p w:rsidR="00F547C3" w:rsidRPr="00154D87" w:rsidRDefault="00F547C3" w:rsidP="00F547C3">
      <w:pPr>
        <w:tabs>
          <w:tab w:val="left" w:pos="709"/>
          <w:tab w:val="left" w:pos="1134"/>
          <w:tab w:val="center" w:pos="6804"/>
        </w:tabs>
        <w:spacing w:before="60" w:after="60" w:line="264" w:lineRule="auto"/>
        <w:ind w:firstLine="567"/>
        <w:jc w:val="both"/>
        <w:rPr>
          <w:rFonts w:eastAsia="Calibri"/>
          <w:i/>
          <w:lang w:eastAsia="en-US"/>
        </w:rPr>
      </w:pPr>
      <w:r w:rsidRPr="00154D87">
        <w:rPr>
          <w:i/>
          <w:lang w:val="af-ZA"/>
        </w:rPr>
        <w:t>Căn cứ</w:t>
      </w:r>
      <w:r w:rsidRPr="00154D87">
        <w:rPr>
          <w:rFonts w:eastAsia="Calibri"/>
          <w:i/>
          <w:lang w:eastAsia="en-US"/>
        </w:rPr>
        <w:t xml:space="preserve"> Quyết định số 1318/QĐ-TTg ngày 22/7/2021 của Thủ tướng Chính phủ Phê duyệt kế hoạch phát triển kinh tế tập thể, </w:t>
      </w:r>
      <w:r w:rsidR="00103639">
        <w:rPr>
          <w:rFonts w:eastAsia="Calibri"/>
          <w:i/>
          <w:lang w:eastAsia="en-US"/>
        </w:rPr>
        <w:t>HTX</w:t>
      </w:r>
      <w:r w:rsidRPr="00154D87">
        <w:rPr>
          <w:rFonts w:eastAsia="Calibri"/>
          <w:i/>
          <w:lang w:eastAsia="en-US"/>
        </w:rPr>
        <w:t xml:space="preserve"> giai đoạn 2021-2025; </w:t>
      </w:r>
    </w:p>
    <w:p w:rsidR="00F547C3" w:rsidRPr="0084170A" w:rsidRDefault="00F547C3" w:rsidP="00F547C3">
      <w:pPr>
        <w:tabs>
          <w:tab w:val="left" w:pos="709"/>
          <w:tab w:val="left" w:pos="1134"/>
          <w:tab w:val="center" w:pos="6804"/>
        </w:tabs>
        <w:spacing w:before="60" w:after="60" w:line="264" w:lineRule="auto"/>
        <w:ind w:firstLine="567"/>
        <w:jc w:val="both"/>
        <w:rPr>
          <w:rFonts w:eastAsia="Calibri"/>
          <w:i/>
          <w:spacing w:val="-2"/>
          <w:lang w:eastAsia="en-US"/>
        </w:rPr>
      </w:pPr>
      <w:r w:rsidRPr="0084170A">
        <w:rPr>
          <w:i/>
          <w:spacing w:val="-2"/>
          <w:lang w:val="af-ZA"/>
        </w:rPr>
        <w:t>Căn cứ</w:t>
      </w:r>
      <w:r w:rsidRPr="0084170A">
        <w:rPr>
          <w:rFonts w:eastAsia="Calibri"/>
          <w:i/>
          <w:spacing w:val="-2"/>
          <w:lang w:eastAsia="en-US"/>
        </w:rPr>
        <w:t xml:space="preserve"> Quyết định số 1719/QĐ-TTg ngày 14/10/2021 của Thủ tướng Chính phủ phê duyệt Chương trình MTQG phát triển kinh tế - xã hội vùng đồng bào dân tộc thiểu số và miền núi giai đoạn 2021-2030, giai đoạn 1 từ 2021 đến 2025;</w:t>
      </w:r>
    </w:p>
    <w:p w:rsidR="00F547C3" w:rsidRPr="0084170A" w:rsidRDefault="00F547C3" w:rsidP="00F547C3">
      <w:pPr>
        <w:tabs>
          <w:tab w:val="left" w:pos="709"/>
          <w:tab w:val="left" w:pos="1134"/>
          <w:tab w:val="center" w:pos="6804"/>
        </w:tabs>
        <w:spacing w:before="60" w:after="60" w:line="264" w:lineRule="auto"/>
        <w:ind w:firstLine="567"/>
        <w:jc w:val="both"/>
        <w:rPr>
          <w:rFonts w:eastAsia="Calibri"/>
          <w:i/>
          <w:spacing w:val="-4"/>
          <w:lang w:eastAsia="en-US"/>
        </w:rPr>
      </w:pPr>
      <w:r w:rsidRPr="0084170A">
        <w:rPr>
          <w:i/>
          <w:spacing w:val="-4"/>
          <w:lang w:val="af-ZA"/>
        </w:rPr>
        <w:lastRenderedPageBreak/>
        <w:t>Căn cứ</w:t>
      </w:r>
      <w:r w:rsidRPr="0084170A">
        <w:rPr>
          <w:rFonts w:eastAsia="Calibri"/>
          <w:i/>
          <w:spacing w:val="-4"/>
          <w:lang w:eastAsia="en-US"/>
        </w:rPr>
        <w:t xml:space="preserve"> Quyết định số 90/QĐ-TTg ngày 18/01/2022 của Thủ tướng Chính phủ phê duyệt Chương trình MTQG Giảm nghèo bền vững giai đoạn 2021-2025;</w:t>
      </w:r>
    </w:p>
    <w:p w:rsidR="00F547C3" w:rsidRPr="0084170A" w:rsidRDefault="00F547C3" w:rsidP="00F547C3">
      <w:pPr>
        <w:tabs>
          <w:tab w:val="left" w:pos="709"/>
          <w:tab w:val="left" w:pos="1134"/>
          <w:tab w:val="center" w:pos="6804"/>
        </w:tabs>
        <w:spacing w:before="60" w:after="60" w:line="264" w:lineRule="auto"/>
        <w:ind w:firstLine="567"/>
        <w:jc w:val="both"/>
        <w:rPr>
          <w:rFonts w:eastAsia="Calibri"/>
          <w:i/>
          <w:spacing w:val="-4"/>
          <w:lang w:eastAsia="en-US"/>
        </w:rPr>
      </w:pPr>
      <w:r w:rsidRPr="0084170A">
        <w:rPr>
          <w:i/>
          <w:spacing w:val="-4"/>
          <w:lang w:val="af-ZA"/>
        </w:rPr>
        <w:t>Căn cứ</w:t>
      </w:r>
      <w:r w:rsidRPr="0084170A">
        <w:rPr>
          <w:rFonts w:eastAsia="Calibri"/>
          <w:i/>
          <w:spacing w:val="-4"/>
          <w:lang w:eastAsia="en-US"/>
        </w:rPr>
        <w:t xml:space="preserve"> Quyết định số 263/QĐ-TTg ngày 22/02/2022 của Thủ tướng Chính phủ phê duyệt Chương trình MTQG xây dựng nông thôn mới giai đoạn 2021-2025;</w:t>
      </w:r>
    </w:p>
    <w:p w:rsidR="00F547C3" w:rsidRPr="00154D87" w:rsidRDefault="00F547C3" w:rsidP="00F547C3">
      <w:pPr>
        <w:tabs>
          <w:tab w:val="left" w:pos="709"/>
          <w:tab w:val="left" w:pos="1134"/>
          <w:tab w:val="center" w:pos="6804"/>
        </w:tabs>
        <w:spacing w:before="60" w:after="60" w:line="264" w:lineRule="auto"/>
        <w:ind w:firstLine="567"/>
        <w:jc w:val="both"/>
        <w:rPr>
          <w:rFonts w:eastAsia="Calibri"/>
          <w:lang w:eastAsia="en-US"/>
        </w:rPr>
      </w:pPr>
      <w:r w:rsidRPr="00154D87">
        <w:rPr>
          <w:i/>
          <w:lang w:val="af-ZA"/>
        </w:rPr>
        <w:t>Căn cứ</w:t>
      </w:r>
      <w:r w:rsidRPr="00154D87">
        <w:rPr>
          <w:rFonts w:eastAsia="Calibri"/>
          <w:i/>
          <w:lang w:eastAsia="en-US"/>
        </w:rPr>
        <w:t xml:space="preserve"> Thông tư số 124/2021/TT-BTC ngày 30/12/2021 của Bộ Tài chính Hướng dẫn cơ chế tài chính, quản lý, sử dụng kinh phí Chương trình hỗ trợ phát triển kinh tế tập thể, HTX giai đoạn 2021-2025 ban hành kèm theo quyết định số 1804/QĐ-TTg ngày 13/11/2020 của Thủ tướng Chính phủ.</w:t>
      </w:r>
    </w:p>
    <w:p w:rsidR="005F5E5F" w:rsidRPr="00154D87" w:rsidRDefault="005F5E5F" w:rsidP="00F547C3">
      <w:pPr>
        <w:ind w:firstLine="450"/>
        <w:jc w:val="both"/>
        <w:rPr>
          <w:lang w:val="af-ZA"/>
        </w:rPr>
      </w:pPr>
      <w:r w:rsidRPr="00154D87">
        <w:rPr>
          <w:lang w:val="af-ZA"/>
        </w:rPr>
        <w:t>Xét Tờ trình số ...</w:t>
      </w:r>
      <w:r w:rsidR="00DE19DB" w:rsidRPr="00154D87">
        <w:rPr>
          <w:lang w:val="af-ZA"/>
        </w:rPr>
        <w:t>/TTr-UBND</w:t>
      </w:r>
      <w:r w:rsidR="005D7F72" w:rsidRPr="00154D87">
        <w:rPr>
          <w:lang w:val="af-ZA"/>
        </w:rPr>
        <w:t xml:space="preserve"> ngày </w:t>
      </w:r>
      <w:r w:rsidR="00D36597" w:rsidRPr="00154D87">
        <w:rPr>
          <w:lang w:val="af-ZA"/>
        </w:rPr>
        <w:t>...</w:t>
      </w:r>
      <w:r w:rsidR="005D7F72" w:rsidRPr="00154D87">
        <w:rPr>
          <w:lang w:val="af-ZA"/>
        </w:rPr>
        <w:t>/</w:t>
      </w:r>
      <w:r w:rsidR="00D36597" w:rsidRPr="00154D87">
        <w:rPr>
          <w:lang w:val="af-ZA"/>
        </w:rPr>
        <w:t>...</w:t>
      </w:r>
      <w:r w:rsidR="005D7F72" w:rsidRPr="00154D87">
        <w:rPr>
          <w:lang w:val="af-ZA"/>
        </w:rPr>
        <w:t>/202</w:t>
      </w:r>
      <w:r w:rsidR="008C135C" w:rsidRPr="00154D87">
        <w:rPr>
          <w:lang w:val="af-ZA"/>
        </w:rPr>
        <w:t>2</w:t>
      </w:r>
      <w:r w:rsidR="005D7F72" w:rsidRPr="00154D87">
        <w:rPr>
          <w:lang w:val="af-ZA"/>
        </w:rPr>
        <w:t xml:space="preserve"> của UBND tỉnh về việc ban hành Nghị quyế</w:t>
      </w:r>
      <w:r w:rsidR="00DF6B39" w:rsidRPr="00154D87">
        <w:rPr>
          <w:lang w:val="af-ZA"/>
        </w:rPr>
        <w:t xml:space="preserve">t về </w:t>
      </w:r>
      <w:r w:rsidR="00F547C3" w:rsidRPr="00154D87">
        <w:t xml:space="preserve">Hỗ trợ phát triển kinh tế tập thể, </w:t>
      </w:r>
      <w:r w:rsidR="00103639">
        <w:t>HTX</w:t>
      </w:r>
      <w:r w:rsidR="00F547C3" w:rsidRPr="00154D87">
        <w:t xml:space="preserve"> trên địa bàn tỉnh Quảng Trị giai đoạn 2022-2025</w:t>
      </w:r>
      <w:r w:rsidRPr="00154D87">
        <w:rPr>
          <w:lang w:val="af-ZA"/>
        </w:rPr>
        <w:t xml:space="preserve">; Báo cáo thẩm tra </w:t>
      </w:r>
      <w:r w:rsidR="00DE19DB" w:rsidRPr="00154D87">
        <w:rPr>
          <w:lang w:val="af-ZA"/>
        </w:rPr>
        <w:t>số ...</w:t>
      </w:r>
      <w:r w:rsidR="005D7F72" w:rsidRPr="00154D87">
        <w:rPr>
          <w:lang w:val="af-ZA"/>
        </w:rPr>
        <w:t xml:space="preserve">/BC-HĐND ngày </w:t>
      </w:r>
      <w:r w:rsidR="00D36597" w:rsidRPr="00154D87">
        <w:rPr>
          <w:lang w:val="af-ZA"/>
        </w:rPr>
        <w:t>...</w:t>
      </w:r>
      <w:r w:rsidR="005D7F72" w:rsidRPr="00154D87">
        <w:rPr>
          <w:lang w:val="af-ZA"/>
        </w:rPr>
        <w:t>/</w:t>
      </w:r>
      <w:r w:rsidR="00D36597" w:rsidRPr="00154D87">
        <w:rPr>
          <w:lang w:val="af-ZA"/>
        </w:rPr>
        <w:t>...</w:t>
      </w:r>
      <w:r w:rsidR="005D7F72" w:rsidRPr="00154D87">
        <w:rPr>
          <w:lang w:val="af-ZA"/>
        </w:rPr>
        <w:t>/202</w:t>
      </w:r>
      <w:r w:rsidR="007C149A" w:rsidRPr="00154D87">
        <w:rPr>
          <w:lang w:val="af-ZA"/>
        </w:rPr>
        <w:t>2</w:t>
      </w:r>
      <w:r w:rsidR="00DE19DB" w:rsidRPr="00154D87">
        <w:rPr>
          <w:lang w:val="af-ZA"/>
        </w:rPr>
        <w:t xml:space="preserve"> </w:t>
      </w:r>
      <w:r w:rsidRPr="00154D87">
        <w:rPr>
          <w:lang w:val="af-ZA"/>
        </w:rPr>
        <w:t xml:space="preserve">của </w:t>
      </w:r>
      <w:r w:rsidR="00DE19DB" w:rsidRPr="00154D87">
        <w:rPr>
          <w:lang w:val="af-ZA"/>
        </w:rPr>
        <w:t xml:space="preserve">Ban Kinh tế </w:t>
      </w:r>
      <w:r w:rsidR="005D7F72" w:rsidRPr="00154D87">
        <w:rPr>
          <w:lang w:val="af-ZA"/>
        </w:rPr>
        <w:t>- N</w:t>
      </w:r>
      <w:r w:rsidR="00DE19DB" w:rsidRPr="00154D87">
        <w:rPr>
          <w:lang w:val="af-ZA"/>
        </w:rPr>
        <w:t>gân sách HĐND tỉnh</w:t>
      </w:r>
      <w:r w:rsidR="00F2258B" w:rsidRPr="00154D87">
        <w:rPr>
          <w:lang w:val="af-ZA"/>
        </w:rPr>
        <w:t>;</w:t>
      </w:r>
      <w:r w:rsidR="00DE19DB" w:rsidRPr="00154D87">
        <w:rPr>
          <w:lang w:val="af-ZA"/>
        </w:rPr>
        <w:t xml:space="preserve"> </w:t>
      </w:r>
      <w:r w:rsidRPr="00154D87">
        <w:rPr>
          <w:lang w:val="af-ZA"/>
        </w:rPr>
        <w:t xml:space="preserve">ý kiến thảo luận của đại biểu Hội đồng nhân dân </w:t>
      </w:r>
      <w:r w:rsidR="001E1266" w:rsidRPr="00154D87">
        <w:rPr>
          <w:lang w:val="af-ZA"/>
        </w:rPr>
        <w:t>tỉnh khóa VIII</w:t>
      </w:r>
      <w:r w:rsidRPr="00154D87">
        <w:rPr>
          <w:lang w:val="af-ZA"/>
        </w:rPr>
        <w:t>.</w:t>
      </w:r>
    </w:p>
    <w:p w:rsidR="007260DD" w:rsidRPr="00154D87" w:rsidRDefault="007260DD" w:rsidP="005F5E5F">
      <w:pPr>
        <w:spacing w:after="120" w:line="340" w:lineRule="exact"/>
        <w:jc w:val="center"/>
        <w:rPr>
          <w:b/>
          <w:lang w:val="af-ZA"/>
        </w:rPr>
      </w:pPr>
    </w:p>
    <w:p w:rsidR="005F5E5F" w:rsidRPr="00154D87" w:rsidRDefault="005F5E5F" w:rsidP="005F5E5F">
      <w:pPr>
        <w:spacing w:after="120" w:line="340" w:lineRule="exact"/>
        <w:jc w:val="center"/>
        <w:rPr>
          <w:b/>
          <w:lang w:val="af-ZA"/>
        </w:rPr>
      </w:pPr>
      <w:r w:rsidRPr="00154D87">
        <w:rPr>
          <w:b/>
          <w:lang w:val="af-ZA"/>
        </w:rPr>
        <w:t>QUYẾT NGHỊ:</w:t>
      </w:r>
    </w:p>
    <w:p w:rsidR="00536686" w:rsidRPr="00154D87" w:rsidRDefault="00536686" w:rsidP="005F5E5F">
      <w:pPr>
        <w:spacing w:after="120" w:line="340" w:lineRule="exact"/>
        <w:jc w:val="center"/>
        <w:rPr>
          <w:b/>
          <w:lang w:val="af-ZA"/>
        </w:rPr>
      </w:pPr>
    </w:p>
    <w:p w:rsidR="005F5E5F" w:rsidRPr="00154D87" w:rsidRDefault="005F5E5F" w:rsidP="0084170A">
      <w:pPr>
        <w:spacing w:before="60" w:after="60" w:line="252" w:lineRule="auto"/>
        <w:ind w:firstLine="567"/>
        <w:jc w:val="both"/>
        <w:rPr>
          <w:lang w:val="af-ZA"/>
        </w:rPr>
      </w:pPr>
      <w:r w:rsidRPr="00154D87">
        <w:rPr>
          <w:b/>
          <w:lang w:val="af-ZA"/>
        </w:rPr>
        <w:t>Điều 1.</w:t>
      </w:r>
      <w:r w:rsidR="00931FF7" w:rsidRPr="00154D87">
        <w:rPr>
          <w:b/>
          <w:lang w:val="af-ZA"/>
        </w:rPr>
        <w:t xml:space="preserve"> </w:t>
      </w:r>
      <w:r w:rsidR="00251B78" w:rsidRPr="001A42F9">
        <w:rPr>
          <w:lang w:val="af-ZA"/>
        </w:rPr>
        <w:t>Ban hành kèm theo Nghị quyết này Quy định</w:t>
      </w:r>
      <w:r w:rsidR="00251B78">
        <w:rPr>
          <w:lang w:val="af-ZA"/>
        </w:rPr>
        <w:t xml:space="preserve"> C</w:t>
      </w:r>
      <w:r w:rsidR="00251B78" w:rsidRPr="00920E49">
        <w:rPr>
          <w:spacing w:val="-4"/>
          <w:lang w:val="af-ZA"/>
        </w:rPr>
        <w:t xml:space="preserve">hính sách </w:t>
      </w:r>
      <w:r w:rsidR="00251B78" w:rsidRPr="00920E49">
        <w:rPr>
          <w:spacing w:val="-4"/>
          <w:lang w:val="nl-NL"/>
        </w:rPr>
        <w:t>phát triển KTTT, HTX trên địa bàn tỉnh Quảng Trị giai đoạn 2022-2025</w:t>
      </w:r>
      <w:r w:rsidR="00251B78">
        <w:rPr>
          <w:lang w:val="af-ZA"/>
        </w:rPr>
        <w:t>.</w:t>
      </w:r>
    </w:p>
    <w:p w:rsidR="00EA3039" w:rsidRPr="00154D87" w:rsidRDefault="00103639" w:rsidP="0084170A">
      <w:pPr>
        <w:spacing w:before="60" w:after="60" w:line="252" w:lineRule="auto"/>
        <w:ind w:firstLine="567"/>
        <w:jc w:val="both"/>
        <w:rPr>
          <w:b/>
          <w:lang w:val="af-ZA"/>
        </w:rPr>
      </w:pPr>
      <w:r>
        <w:rPr>
          <w:b/>
          <w:lang w:val="af-ZA"/>
        </w:rPr>
        <w:t>3</w:t>
      </w:r>
      <w:r w:rsidR="0011235D" w:rsidRPr="00154D87">
        <w:rPr>
          <w:b/>
          <w:lang w:val="af-ZA"/>
        </w:rPr>
        <w:t>. Tổ chức thực hiện:</w:t>
      </w:r>
    </w:p>
    <w:p w:rsidR="0061111E" w:rsidRPr="00154D87" w:rsidRDefault="00A37AB9" w:rsidP="0084170A">
      <w:pPr>
        <w:spacing w:before="60" w:after="60" w:line="252" w:lineRule="auto"/>
        <w:ind w:firstLine="567"/>
        <w:jc w:val="both"/>
        <w:rPr>
          <w:lang w:val="af-ZA"/>
        </w:rPr>
      </w:pPr>
      <w:r w:rsidRPr="00154D87">
        <w:rPr>
          <w:lang w:val="af-ZA"/>
        </w:rPr>
        <w:t xml:space="preserve">1. </w:t>
      </w:r>
      <w:r w:rsidR="0061111E" w:rsidRPr="00154D87">
        <w:rPr>
          <w:lang w:val="af-ZA"/>
        </w:rPr>
        <w:t xml:space="preserve">Giao </w:t>
      </w:r>
      <w:r w:rsidR="00C46F23" w:rsidRPr="00154D87">
        <w:rPr>
          <w:lang w:val="af-ZA"/>
        </w:rPr>
        <w:t>Ủy ban nhân dân</w:t>
      </w:r>
      <w:r w:rsidR="0061111E" w:rsidRPr="00154D87">
        <w:rPr>
          <w:lang w:val="af-ZA"/>
        </w:rPr>
        <w:t xml:space="preserve"> tỉnh tổ chức thực hiện Nghị quyết</w:t>
      </w:r>
      <w:r w:rsidR="005A786E" w:rsidRPr="00154D87">
        <w:rPr>
          <w:lang w:val="af-ZA"/>
        </w:rPr>
        <w:t xml:space="preserve"> này. Ủy uyền UBND tỉnh phê duyệt chủ trương đầu tư các nội dung thực hiện của Nghị quyết.</w:t>
      </w:r>
    </w:p>
    <w:p w:rsidR="0061111E" w:rsidRPr="00154D87" w:rsidRDefault="00F4144E" w:rsidP="0084170A">
      <w:pPr>
        <w:spacing w:before="60" w:after="60" w:line="252" w:lineRule="auto"/>
        <w:ind w:firstLine="567"/>
        <w:jc w:val="both"/>
        <w:rPr>
          <w:lang w:val="af-ZA"/>
        </w:rPr>
      </w:pPr>
      <w:r w:rsidRPr="00154D87">
        <w:rPr>
          <w:lang w:val="af-ZA"/>
        </w:rPr>
        <w:t>2.</w:t>
      </w:r>
      <w:r w:rsidR="0061111E" w:rsidRPr="00154D87">
        <w:rPr>
          <w:lang w:val="af-ZA"/>
        </w:rPr>
        <w:t xml:space="preserve"> Thường trực </w:t>
      </w:r>
      <w:r w:rsidRPr="00154D87">
        <w:rPr>
          <w:lang w:val="af-ZA"/>
        </w:rPr>
        <w:t xml:space="preserve">Hội đồng </w:t>
      </w:r>
      <w:r w:rsidR="00C51B2D" w:rsidRPr="00154D87">
        <w:rPr>
          <w:lang w:val="af-ZA"/>
        </w:rPr>
        <w:t>n</w:t>
      </w:r>
      <w:r w:rsidRPr="00154D87">
        <w:rPr>
          <w:lang w:val="af-ZA"/>
        </w:rPr>
        <w:t>hân dân</w:t>
      </w:r>
      <w:r w:rsidR="0061111E" w:rsidRPr="00154D87">
        <w:rPr>
          <w:lang w:val="af-ZA"/>
        </w:rPr>
        <w:t xml:space="preserve">, các Ban </w:t>
      </w:r>
      <w:r w:rsidRPr="00154D87">
        <w:rPr>
          <w:lang w:val="af-ZA"/>
        </w:rPr>
        <w:t xml:space="preserve">của Hội đồng </w:t>
      </w:r>
      <w:r w:rsidR="00C51B2D" w:rsidRPr="00154D87">
        <w:rPr>
          <w:lang w:val="af-ZA"/>
        </w:rPr>
        <w:t>n</w:t>
      </w:r>
      <w:r w:rsidRPr="00154D87">
        <w:rPr>
          <w:lang w:val="af-ZA"/>
        </w:rPr>
        <w:t>hân dân</w:t>
      </w:r>
      <w:r w:rsidR="0061111E" w:rsidRPr="00154D87">
        <w:rPr>
          <w:lang w:val="af-ZA"/>
        </w:rPr>
        <w:t xml:space="preserve">, Tổ đại biểu </w:t>
      </w:r>
      <w:r w:rsidRPr="00154D87">
        <w:rPr>
          <w:lang w:val="af-ZA"/>
        </w:rPr>
        <w:t xml:space="preserve">và </w:t>
      </w:r>
      <w:r w:rsidR="0061111E" w:rsidRPr="00154D87">
        <w:rPr>
          <w:lang w:val="af-ZA"/>
        </w:rPr>
        <w:t xml:space="preserve">đại biểu </w:t>
      </w:r>
      <w:r w:rsidRPr="00154D87">
        <w:rPr>
          <w:lang w:val="af-ZA"/>
        </w:rPr>
        <w:t>Hội đồng nhân dân</w:t>
      </w:r>
      <w:r w:rsidR="0061111E" w:rsidRPr="00154D87">
        <w:rPr>
          <w:lang w:val="af-ZA"/>
        </w:rPr>
        <w:t xml:space="preserve"> tỉnh phối hợp với Ban Thường trực Ủy ban </w:t>
      </w:r>
      <w:r w:rsidRPr="00154D87">
        <w:rPr>
          <w:lang w:val="af-ZA"/>
        </w:rPr>
        <w:t>Mặt trận Tổ quốc Việt Nam</w:t>
      </w:r>
      <w:r w:rsidR="0061111E" w:rsidRPr="00154D87">
        <w:rPr>
          <w:lang w:val="af-ZA"/>
        </w:rPr>
        <w:t xml:space="preserve"> tỉnh</w:t>
      </w:r>
      <w:r w:rsidR="00DA38C0" w:rsidRPr="00154D87">
        <w:rPr>
          <w:lang w:val="af-ZA"/>
        </w:rPr>
        <w:t xml:space="preserve"> và</w:t>
      </w:r>
      <w:r w:rsidR="0061111E" w:rsidRPr="00154D87">
        <w:rPr>
          <w:lang w:val="af-ZA"/>
        </w:rPr>
        <w:t xml:space="preserve"> các tổ chức </w:t>
      </w:r>
      <w:r w:rsidR="00DA38C0" w:rsidRPr="00154D87">
        <w:rPr>
          <w:lang w:val="af-ZA"/>
        </w:rPr>
        <w:t xml:space="preserve">chính trị </w:t>
      </w:r>
      <w:r w:rsidR="0084533A" w:rsidRPr="00154D87">
        <w:rPr>
          <w:lang w:val="af-ZA"/>
        </w:rPr>
        <w:t xml:space="preserve">- </w:t>
      </w:r>
      <w:r w:rsidR="00DA38C0" w:rsidRPr="00154D87">
        <w:rPr>
          <w:lang w:val="af-ZA"/>
        </w:rPr>
        <w:t xml:space="preserve">xã hội </w:t>
      </w:r>
      <w:r w:rsidR="0061111E" w:rsidRPr="00154D87">
        <w:rPr>
          <w:lang w:val="af-ZA"/>
        </w:rPr>
        <w:t>giám sát</w:t>
      </w:r>
      <w:r w:rsidR="00DA38C0" w:rsidRPr="00154D87">
        <w:rPr>
          <w:lang w:val="af-ZA"/>
        </w:rPr>
        <w:t xml:space="preserve"> việc</w:t>
      </w:r>
      <w:r w:rsidR="0061111E" w:rsidRPr="00154D87">
        <w:rPr>
          <w:lang w:val="af-ZA"/>
        </w:rPr>
        <w:t xml:space="preserve"> thực hiện Nghị quyế</w:t>
      </w:r>
      <w:r w:rsidR="00C05ACE" w:rsidRPr="00154D87">
        <w:rPr>
          <w:lang w:val="af-ZA"/>
        </w:rPr>
        <w:t>t này.</w:t>
      </w:r>
    </w:p>
    <w:p w:rsidR="0061111E" w:rsidRPr="00154D87" w:rsidRDefault="00C05ACE" w:rsidP="0084170A">
      <w:pPr>
        <w:spacing w:before="60" w:after="60" w:line="252" w:lineRule="auto"/>
        <w:ind w:firstLine="720"/>
        <w:jc w:val="both"/>
        <w:rPr>
          <w:lang w:val="af-ZA"/>
        </w:rPr>
      </w:pPr>
      <w:r w:rsidRPr="00154D87">
        <w:rPr>
          <w:lang w:val="af-ZA"/>
        </w:rPr>
        <w:t xml:space="preserve">Nghị quyết này đã được </w:t>
      </w:r>
      <w:r w:rsidR="00203E1F" w:rsidRPr="00154D87">
        <w:rPr>
          <w:lang w:val="af-ZA"/>
        </w:rPr>
        <w:t xml:space="preserve">Hội đồng </w:t>
      </w:r>
      <w:r w:rsidR="00C51B2D" w:rsidRPr="00154D87">
        <w:rPr>
          <w:lang w:val="af-ZA"/>
        </w:rPr>
        <w:t>n</w:t>
      </w:r>
      <w:r w:rsidR="00203E1F" w:rsidRPr="00154D87">
        <w:rPr>
          <w:lang w:val="af-ZA"/>
        </w:rPr>
        <w:t xml:space="preserve">hân dân </w:t>
      </w:r>
      <w:r w:rsidRPr="00154D87">
        <w:rPr>
          <w:lang w:val="af-ZA"/>
        </w:rPr>
        <w:t xml:space="preserve">tỉnh Quảng Trị khóa VIII, kỳ họp thứ </w:t>
      </w:r>
      <w:r w:rsidR="00F104A0" w:rsidRPr="00154D87">
        <w:rPr>
          <w:lang w:val="af-ZA"/>
        </w:rPr>
        <w:t>8</w:t>
      </w:r>
      <w:r w:rsidRPr="00154D87">
        <w:rPr>
          <w:lang w:val="af-ZA"/>
        </w:rPr>
        <w:t xml:space="preserve"> thông qua ngày    </w:t>
      </w:r>
      <w:r w:rsidR="00962FFD" w:rsidRPr="00154D87">
        <w:rPr>
          <w:lang w:val="af-ZA"/>
        </w:rPr>
        <w:t xml:space="preserve">tháng </w:t>
      </w:r>
      <w:r w:rsidR="00886D60" w:rsidRPr="00154D87">
        <w:rPr>
          <w:lang w:val="af-ZA"/>
        </w:rPr>
        <w:t xml:space="preserve">  </w:t>
      </w:r>
      <w:r w:rsidR="00962FFD" w:rsidRPr="00154D87">
        <w:rPr>
          <w:lang w:val="af-ZA"/>
        </w:rPr>
        <w:t xml:space="preserve"> năm </w:t>
      </w:r>
      <w:r w:rsidRPr="00154D87">
        <w:rPr>
          <w:lang w:val="af-ZA"/>
        </w:rPr>
        <w:t>202</w:t>
      </w:r>
      <w:r w:rsidR="00F104A0" w:rsidRPr="00154D87">
        <w:rPr>
          <w:lang w:val="af-ZA"/>
        </w:rPr>
        <w:t>2</w:t>
      </w:r>
      <w:r w:rsidRPr="00154D87">
        <w:rPr>
          <w:lang w:val="af-ZA"/>
        </w:rPr>
        <w:t xml:space="preserve"> và có hiệu lực </w:t>
      </w:r>
      <w:r w:rsidR="00886D60" w:rsidRPr="00154D87">
        <w:rPr>
          <w:lang w:val="af-ZA"/>
        </w:rPr>
        <w:t>từ</w:t>
      </w:r>
      <w:r w:rsidR="00C37B7F" w:rsidRPr="00154D87">
        <w:rPr>
          <w:lang w:val="af-ZA"/>
        </w:rPr>
        <w:t xml:space="preserve"> ngày   </w:t>
      </w:r>
      <w:r w:rsidR="00886D60" w:rsidRPr="00154D87">
        <w:rPr>
          <w:lang w:val="af-ZA"/>
        </w:rPr>
        <w:t xml:space="preserve"> tháng </w:t>
      </w:r>
      <w:r w:rsidR="00C37B7F" w:rsidRPr="00154D87">
        <w:rPr>
          <w:lang w:val="af-ZA"/>
        </w:rPr>
        <w:t xml:space="preserve">   </w:t>
      </w:r>
      <w:r w:rsidR="00886D60" w:rsidRPr="00154D87">
        <w:rPr>
          <w:lang w:val="af-ZA"/>
        </w:rPr>
        <w:t xml:space="preserve"> năm 2022</w:t>
      </w:r>
      <w:r w:rsidRPr="00154D87">
        <w:rPr>
          <w:lang w:val="af-ZA"/>
        </w:rPr>
        <w:t>./.</w:t>
      </w:r>
    </w:p>
    <w:tbl>
      <w:tblPr>
        <w:tblW w:w="9072" w:type="dxa"/>
        <w:tblInd w:w="108" w:type="dxa"/>
        <w:tblLook w:val="01E0" w:firstRow="1" w:lastRow="1" w:firstColumn="1" w:lastColumn="1" w:noHBand="0" w:noVBand="0"/>
      </w:tblPr>
      <w:tblGrid>
        <w:gridCol w:w="4678"/>
        <w:gridCol w:w="276"/>
        <w:gridCol w:w="4118"/>
      </w:tblGrid>
      <w:tr w:rsidR="00277B08" w:rsidRPr="00154D87" w:rsidTr="0061111E">
        <w:trPr>
          <w:trHeight w:val="1409"/>
        </w:trPr>
        <w:tc>
          <w:tcPr>
            <w:tcW w:w="4678" w:type="dxa"/>
          </w:tcPr>
          <w:p w:rsidR="00A05ECF" w:rsidRPr="00154D87" w:rsidRDefault="00A05ECF" w:rsidP="0039300F">
            <w:pPr>
              <w:tabs>
                <w:tab w:val="left" w:pos="6015"/>
              </w:tabs>
              <w:ind w:left="-669" w:firstLine="669"/>
              <w:rPr>
                <w:b/>
                <w:i/>
                <w:sz w:val="24"/>
                <w:szCs w:val="24"/>
                <w:lang w:val="vi-VN"/>
              </w:rPr>
            </w:pPr>
          </w:p>
          <w:p w:rsidR="0039300F" w:rsidRPr="00154D87" w:rsidRDefault="00277B08" w:rsidP="0039300F">
            <w:pPr>
              <w:tabs>
                <w:tab w:val="left" w:pos="6015"/>
              </w:tabs>
              <w:ind w:left="-669" w:firstLine="669"/>
              <w:rPr>
                <w:b/>
                <w:i/>
                <w:sz w:val="24"/>
                <w:szCs w:val="24"/>
                <w:lang w:val="vi-VN"/>
              </w:rPr>
            </w:pPr>
            <w:r w:rsidRPr="00154D87">
              <w:rPr>
                <w:b/>
                <w:i/>
                <w:sz w:val="24"/>
                <w:szCs w:val="24"/>
                <w:lang w:val="vi-VN"/>
              </w:rPr>
              <w:t>Nơi nhận:</w:t>
            </w:r>
          </w:p>
          <w:p w:rsidR="000F49FE" w:rsidRPr="00154D87" w:rsidRDefault="000F49FE" w:rsidP="0039300F">
            <w:pPr>
              <w:tabs>
                <w:tab w:val="left" w:pos="6015"/>
              </w:tabs>
              <w:ind w:left="-669" w:firstLine="669"/>
              <w:rPr>
                <w:sz w:val="22"/>
                <w:szCs w:val="22"/>
              </w:rPr>
            </w:pPr>
            <w:r w:rsidRPr="00154D87">
              <w:rPr>
                <w:sz w:val="22"/>
                <w:szCs w:val="22"/>
              </w:rPr>
              <w:t>- VPQH, VPCP, VPCTN;</w:t>
            </w:r>
          </w:p>
          <w:p w:rsidR="000F49FE" w:rsidRPr="00154D87" w:rsidRDefault="000F49FE" w:rsidP="0039300F">
            <w:pPr>
              <w:tabs>
                <w:tab w:val="left" w:pos="6015"/>
              </w:tabs>
              <w:ind w:left="-669" w:firstLine="669"/>
              <w:rPr>
                <w:sz w:val="22"/>
                <w:szCs w:val="22"/>
              </w:rPr>
            </w:pPr>
            <w:r w:rsidRPr="00154D87">
              <w:rPr>
                <w:sz w:val="22"/>
                <w:szCs w:val="22"/>
              </w:rPr>
              <w:t>- Các Bộ: NN&amp;PTNT, KH&amp;ĐT, TC;</w:t>
            </w:r>
          </w:p>
          <w:p w:rsidR="00574977" w:rsidRPr="00154D87" w:rsidRDefault="00574977" w:rsidP="0039300F">
            <w:pPr>
              <w:tabs>
                <w:tab w:val="left" w:pos="6015"/>
              </w:tabs>
              <w:ind w:left="-669" w:firstLine="669"/>
              <w:rPr>
                <w:sz w:val="22"/>
                <w:szCs w:val="22"/>
              </w:rPr>
            </w:pPr>
            <w:r w:rsidRPr="00154D87">
              <w:rPr>
                <w:sz w:val="22"/>
                <w:szCs w:val="22"/>
                <w:lang w:val="vi-VN"/>
              </w:rPr>
              <w:t xml:space="preserve">- </w:t>
            </w:r>
            <w:r w:rsidR="0061111E" w:rsidRPr="00154D87">
              <w:rPr>
                <w:sz w:val="22"/>
                <w:szCs w:val="22"/>
              </w:rPr>
              <w:t xml:space="preserve">Cục </w:t>
            </w:r>
            <w:r w:rsidR="00827B59" w:rsidRPr="00154D87">
              <w:rPr>
                <w:sz w:val="22"/>
                <w:szCs w:val="22"/>
              </w:rPr>
              <w:t>KTVBQPPL</w:t>
            </w:r>
            <w:r w:rsidR="0061111E" w:rsidRPr="00154D87">
              <w:rPr>
                <w:sz w:val="22"/>
                <w:szCs w:val="22"/>
              </w:rPr>
              <w:t xml:space="preserve"> </w:t>
            </w:r>
            <w:r w:rsidR="00AB7F0F" w:rsidRPr="00154D87">
              <w:rPr>
                <w:sz w:val="22"/>
                <w:szCs w:val="22"/>
              </w:rPr>
              <w:t>-</w:t>
            </w:r>
            <w:r w:rsidR="0061111E" w:rsidRPr="00154D87">
              <w:rPr>
                <w:sz w:val="22"/>
                <w:szCs w:val="22"/>
              </w:rPr>
              <w:t xml:space="preserve"> Bộ Tư pháp;</w:t>
            </w:r>
          </w:p>
          <w:p w:rsidR="0061111E" w:rsidRPr="00154D87" w:rsidRDefault="0061111E" w:rsidP="0039300F">
            <w:pPr>
              <w:tabs>
                <w:tab w:val="left" w:pos="6015"/>
              </w:tabs>
              <w:ind w:left="-669" w:firstLine="669"/>
              <w:rPr>
                <w:sz w:val="22"/>
                <w:szCs w:val="22"/>
              </w:rPr>
            </w:pPr>
            <w:r w:rsidRPr="00154D87">
              <w:rPr>
                <w:sz w:val="22"/>
                <w:szCs w:val="22"/>
              </w:rPr>
              <w:t xml:space="preserve">- </w:t>
            </w:r>
            <w:r w:rsidR="00827B59" w:rsidRPr="00154D87">
              <w:rPr>
                <w:sz w:val="22"/>
                <w:szCs w:val="22"/>
              </w:rPr>
              <w:t>Vụ</w:t>
            </w:r>
            <w:r w:rsidRPr="00154D87">
              <w:rPr>
                <w:sz w:val="22"/>
                <w:szCs w:val="22"/>
              </w:rPr>
              <w:t xml:space="preserve"> Pháp chế - Bộ </w:t>
            </w:r>
            <w:r w:rsidR="002F2CEB" w:rsidRPr="00154D87">
              <w:rPr>
                <w:sz w:val="22"/>
                <w:szCs w:val="22"/>
              </w:rPr>
              <w:t>NN</w:t>
            </w:r>
            <w:r w:rsidRPr="00154D87">
              <w:rPr>
                <w:sz w:val="22"/>
                <w:szCs w:val="22"/>
              </w:rPr>
              <w:t>&amp;PTNT;</w:t>
            </w:r>
          </w:p>
          <w:p w:rsidR="00B30F7C" w:rsidRPr="00154D87" w:rsidRDefault="00336988" w:rsidP="0039300F">
            <w:pPr>
              <w:tabs>
                <w:tab w:val="left" w:pos="6015"/>
              </w:tabs>
              <w:ind w:left="-669" w:firstLine="669"/>
              <w:rPr>
                <w:sz w:val="22"/>
                <w:szCs w:val="22"/>
              </w:rPr>
            </w:pPr>
            <w:r w:rsidRPr="00154D87">
              <w:rPr>
                <w:sz w:val="22"/>
                <w:szCs w:val="22"/>
              </w:rPr>
              <w:t xml:space="preserve">- </w:t>
            </w:r>
            <w:r w:rsidR="0061111E" w:rsidRPr="00154D87">
              <w:rPr>
                <w:sz w:val="22"/>
                <w:szCs w:val="22"/>
              </w:rPr>
              <w:t>T</w:t>
            </w:r>
            <w:r w:rsidR="005843EF" w:rsidRPr="00154D87">
              <w:rPr>
                <w:sz w:val="22"/>
                <w:szCs w:val="22"/>
              </w:rPr>
              <w:t>V</w:t>
            </w:r>
            <w:r w:rsidR="0061111E" w:rsidRPr="00154D87">
              <w:rPr>
                <w:sz w:val="22"/>
                <w:szCs w:val="22"/>
              </w:rPr>
              <w:t>TU, TT HĐND, UBND</w:t>
            </w:r>
            <w:r w:rsidR="000E135B" w:rsidRPr="00154D87">
              <w:rPr>
                <w:sz w:val="22"/>
                <w:szCs w:val="22"/>
              </w:rPr>
              <w:t>, UBMTTQVN tỉnh;</w:t>
            </w:r>
          </w:p>
          <w:p w:rsidR="00336988" w:rsidRPr="00154D87" w:rsidRDefault="00B30F7C" w:rsidP="0039300F">
            <w:pPr>
              <w:tabs>
                <w:tab w:val="left" w:pos="6015"/>
              </w:tabs>
              <w:ind w:left="-669" w:firstLine="669"/>
              <w:rPr>
                <w:sz w:val="22"/>
                <w:szCs w:val="22"/>
              </w:rPr>
            </w:pPr>
            <w:r w:rsidRPr="00154D87">
              <w:rPr>
                <w:sz w:val="22"/>
                <w:szCs w:val="22"/>
              </w:rPr>
              <w:t>- Đoàn ĐBQH</w:t>
            </w:r>
            <w:r w:rsidR="000E135B" w:rsidRPr="00154D87">
              <w:rPr>
                <w:sz w:val="22"/>
                <w:szCs w:val="22"/>
              </w:rPr>
              <w:t>, TAND, VKSND</w:t>
            </w:r>
            <w:r w:rsidRPr="00154D87">
              <w:rPr>
                <w:sz w:val="22"/>
                <w:szCs w:val="22"/>
              </w:rPr>
              <w:t xml:space="preserve"> tỉnh</w:t>
            </w:r>
            <w:r w:rsidR="00582B90" w:rsidRPr="00154D87">
              <w:rPr>
                <w:sz w:val="22"/>
                <w:szCs w:val="22"/>
              </w:rPr>
              <w:t>;</w:t>
            </w:r>
            <w:r w:rsidR="0061111E" w:rsidRPr="00154D87">
              <w:rPr>
                <w:sz w:val="22"/>
                <w:szCs w:val="22"/>
              </w:rPr>
              <w:t xml:space="preserve"> </w:t>
            </w:r>
          </w:p>
          <w:p w:rsidR="0061111E" w:rsidRPr="00154D87" w:rsidRDefault="00E205C6" w:rsidP="0039300F">
            <w:pPr>
              <w:tabs>
                <w:tab w:val="left" w:pos="6015"/>
              </w:tabs>
              <w:ind w:left="-669" w:firstLine="669"/>
              <w:rPr>
                <w:sz w:val="22"/>
                <w:szCs w:val="22"/>
              </w:rPr>
            </w:pPr>
            <w:r w:rsidRPr="00154D87">
              <w:rPr>
                <w:sz w:val="22"/>
                <w:szCs w:val="22"/>
              </w:rPr>
              <w:t>- Các Sở, ban, ngành cấp tỉnh;</w:t>
            </w:r>
          </w:p>
          <w:p w:rsidR="00BD0D7C" w:rsidRPr="00154D87" w:rsidRDefault="00BD0D7C" w:rsidP="009F34DD">
            <w:pPr>
              <w:tabs>
                <w:tab w:val="left" w:pos="6015"/>
              </w:tabs>
              <w:ind w:left="-669" w:firstLine="669"/>
              <w:rPr>
                <w:sz w:val="22"/>
                <w:szCs w:val="22"/>
              </w:rPr>
            </w:pPr>
            <w:r w:rsidRPr="00154D87">
              <w:rPr>
                <w:sz w:val="22"/>
                <w:szCs w:val="22"/>
              </w:rPr>
              <w:t xml:space="preserve">- </w:t>
            </w:r>
            <w:r w:rsidR="00E205C6" w:rsidRPr="00154D87">
              <w:rPr>
                <w:sz w:val="22"/>
                <w:szCs w:val="22"/>
              </w:rPr>
              <w:t>TT HĐND, UBND c</w:t>
            </w:r>
            <w:r w:rsidR="000E135B" w:rsidRPr="00154D87">
              <w:rPr>
                <w:sz w:val="22"/>
                <w:szCs w:val="22"/>
              </w:rPr>
              <w:t>ấp</w:t>
            </w:r>
            <w:r w:rsidR="00E205C6" w:rsidRPr="00154D87">
              <w:rPr>
                <w:sz w:val="22"/>
                <w:szCs w:val="22"/>
              </w:rPr>
              <w:t xml:space="preserve"> huyện;</w:t>
            </w:r>
          </w:p>
          <w:p w:rsidR="002A0F2F" w:rsidRPr="00154D87" w:rsidRDefault="002A0F2F" w:rsidP="009F34DD">
            <w:pPr>
              <w:tabs>
                <w:tab w:val="left" w:pos="6015"/>
              </w:tabs>
              <w:ind w:left="-669" w:firstLine="669"/>
              <w:rPr>
                <w:sz w:val="22"/>
                <w:szCs w:val="22"/>
              </w:rPr>
            </w:pPr>
            <w:r w:rsidRPr="00154D87">
              <w:rPr>
                <w:sz w:val="22"/>
                <w:szCs w:val="22"/>
              </w:rPr>
              <w:t>- Đại biểu HĐND tỉnh;</w:t>
            </w:r>
          </w:p>
          <w:p w:rsidR="00A636C8" w:rsidRPr="00154D87" w:rsidRDefault="00A636C8" w:rsidP="009F34DD">
            <w:pPr>
              <w:tabs>
                <w:tab w:val="left" w:pos="6015"/>
              </w:tabs>
              <w:ind w:left="-669" w:firstLine="669"/>
              <w:rPr>
                <w:sz w:val="22"/>
                <w:szCs w:val="22"/>
              </w:rPr>
            </w:pPr>
            <w:r w:rsidRPr="00154D87">
              <w:rPr>
                <w:sz w:val="22"/>
                <w:szCs w:val="22"/>
              </w:rPr>
              <w:t>- Công báo tỉnh;</w:t>
            </w:r>
          </w:p>
          <w:p w:rsidR="00277B08" w:rsidRPr="00154D87" w:rsidRDefault="009100B8" w:rsidP="008D37E3">
            <w:pPr>
              <w:rPr>
                <w:sz w:val="22"/>
                <w:szCs w:val="22"/>
                <w:lang w:val="vi-VN"/>
              </w:rPr>
            </w:pPr>
            <w:r w:rsidRPr="00154D87">
              <w:rPr>
                <w:sz w:val="22"/>
                <w:szCs w:val="22"/>
                <w:lang w:val="vi-VN"/>
              </w:rPr>
              <w:t>- Lưu: VT</w:t>
            </w:r>
            <w:r w:rsidR="00864A45" w:rsidRPr="00154D87">
              <w:rPr>
                <w:sz w:val="22"/>
                <w:szCs w:val="22"/>
              </w:rPr>
              <w:t>, KTNS</w:t>
            </w:r>
            <w:r w:rsidR="00277B08" w:rsidRPr="00154D87">
              <w:rPr>
                <w:sz w:val="22"/>
                <w:szCs w:val="22"/>
                <w:lang w:val="vi-VN"/>
              </w:rPr>
              <w:t>.</w:t>
            </w:r>
            <w:r w:rsidR="008D37E3" w:rsidRPr="00154D87">
              <w:rPr>
                <w:color w:val="FFFFFF"/>
                <w:lang w:val="vi-VN"/>
              </w:rPr>
              <w:t>T               Trần Vă</w:t>
            </w:r>
          </w:p>
        </w:tc>
        <w:tc>
          <w:tcPr>
            <w:tcW w:w="276" w:type="dxa"/>
          </w:tcPr>
          <w:p w:rsidR="00277B08" w:rsidRPr="00154D87" w:rsidRDefault="00277B08" w:rsidP="00277986">
            <w:pPr>
              <w:spacing w:line="288" w:lineRule="auto"/>
              <w:ind w:left="-668" w:firstLine="668"/>
              <w:rPr>
                <w:sz w:val="22"/>
                <w:szCs w:val="22"/>
                <w:lang w:val="vi-VN"/>
              </w:rPr>
            </w:pPr>
          </w:p>
        </w:tc>
        <w:tc>
          <w:tcPr>
            <w:tcW w:w="4118" w:type="dxa"/>
          </w:tcPr>
          <w:p w:rsidR="00A05ECF" w:rsidRPr="00154D87" w:rsidRDefault="00A65C27" w:rsidP="00A65C27">
            <w:pPr>
              <w:ind w:left="-668" w:firstLine="668"/>
              <w:jc w:val="center"/>
              <w:rPr>
                <w:b/>
                <w:lang w:val="vi-VN"/>
              </w:rPr>
            </w:pPr>
            <w:r w:rsidRPr="00154D87">
              <w:rPr>
                <w:b/>
                <w:lang w:val="vi-VN"/>
              </w:rPr>
              <w:t xml:space="preserve">     </w:t>
            </w:r>
          </w:p>
          <w:p w:rsidR="00690990" w:rsidRPr="00154D87" w:rsidRDefault="00960591" w:rsidP="00960591">
            <w:pPr>
              <w:ind w:left="-668" w:firstLine="668"/>
              <w:jc w:val="center"/>
              <w:rPr>
                <w:b/>
              </w:rPr>
            </w:pPr>
            <w:r w:rsidRPr="00154D87">
              <w:rPr>
                <w:b/>
                <w:lang w:val="vi-VN"/>
              </w:rPr>
              <w:t xml:space="preserve"> </w:t>
            </w:r>
            <w:r w:rsidR="0061111E" w:rsidRPr="00154D87">
              <w:rPr>
                <w:b/>
              </w:rPr>
              <w:t>CHỦ TỊCH</w:t>
            </w:r>
          </w:p>
          <w:p w:rsidR="00277B08" w:rsidRPr="00154D87" w:rsidRDefault="00277B08" w:rsidP="00277986">
            <w:pPr>
              <w:spacing w:line="288" w:lineRule="auto"/>
              <w:rPr>
                <w:sz w:val="22"/>
                <w:szCs w:val="22"/>
                <w:lang w:val="vi-VN"/>
              </w:rPr>
            </w:pPr>
          </w:p>
          <w:p w:rsidR="00663732" w:rsidRPr="00154D87" w:rsidRDefault="00663732" w:rsidP="00277986">
            <w:pPr>
              <w:spacing w:line="288" w:lineRule="auto"/>
              <w:rPr>
                <w:sz w:val="22"/>
                <w:szCs w:val="22"/>
              </w:rPr>
            </w:pPr>
          </w:p>
          <w:p w:rsidR="00D92CBE" w:rsidRPr="00154D87" w:rsidRDefault="00D92CBE" w:rsidP="00277986">
            <w:pPr>
              <w:spacing w:line="288" w:lineRule="auto"/>
              <w:rPr>
                <w:sz w:val="22"/>
                <w:szCs w:val="22"/>
              </w:rPr>
            </w:pPr>
          </w:p>
          <w:p w:rsidR="008E0463" w:rsidRPr="00154D87" w:rsidRDefault="008E0463" w:rsidP="00277986">
            <w:pPr>
              <w:spacing w:line="288" w:lineRule="auto"/>
              <w:rPr>
                <w:sz w:val="22"/>
                <w:szCs w:val="22"/>
              </w:rPr>
            </w:pPr>
          </w:p>
          <w:p w:rsidR="008E0463" w:rsidRPr="00154D87" w:rsidRDefault="008E0463" w:rsidP="00277986">
            <w:pPr>
              <w:spacing w:line="288" w:lineRule="auto"/>
              <w:rPr>
                <w:sz w:val="22"/>
                <w:szCs w:val="22"/>
              </w:rPr>
            </w:pPr>
          </w:p>
          <w:p w:rsidR="00F6179E" w:rsidRPr="00154D87" w:rsidRDefault="00F6179E" w:rsidP="00277986">
            <w:pPr>
              <w:spacing w:line="288" w:lineRule="auto"/>
              <w:rPr>
                <w:sz w:val="22"/>
                <w:szCs w:val="22"/>
              </w:rPr>
            </w:pPr>
          </w:p>
          <w:p w:rsidR="002E6A28" w:rsidRPr="00154D87" w:rsidRDefault="00A65C27" w:rsidP="0061111E">
            <w:pPr>
              <w:spacing w:line="288" w:lineRule="auto"/>
              <w:jc w:val="center"/>
              <w:rPr>
                <w:b/>
              </w:rPr>
            </w:pPr>
            <w:r w:rsidRPr="00154D87">
              <w:rPr>
                <w:b/>
                <w:lang w:val="vi-VN"/>
              </w:rPr>
              <w:t xml:space="preserve"> </w:t>
            </w:r>
            <w:r w:rsidR="0061111E" w:rsidRPr="00154D87">
              <w:rPr>
                <w:b/>
              </w:rPr>
              <w:t>Nguyễn Đăng Quang</w:t>
            </w:r>
          </w:p>
        </w:tc>
      </w:tr>
    </w:tbl>
    <w:p w:rsidR="00251B78" w:rsidRDefault="00251B78" w:rsidP="0084170A">
      <w:pPr>
        <w:rPr>
          <w:b/>
        </w:rPr>
      </w:pPr>
    </w:p>
    <w:p w:rsidR="00251B78" w:rsidRDefault="00251B78" w:rsidP="0084170A">
      <w:pPr>
        <w:rPr>
          <w:b/>
        </w:rPr>
        <w:sectPr w:rsidR="00251B78" w:rsidSect="00D212F5">
          <w:headerReference w:type="default" r:id="rId9"/>
          <w:pgSz w:w="11907" w:h="17067" w:code="9"/>
          <w:pgMar w:top="1134" w:right="1134" w:bottom="1134" w:left="1701" w:header="720" w:footer="720" w:gutter="0"/>
          <w:cols w:space="720"/>
          <w:titlePg/>
          <w:docGrid w:linePitch="381"/>
        </w:sectPr>
      </w:pPr>
    </w:p>
    <w:tbl>
      <w:tblPr>
        <w:tblW w:w="9508" w:type="dxa"/>
        <w:tblCellMar>
          <w:left w:w="0" w:type="dxa"/>
          <w:right w:w="0" w:type="dxa"/>
        </w:tblCellMar>
        <w:tblLook w:val="04A0" w:firstRow="1" w:lastRow="0" w:firstColumn="1" w:lastColumn="0" w:noHBand="0" w:noVBand="1"/>
      </w:tblPr>
      <w:tblGrid>
        <w:gridCol w:w="3227"/>
        <w:gridCol w:w="6281"/>
      </w:tblGrid>
      <w:tr w:rsidR="00251B78" w:rsidRPr="001A42F9" w:rsidTr="00875CFF">
        <w:trPr>
          <w:trHeight w:val="880"/>
        </w:trPr>
        <w:tc>
          <w:tcPr>
            <w:tcW w:w="3227" w:type="dxa"/>
            <w:tcMar>
              <w:top w:w="0" w:type="dxa"/>
              <w:left w:w="108" w:type="dxa"/>
              <w:bottom w:w="0" w:type="dxa"/>
              <w:right w:w="108" w:type="dxa"/>
            </w:tcMar>
            <w:hideMark/>
          </w:tcPr>
          <w:p w:rsidR="00251B78" w:rsidRPr="0001566F" w:rsidRDefault="00251B78" w:rsidP="00875CFF">
            <w:pPr>
              <w:pStyle w:val="NormalWeb"/>
              <w:jc w:val="center"/>
              <w:rPr>
                <w:rFonts w:ascii="Cambria" w:hAnsi="Cambria" w:cs="Cambria"/>
                <w:b/>
                <w:sz w:val="26"/>
                <w:szCs w:val="26"/>
              </w:rPr>
            </w:pPr>
            <w:r w:rsidRPr="0001566F">
              <w:rPr>
                <w:rFonts w:ascii="Cambria" w:hAnsi="Cambria" w:cs="Cambria"/>
                <w:b/>
                <w:sz w:val="26"/>
                <w:szCs w:val="26"/>
              </w:rPr>
              <w:lastRenderedPageBreak/>
              <w:t>HỘI ĐỒNG NHÂNDÂN</w:t>
            </w:r>
          </w:p>
          <w:p w:rsidR="00251B78" w:rsidRPr="0001566F" w:rsidRDefault="00251B78" w:rsidP="00875CFF">
            <w:pPr>
              <w:pStyle w:val="NormalWeb"/>
              <w:jc w:val="center"/>
              <w:rPr>
                <w:rFonts w:ascii="Cambria" w:hAnsi="Cambria" w:cs="Cambria"/>
                <w:b/>
                <w:sz w:val="26"/>
                <w:szCs w:val="26"/>
              </w:rPr>
            </w:pPr>
            <w:r>
              <w:rPr>
                <w:noProof/>
                <w:lang w:val="en-US" w:eastAsia="en-US"/>
              </w:rPr>
              <mc:AlternateContent>
                <mc:Choice Requires="wps">
                  <w:drawing>
                    <wp:anchor distT="4294967293" distB="4294967293" distL="114300" distR="114300" simplePos="0" relativeHeight="251662336" behindDoc="0" locked="0" layoutInCell="1" allowOverlap="1">
                      <wp:simplePos x="0" y="0"/>
                      <wp:positionH relativeFrom="column">
                        <wp:posOffset>605790</wp:posOffset>
                      </wp:positionH>
                      <wp:positionV relativeFrom="paragraph">
                        <wp:posOffset>209549</wp:posOffset>
                      </wp:positionV>
                      <wp:extent cx="762000" cy="0"/>
                      <wp:effectExtent l="0" t="0" r="19050" b="1905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9540ED" id="_x0000_t32" coordsize="21600,21600" o:spt="32" o:oned="t" path="m,l21600,21600e" filled="f">
                      <v:path arrowok="t" fillok="f" o:connecttype="none"/>
                      <o:lock v:ext="edit" shapetype="t"/>
                    </v:shapetype>
                    <v:shape id="Straight Arrow Connector 13" o:spid="_x0000_s1026" type="#_x0000_t32" style="position:absolute;margin-left:47.7pt;margin-top:16.5pt;width:60pt;height:0;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OiqJQIAAEs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"/>
                  </w:pict>
                </mc:Fallback>
              </mc:AlternateContent>
            </w:r>
            <w:r w:rsidRPr="0001566F">
              <w:rPr>
                <w:rFonts w:ascii="Cambria" w:hAnsi="Cambria" w:cs="Cambria"/>
                <w:b/>
                <w:sz w:val="26"/>
                <w:szCs w:val="26"/>
              </w:rPr>
              <w:t>TỈNH QUẢNG TRỊ</w:t>
            </w:r>
          </w:p>
          <w:p w:rsidR="00251B78" w:rsidRPr="0001566F" w:rsidRDefault="00251B78" w:rsidP="00875CFF">
            <w:pPr>
              <w:pStyle w:val="NormalWeb"/>
              <w:jc w:val="center"/>
              <w:rPr>
                <w:rFonts w:ascii="Cambria" w:hAnsi="Cambria" w:cs="Cambria"/>
                <w:sz w:val="26"/>
                <w:szCs w:val="26"/>
              </w:rPr>
            </w:pPr>
          </w:p>
        </w:tc>
        <w:tc>
          <w:tcPr>
            <w:tcW w:w="6281" w:type="dxa"/>
            <w:tcMar>
              <w:top w:w="0" w:type="dxa"/>
              <w:left w:w="108" w:type="dxa"/>
              <w:bottom w:w="0" w:type="dxa"/>
              <w:right w:w="108" w:type="dxa"/>
            </w:tcMar>
            <w:hideMark/>
          </w:tcPr>
          <w:p w:rsidR="00251B78" w:rsidRPr="0001566F" w:rsidRDefault="00251B78" w:rsidP="00875CFF">
            <w:pPr>
              <w:pStyle w:val="NormalWeb"/>
              <w:jc w:val="center"/>
              <w:rPr>
                <w:rFonts w:ascii="Cambria" w:hAnsi="Cambria" w:cs="Cambria"/>
                <w:sz w:val="26"/>
                <w:szCs w:val="26"/>
              </w:rPr>
            </w:pPr>
            <w:r>
              <w:rPr>
                <w:noProof/>
                <w:lang w:val="en-US" w:eastAsia="en-US"/>
              </w:rPr>
              <mc:AlternateContent>
                <mc:Choice Requires="wps">
                  <w:drawing>
                    <wp:anchor distT="4294967292" distB="4294967292" distL="114300" distR="114300" simplePos="0" relativeHeight="251663360" behindDoc="0" locked="0" layoutInCell="1" allowOverlap="1">
                      <wp:simplePos x="0" y="0"/>
                      <wp:positionH relativeFrom="column">
                        <wp:posOffset>800100</wp:posOffset>
                      </wp:positionH>
                      <wp:positionV relativeFrom="paragraph">
                        <wp:posOffset>409574</wp:posOffset>
                      </wp:positionV>
                      <wp:extent cx="2219325" cy="0"/>
                      <wp:effectExtent l="0" t="0" r="28575" b="190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87AB28" id="Straight Arrow Connector 12" o:spid="_x0000_s1026" type="#_x0000_t32" style="position:absolute;margin-left:63pt;margin-top:32.25pt;width:174.7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"/>
                  </w:pict>
                </mc:Fallback>
              </mc:AlternateContent>
            </w:r>
            <w:r w:rsidRPr="0001566F">
              <w:rPr>
                <w:rFonts w:ascii="Cambria" w:hAnsi="Cambria" w:cs="Cambria"/>
                <w:b/>
                <w:bCs/>
                <w:sz w:val="26"/>
                <w:szCs w:val="26"/>
              </w:rPr>
              <w:t>CỘNG HÒA XÃ HỘI CHỦ NGHĨA VIỆT NAM</w:t>
            </w:r>
            <w:r w:rsidRPr="0001566F">
              <w:rPr>
                <w:rFonts w:ascii="Cambria" w:hAnsi="Cambria" w:cs="Cambria"/>
                <w:b/>
                <w:bCs/>
                <w:sz w:val="26"/>
                <w:szCs w:val="26"/>
              </w:rPr>
              <w:br/>
            </w:r>
            <w:r w:rsidRPr="0001566F">
              <w:rPr>
                <w:rFonts w:ascii="Cambria" w:hAnsi="Cambria" w:cs="Cambria"/>
                <w:b/>
                <w:bCs/>
                <w:sz w:val="28"/>
                <w:szCs w:val="28"/>
              </w:rPr>
              <w:t>Độc lập - Tự do - Hạnh phúc</w:t>
            </w:r>
          </w:p>
        </w:tc>
      </w:tr>
    </w:tbl>
    <w:p w:rsidR="00251B78" w:rsidRPr="0001566F" w:rsidRDefault="00251B78" w:rsidP="00251B78">
      <w:pPr>
        <w:pStyle w:val="Heading4"/>
        <w:tabs>
          <w:tab w:val="center" w:pos="1417"/>
        </w:tabs>
        <w:spacing w:before="0"/>
        <w:rPr>
          <w:rFonts w:cs="Cambria"/>
          <w:b/>
          <w:color w:val="auto"/>
          <w:sz w:val="2"/>
          <w:lang w:val="vi-VN"/>
        </w:rPr>
      </w:pPr>
    </w:p>
    <w:p w:rsidR="00251B78" w:rsidRPr="0001566F" w:rsidRDefault="00251B78" w:rsidP="00251B78">
      <w:pPr>
        <w:rPr>
          <w:rFonts w:ascii="Cambria" w:hAnsi="Cambria" w:cs="Cambria"/>
          <w:sz w:val="2"/>
          <w:lang w:val="vi-VN"/>
        </w:rPr>
      </w:pPr>
    </w:p>
    <w:p w:rsidR="00251B78" w:rsidRPr="0001566F" w:rsidRDefault="00251B78" w:rsidP="00251B78">
      <w:pPr>
        <w:pStyle w:val="Heading4"/>
        <w:tabs>
          <w:tab w:val="center" w:pos="1417"/>
        </w:tabs>
        <w:spacing w:before="0"/>
        <w:jc w:val="center"/>
        <w:rPr>
          <w:rFonts w:cs="Cambria"/>
          <w:b/>
          <w:color w:val="auto"/>
          <w:sz w:val="2"/>
          <w:lang w:val="vi-VN"/>
        </w:rPr>
      </w:pPr>
    </w:p>
    <w:p w:rsidR="00251B78" w:rsidRPr="0001566F" w:rsidRDefault="00251B78" w:rsidP="00251B78">
      <w:pPr>
        <w:rPr>
          <w:rFonts w:ascii="Cambria" w:hAnsi="Cambria" w:cs="Cambria"/>
          <w:b/>
          <w:sz w:val="18"/>
          <w:lang w:val="pt-BR"/>
        </w:rPr>
      </w:pPr>
    </w:p>
    <w:p w:rsidR="00251B78" w:rsidRPr="0001566F" w:rsidRDefault="00251B78" w:rsidP="00251B78">
      <w:pPr>
        <w:jc w:val="center"/>
        <w:rPr>
          <w:rFonts w:ascii="Cambria" w:hAnsi="Cambria" w:cs="Cambria"/>
          <w:b/>
          <w:sz w:val="16"/>
          <w:lang w:val="pt-BR"/>
        </w:rPr>
      </w:pPr>
      <w:r w:rsidRPr="0001566F">
        <w:rPr>
          <w:rFonts w:ascii="Cambria" w:hAnsi="Cambria" w:cs="Cambria"/>
          <w:b/>
          <w:lang w:val="pt-BR"/>
        </w:rPr>
        <w:t>QUY ĐỊNH</w:t>
      </w:r>
    </w:p>
    <w:p w:rsidR="00251B78" w:rsidRPr="001A42F9" w:rsidRDefault="00251B78" w:rsidP="00251B78">
      <w:pPr>
        <w:jc w:val="center"/>
        <w:rPr>
          <w:b/>
          <w:lang w:val="af-ZA"/>
        </w:rPr>
      </w:pPr>
      <w:r>
        <w:rPr>
          <w:b/>
          <w:lang w:val="af-ZA"/>
        </w:rPr>
        <w:t xml:space="preserve">Chính sách phát triển kinh tế tập thể, Hợp tác xã </w:t>
      </w:r>
      <w:r w:rsidRPr="001A42F9">
        <w:rPr>
          <w:b/>
          <w:lang w:val="af-ZA"/>
        </w:rPr>
        <w:t>giai đoạn 202</w:t>
      </w:r>
      <w:r>
        <w:rPr>
          <w:b/>
          <w:lang w:val="af-ZA"/>
        </w:rPr>
        <w:t>2</w:t>
      </w:r>
      <w:r w:rsidRPr="001A42F9">
        <w:rPr>
          <w:b/>
          <w:lang w:val="af-ZA"/>
        </w:rPr>
        <w:t>-2025 trên địa bàn tỉnh QuảngTrị</w:t>
      </w:r>
    </w:p>
    <w:p w:rsidR="00251B78" w:rsidRPr="0001566F" w:rsidRDefault="00251B78" w:rsidP="00251B78">
      <w:pPr>
        <w:jc w:val="center"/>
        <w:rPr>
          <w:rFonts w:ascii="Cambria" w:hAnsi="Cambria" w:cs="Cambria"/>
          <w:i/>
          <w:lang w:val="pt-BR"/>
        </w:rPr>
      </w:pPr>
      <w:r w:rsidRPr="0001566F">
        <w:rPr>
          <w:rFonts w:ascii="Cambria" w:hAnsi="Cambria" w:cs="Cambria"/>
          <w:i/>
          <w:lang w:val="pt-BR"/>
        </w:rPr>
        <w:t xml:space="preserve"> (Kèm theo Nghị quyết số:   /2022/NQ-HĐND ngày    /5/2022</w:t>
      </w:r>
    </w:p>
    <w:p w:rsidR="00251B78" w:rsidRPr="0001566F" w:rsidRDefault="00251B78" w:rsidP="00251B78">
      <w:pPr>
        <w:jc w:val="center"/>
        <w:rPr>
          <w:rFonts w:ascii="Cambria" w:hAnsi="Cambria" w:cs="Cambria"/>
          <w:i/>
          <w:lang w:val="pt-BR"/>
        </w:rPr>
      </w:pPr>
      <w:r w:rsidRPr="0001566F">
        <w:rPr>
          <w:rFonts w:ascii="Cambria" w:hAnsi="Cambria" w:cs="Cambria"/>
          <w:i/>
          <w:lang w:val="pt-BR"/>
        </w:rPr>
        <w:t>của Hội đồng nhân dân tỉnh Quảng Trị)</w:t>
      </w:r>
    </w:p>
    <w:p w:rsidR="00251B78" w:rsidRPr="00103639" w:rsidRDefault="00251B78" w:rsidP="00251B78">
      <w:pPr>
        <w:keepNext/>
        <w:spacing w:before="60" w:after="60" w:line="252" w:lineRule="auto"/>
        <w:ind w:firstLine="624"/>
        <w:jc w:val="both"/>
        <w:outlineLvl w:val="0"/>
        <w:rPr>
          <w:lang w:val="af-ZA" w:eastAsia="x-none"/>
        </w:rPr>
      </w:pPr>
      <w:r>
        <w:rPr>
          <w:b/>
          <w:lang w:val="de-DE"/>
        </w:rPr>
        <w:t xml:space="preserve">Điều </w:t>
      </w:r>
      <w:r w:rsidRPr="00103639">
        <w:rPr>
          <w:b/>
          <w:lang w:val="de-DE"/>
        </w:rPr>
        <w:t>1. Phạm vi điều chỉnh:</w:t>
      </w:r>
      <w:r w:rsidRPr="00103639">
        <w:rPr>
          <w:lang w:val="de-DE"/>
        </w:rPr>
        <w:t xml:space="preserve"> </w:t>
      </w:r>
      <w:r w:rsidRPr="00103639">
        <w:t xml:space="preserve">Nghị quyết này quy định một số chính sách </w:t>
      </w:r>
      <w:r w:rsidRPr="00103639">
        <w:rPr>
          <w:bCs/>
          <w:color w:val="000000"/>
          <w:lang w:val="af-ZA"/>
        </w:rPr>
        <w:t>hỗ trợ phát triển KTTT, HTX trên địa bàn tỉnh Quảng Trị giai đoạn 2022 - 2025</w:t>
      </w:r>
      <w:r w:rsidRPr="00103639">
        <w:t>.</w:t>
      </w:r>
    </w:p>
    <w:p w:rsidR="00251B78" w:rsidRPr="00103639" w:rsidRDefault="00251B78" w:rsidP="00251B78">
      <w:pPr>
        <w:keepNext/>
        <w:spacing w:before="60" w:after="60" w:line="252" w:lineRule="auto"/>
        <w:ind w:firstLine="624"/>
        <w:jc w:val="both"/>
        <w:outlineLvl w:val="0"/>
        <w:rPr>
          <w:lang w:val="af-ZA" w:eastAsia="x-none"/>
        </w:rPr>
      </w:pPr>
      <w:r>
        <w:rPr>
          <w:b/>
          <w:lang w:val="af-ZA"/>
        </w:rPr>
        <w:t xml:space="preserve">Điều </w:t>
      </w:r>
      <w:r w:rsidRPr="00103639">
        <w:rPr>
          <w:b/>
          <w:lang w:val="af-ZA"/>
        </w:rPr>
        <w:t>2. Đối tượng áp dụng</w:t>
      </w:r>
      <w:r w:rsidRPr="00103639">
        <w:rPr>
          <w:lang w:val="af-ZA"/>
        </w:rPr>
        <w:t>:</w:t>
      </w:r>
    </w:p>
    <w:p w:rsidR="00251B78" w:rsidRPr="00103639" w:rsidRDefault="00251B78" w:rsidP="00251B78">
      <w:pPr>
        <w:shd w:val="clear" w:color="auto" w:fill="FFFFFF"/>
        <w:spacing w:before="60" w:after="60" w:line="252" w:lineRule="auto"/>
        <w:ind w:firstLine="720"/>
        <w:jc w:val="both"/>
        <w:rPr>
          <w:color w:val="000000"/>
          <w:spacing w:val="-4"/>
          <w:lang w:val="af-ZA"/>
        </w:rPr>
      </w:pPr>
      <w:r w:rsidRPr="00103639">
        <w:rPr>
          <w:color w:val="000000"/>
          <w:spacing w:val="-4"/>
          <w:lang w:val="af-ZA"/>
        </w:rPr>
        <w:t>- HTX, liên hiệp HTX đáp ứng các tiêu chí cụ thể của từng nội dung hỗ trợ.</w:t>
      </w:r>
    </w:p>
    <w:p w:rsidR="00251B78" w:rsidRDefault="00251B78" w:rsidP="00251B78">
      <w:pPr>
        <w:shd w:val="clear" w:color="auto" w:fill="FFFFFF"/>
        <w:spacing w:before="60" w:after="60" w:line="252" w:lineRule="auto"/>
        <w:ind w:firstLine="720"/>
        <w:jc w:val="both"/>
        <w:rPr>
          <w:color w:val="000000"/>
          <w:lang w:val="af-ZA"/>
        </w:rPr>
      </w:pPr>
      <w:r w:rsidRPr="00154D87">
        <w:rPr>
          <w:color w:val="000000"/>
          <w:lang w:val="af-ZA"/>
        </w:rPr>
        <w:t xml:space="preserve">- </w:t>
      </w:r>
      <w:r>
        <w:rPr>
          <w:color w:val="000000"/>
          <w:lang w:val="af-ZA"/>
        </w:rPr>
        <w:t>Các</w:t>
      </w:r>
      <w:r w:rsidRPr="00154D87">
        <w:rPr>
          <w:color w:val="000000"/>
          <w:lang w:val="af-ZA"/>
        </w:rPr>
        <w:t xml:space="preserve"> tổ chức, cá nhân có nhu cầu thành lập và tham gia </w:t>
      </w:r>
      <w:r>
        <w:rPr>
          <w:color w:val="000000"/>
          <w:lang w:val="af-ZA"/>
        </w:rPr>
        <w:t>HTX.</w:t>
      </w:r>
    </w:p>
    <w:p w:rsidR="00251B78" w:rsidRPr="00154D87" w:rsidRDefault="00251B78" w:rsidP="00251B78">
      <w:pPr>
        <w:shd w:val="clear" w:color="auto" w:fill="FFFFFF"/>
        <w:spacing w:before="60" w:after="60" w:line="252" w:lineRule="auto"/>
        <w:ind w:firstLine="720"/>
        <w:jc w:val="both"/>
        <w:rPr>
          <w:color w:val="000000"/>
          <w:lang w:val="af-ZA"/>
        </w:rPr>
      </w:pPr>
      <w:r w:rsidRPr="00154D87">
        <w:rPr>
          <w:color w:val="000000"/>
          <w:shd w:val="clear" w:color="auto" w:fill="FFFFFF"/>
        </w:rPr>
        <w:t>- Người lao động đang làm công tác quản lý, chuyên môn kỹ thuật, nghiệp vụ của các tổ chức kinh tế tập thể.</w:t>
      </w:r>
    </w:p>
    <w:p w:rsidR="00251B78" w:rsidRPr="00154D87" w:rsidRDefault="00251B78" w:rsidP="00251B78">
      <w:pPr>
        <w:shd w:val="clear" w:color="auto" w:fill="FFFFFF"/>
        <w:spacing w:before="60" w:after="60" w:line="252" w:lineRule="auto"/>
        <w:ind w:firstLine="720"/>
        <w:jc w:val="both"/>
        <w:rPr>
          <w:color w:val="000000"/>
          <w:lang w:val="af-ZA"/>
        </w:rPr>
      </w:pPr>
      <w:r w:rsidRPr="00154D87">
        <w:rPr>
          <w:color w:val="000000"/>
          <w:lang w:val="af-ZA"/>
        </w:rPr>
        <w:t>- Cơ quan, cán bộ quản lý nhà nước về kinh tế tập thể và các tổ chức, cá nhân có liên quan trực tiếp đến phát triển kinh tế tập thể.</w:t>
      </w:r>
    </w:p>
    <w:p w:rsidR="00251B78" w:rsidRPr="00154D87" w:rsidRDefault="00251B78" w:rsidP="00251B78">
      <w:pPr>
        <w:shd w:val="clear" w:color="auto" w:fill="FFFFFF"/>
        <w:spacing w:before="60" w:after="60" w:line="252" w:lineRule="auto"/>
        <w:ind w:firstLine="567"/>
        <w:jc w:val="both"/>
        <w:rPr>
          <w:b/>
        </w:rPr>
      </w:pPr>
      <w:r>
        <w:rPr>
          <w:b/>
        </w:rPr>
        <w:t>Điều 3.</w:t>
      </w:r>
      <w:r w:rsidRPr="00154D87">
        <w:rPr>
          <w:b/>
          <w:lang w:val="vi-VN"/>
        </w:rPr>
        <w:t xml:space="preserve"> Mục tiêu</w:t>
      </w:r>
    </w:p>
    <w:p w:rsidR="00A740CA" w:rsidRPr="007A21AD" w:rsidRDefault="00A740CA" w:rsidP="00A740CA">
      <w:pPr>
        <w:shd w:val="clear" w:color="auto" w:fill="FFFFFF"/>
        <w:spacing w:before="60" w:after="60" w:line="242" w:lineRule="auto"/>
        <w:ind w:firstLine="567"/>
        <w:jc w:val="both"/>
        <w:rPr>
          <w:b/>
        </w:rPr>
      </w:pPr>
      <w:r w:rsidRPr="007A21AD">
        <w:rPr>
          <w:b/>
        </w:rPr>
        <w:t>1</w:t>
      </w:r>
      <w:r w:rsidRPr="007A21AD">
        <w:rPr>
          <w:b/>
          <w:lang w:val="vi-VN"/>
        </w:rPr>
        <w:t>. Mục tiêu tổng quát</w:t>
      </w:r>
      <w:r w:rsidRPr="007A21AD">
        <w:rPr>
          <w:b/>
        </w:rPr>
        <w:t>:</w:t>
      </w:r>
    </w:p>
    <w:p w:rsidR="00A740CA" w:rsidRPr="007A21AD" w:rsidRDefault="00A740CA" w:rsidP="00A740CA">
      <w:pPr>
        <w:shd w:val="clear" w:color="auto" w:fill="FFFFFF"/>
        <w:spacing w:before="60" w:after="60" w:line="242" w:lineRule="auto"/>
        <w:ind w:firstLine="567"/>
        <w:jc w:val="both"/>
      </w:pPr>
      <w:r w:rsidRPr="007A21AD">
        <w:rPr>
          <w:lang w:val="vi-VN"/>
        </w:rPr>
        <w:t xml:space="preserve">Hỗ trợ, phát triển khu vực </w:t>
      </w:r>
      <w:r>
        <w:t>KTTT, HTX</w:t>
      </w:r>
      <w:r w:rsidRPr="007A21AD">
        <w:rPr>
          <w:lang w:val="vi-VN"/>
        </w:rPr>
        <w:t xml:space="preserve"> cả chiều rộng và chiều sâu, trong đó đặc biệt chú trọng đến nâng cao chất lượng hoạt động, hỗ trợ thành viên thông qua việc nâng cao nhận thức của toàn dân về </w:t>
      </w:r>
      <w:r>
        <w:t>KTTT, HTX</w:t>
      </w:r>
      <w:r w:rsidRPr="007A21AD">
        <w:rPr>
          <w:lang w:val="vi-VN"/>
        </w:rPr>
        <w:t xml:space="preserve">; đồng thời, tăng cường năng lực của các tổ chức </w:t>
      </w:r>
      <w:r>
        <w:t>KTTT, HTX</w:t>
      </w:r>
      <w:r w:rsidRPr="007A21AD">
        <w:rPr>
          <w:lang w:val="vi-VN"/>
        </w:rPr>
        <w:t xml:space="preserve"> nhằm phát huy hơn nữa vai trò liên kết, hợp tác, hỗ trợ thành viên và cộng đồng khu vực; tăng cường năng lực cạnh tranh của kinh tế hộ gia đình, đặc biệt là kinh tế hộ nông dân trong điều kiện cơ chế thị trường định hướng xã hội chủ nghĩa và hội nhập quốc tế.</w:t>
      </w:r>
    </w:p>
    <w:p w:rsidR="00A740CA" w:rsidRPr="007A21AD" w:rsidRDefault="00A740CA" w:rsidP="00A740CA">
      <w:pPr>
        <w:shd w:val="clear" w:color="auto" w:fill="FFFFFF"/>
        <w:spacing w:before="60" w:after="60" w:line="242" w:lineRule="auto"/>
        <w:ind w:firstLine="567"/>
        <w:jc w:val="both"/>
        <w:rPr>
          <w:b/>
          <w:lang w:val="vi-VN"/>
        </w:rPr>
      </w:pPr>
      <w:r w:rsidRPr="007A21AD">
        <w:rPr>
          <w:b/>
        </w:rPr>
        <w:t>2</w:t>
      </w:r>
      <w:r w:rsidRPr="007A21AD">
        <w:rPr>
          <w:b/>
          <w:lang w:val="vi-VN"/>
        </w:rPr>
        <w:t>. Mục tiêu cụ thể đến năm 2025</w:t>
      </w:r>
    </w:p>
    <w:p w:rsidR="00A740CA" w:rsidRDefault="00A740CA" w:rsidP="00A740CA">
      <w:pPr>
        <w:shd w:val="clear" w:color="auto" w:fill="FFFFFF"/>
        <w:spacing w:before="60" w:after="60" w:line="242" w:lineRule="auto"/>
        <w:ind w:firstLine="567"/>
        <w:jc w:val="both"/>
        <w:rPr>
          <w:lang w:val="vi-VN"/>
        </w:rPr>
      </w:pPr>
      <w:r w:rsidRPr="007A21AD">
        <w:rPr>
          <w:lang w:val="vi-VN"/>
        </w:rPr>
        <w:t xml:space="preserve">a) Thành lập mới </w:t>
      </w:r>
      <w:r>
        <w:t>120</w:t>
      </w:r>
      <w:r w:rsidRPr="007A21AD">
        <w:t>-1</w:t>
      </w:r>
      <w:r>
        <w:t>3</w:t>
      </w:r>
      <w:r w:rsidRPr="007A21AD">
        <w:t>0</w:t>
      </w:r>
      <w:r w:rsidRPr="007A21AD">
        <w:rPr>
          <w:lang w:val="vi-VN"/>
        </w:rPr>
        <w:t xml:space="preserve"> </w:t>
      </w:r>
      <w:r>
        <w:t>HTX</w:t>
      </w:r>
      <w:r w:rsidRPr="007A21AD">
        <w:rPr>
          <w:lang w:val="vi-VN"/>
        </w:rPr>
        <w:t>, li</w:t>
      </w:r>
      <w:r>
        <w:rPr>
          <w:lang w:val="vi-VN"/>
        </w:rPr>
        <w:t xml:space="preserve">ên hiệp </w:t>
      </w:r>
      <w:r>
        <w:t>HTX</w:t>
      </w:r>
      <w:r>
        <w:rPr>
          <w:lang w:val="vi-VN"/>
        </w:rPr>
        <w:t xml:space="preserve"> </w:t>
      </w:r>
    </w:p>
    <w:p w:rsidR="00A740CA" w:rsidRPr="007A21AD" w:rsidRDefault="00A740CA" w:rsidP="00A740CA">
      <w:pPr>
        <w:shd w:val="clear" w:color="auto" w:fill="FFFFFF"/>
        <w:spacing w:before="60" w:after="60" w:line="242" w:lineRule="auto"/>
        <w:ind w:firstLine="567"/>
        <w:jc w:val="both"/>
      </w:pPr>
      <w:r w:rsidRPr="007A21AD">
        <w:rPr>
          <w:lang w:val="vi-VN"/>
        </w:rPr>
        <w:t xml:space="preserve">b) 100% số </w:t>
      </w:r>
      <w:r>
        <w:t>HTX</w:t>
      </w:r>
      <w:r>
        <w:rPr>
          <w:lang w:val="vi-VN"/>
        </w:rPr>
        <w:t xml:space="preserve"> </w:t>
      </w:r>
      <w:r w:rsidRPr="007A21AD">
        <w:rPr>
          <w:lang w:val="vi-VN"/>
        </w:rPr>
        <w:t xml:space="preserve">tổ chức, hoạt động theo quy định của Luật </w:t>
      </w:r>
      <w:r>
        <w:t>HTX</w:t>
      </w:r>
      <w:r w:rsidRPr="007A21AD">
        <w:rPr>
          <w:lang w:val="vi-VN"/>
        </w:rPr>
        <w:t>;</w:t>
      </w:r>
    </w:p>
    <w:p w:rsidR="00A740CA" w:rsidRPr="007A21AD" w:rsidRDefault="00A740CA" w:rsidP="00A740CA">
      <w:pPr>
        <w:shd w:val="clear" w:color="auto" w:fill="FFFFFF"/>
        <w:spacing w:before="60" w:after="60" w:line="242" w:lineRule="auto"/>
        <w:ind w:firstLine="567"/>
        <w:jc w:val="both"/>
      </w:pPr>
      <w:r w:rsidRPr="007A21AD">
        <w:rPr>
          <w:lang w:val="vi-VN"/>
        </w:rPr>
        <w:t xml:space="preserve">c) 60% tổng số </w:t>
      </w:r>
      <w:r>
        <w:t>HTX</w:t>
      </w:r>
      <w:r>
        <w:rPr>
          <w:lang w:val="vi-VN"/>
        </w:rPr>
        <w:t xml:space="preserve"> hoạt động từ loại khá trở lên</w:t>
      </w:r>
      <w:r>
        <w:t>;</w:t>
      </w:r>
    </w:p>
    <w:p w:rsidR="00A740CA" w:rsidRDefault="00A740CA" w:rsidP="00A740CA">
      <w:pPr>
        <w:shd w:val="clear" w:color="auto" w:fill="FFFFFF"/>
        <w:spacing w:before="60" w:after="60" w:line="242" w:lineRule="auto"/>
        <w:ind w:firstLine="567"/>
        <w:jc w:val="both"/>
      </w:pPr>
      <w:r>
        <w:t xml:space="preserve">d) </w:t>
      </w:r>
      <w:r w:rsidRPr="007A21AD">
        <w:rPr>
          <w:lang w:val="vi-VN"/>
        </w:rPr>
        <w:t xml:space="preserve">20% cán bộ quản lý </w:t>
      </w:r>
      <w:r>
        <w:t>HTX</w:t>
      </w:r>
      <w:r w:rsidRPr="007A21AD">
        <w:rPr>
          <w:lang w:val="vi-VN"/>
        </w:rPr>
        <w:t xml:space="preserve"> tốt nghiệp đại học, cao đẳng trở lên</w:t>
      </w:r>
      <w:r>
        <w:t>;</w:t>
      </w:r>
    </w:p>
    <w:p w:rsidR="00A740CA" w:rsidRPr="003D678D" w:rsidRDefault="00A740CA" w:rsidP="00A740CA">
      <w:pPr>
        <w:shd w:val="clear" w:color="auto" w:fill="FFFFFF"/>
        <w:spacing w:before="60" w:after="60" w:line="242" w:lineRule="auto"/>
        <w:ind w:firstLine="567"/>
        <w:jc w:val="both"/>
      </w:pPr>
      <w:r>
        <w:t>đ</w:t>
      </w:r>
      <w:r w:rsidRPr="007A21AD">
        <w:rPr>
          <w:lang w:val="vi-VN"/>
        </w:rPr>
        <w:t xml:space="preserve">) Xây dựng </w:t>
      </w:r>
      <w:r>
        <w:t xml:space="preserve">thêm </w:t>
      </w:r>
      <w:r w:rsidRPr="007A21AD">
        <w:t>15-20</w:t>
      </w:r>
      <w:r w:rsidRPr="007A21AD">
        <w:rPr>
          <w:lang w:val="vi-VN"/>
        </w:rPr>
        <w:t xml:space="preserve"> mô hình tổ chức </w:t>
      </w:r>
      <w:r>
        <w:t>KTTT</w:t>
      </w:r>
      <w:r w:rsidRPr="007A21AD">
        <w:rPr>
          <w:lang w:val="vi-VN"/>
        </w:rPr>
        <w:t xml:space="preserve"> ứng dụng công nghệ cao, có sản </w:t>
      </w:r>
      <w:r w:rsidRPr="003D678D">
        <w:rPr>
          <w:lang w:val="vi-VN"/>
        </w:rPr>
        <w:t>phẩm gắn với chuỗi giá trị, phát triển bền vững;</w:t>
      </w:r>
    </w:p>
    <w:p w:rsidR="00A740CA" w:rsidRPr="007A21AD" w:rsidRDefault="00A740CA" w:rsidP="00A740CA">
      <w:pPr>
        <w:shd w:val="clear" w:color="auto" w:fill="FFFFFF"/>
        <w:spacing w:before="60" w:after="60" w:line="242" w:lineRule="auto"/>
        <w:ind w:firstLine="567"/>
        <w:jc w:val="both"/>
      </w:pPr>
      <w:r w:rsidRPr="003D678D">
        <w:rPr>
          <w:lang w:val="vi-VN"/>
        </w:rPr>
        <w:t xml:space="preserve">đ) </w:t>
      </w:r>
      <w:r w:rsidRPr="003D678D">
        <w:t>20-30%</w:t>
      </w:r>
      <w:r w:rsidRPr="003D678D">
        <w:rPr>
          <w:lang w:val="vi-VN"/>
        </w:rPr>
        <w:t xml:space="preserve"> tổng số tổ chức</w:t>
      </w:r>
      <w:r w:rsidRPr="007A21AD">
        <w:rPr>
          <w:lang w:val="vi-VN"/>
        </w:rPr>
        <w:t xml:space="preserve"> </w:t>
      </w:r>
      <w:r>
        <w:t>KTTT</w:t>
      </w:r>
      <w:r w:rsidRPr="007A21AD">
        <w:rPr>
          <w:lang w:val="vi-VN"/>
        </w:rPr>
        <w:t xml:space="preserve"> có liên kết với doanh nghiệp, tổ chức </w:t>
      </w:r>
      <w:r>
        <w:t>KTTT</w:t>
      </w:r>
      <w:r w:rsidRPr="007A21AD">
        <w:rPr>
          <w:lang w:val="vi-VN"/>
        </w:rPr>
        <w:t xml:space="preserve"> khác</w:t>
      </w:r>
      <w:r w:rsidRPr="007A21AD">
        <w:t xml:space="preserve"> </w:t>
      </w:r>
    </w:p>
    <w:p w:rsidR="00251B78" w:rsidRPr="00154D87" w:rsidRDefault="00251B78" w:rsidP="00251B78">
      <w:pPr>
        <w:spacing w:before="60" w:after="60" w:line="252" w:lineRule="auto"/>
        <w:ind w:firstLine="567"/>
        <w:jc w:val="both"/>
        <w:rPr>
          <w:b/>
        </w:rPr>
      </w:pPr>
      <w:r>
        <w:rPr>
          <w:b/>
        </w:rPr>
        <w:t>Điều 4.</w:t>
      </w:r>
      <w:r w:rsidRPr="00154D87">
        <w:rPr>
          <w:b/>
        </w:rPr>
        <w:t xml:space="preserve"> Chính sách hỗ trợ HTX trong giai đoạn 2022-2025.</w:t>
      </w:r>
    </w:p>
    <w:p w:rsidR="00251B78" w:rsidRPr="00025AA0" w:rsidRDefault="00251B78" w:rsidP="00251B78">
      <w:pPr>
        <w:spacing w:before="60" w:after="60" w:line="252" w:lineRule="auto"/>
        <w:ind w:firstLine="567"/>
        <w:jc w:val="both"/>
        <w:rPr>
          <w:b/>
        </w:rPr>
      </w:pPr>
      <w:r w:rsidRPr="007A21AD">
        <w:rPr>
          <w:b/>
        </w:rPr>
        <w:t>1</w:t>
      </w:r>
      <w:r>
        <w:rPr>
          <w:b/>
        </w:rPr>
        <w:t>.</w:t>
      </w:r>
      <w:r w:rsidRPr="007A21AD">
        <w:rPr>
          <w:b/>
        </w:rPr>
        <w:t xml:space="preserve"> Hỗ trợ t</w:t>
      </w:r>
      <w:r w:rsidRPr="007A21AD">
        <w:rPr>
          <w:b/>
          <w:lang w:val="vi-VN"/>
        </w:rPr>
        <w:t xml:space="preserve">hành lập mới, </w:t>
      </w:r>
      <w:r>
        <w:rPr>
          <w:b/>
        </w:rPr>
        <w:t>hợp nhất, sáp nhập HTX, liên hiệp HTX</w:t>
      </w:r>
    </w:p>
    <w:p w:rsidR="00A84D55" w:rsidRPr="00025AA0" w:rsidRDefault="00A84D55" w:rsidP="00A84D55">
      <w:pPr>
        <w:spacing w:before="60" w:after="60" w:line="242" w:lineRule="auto"/>
        <w:ind w:firstLine="567"/>
        <w:jc w:val="both"/>
        <w:rPr>
          <w:b/>
        </w:rPr>
      </w:pPr>
      <w:r w:rsidRPr="007A21AD">
        <w:rPr>
          <w:b/>
        </w:rPr>
        <w:t>1</w:t>
      </w:r>
      <w:r>
        <w:rPr>
          <w:b/>
        </w:rPr>
        <w:t>.</w:t>
      </w:r>
      <w:r w:rsidRPr="007A21AD">
        <w:rPr>
          <w:b/>
        </w:rPr>
        <w:t xml:space="preserve"> Hỗ trợ t</w:t>
      </w:r>
      <w:r w:rsidRPr="007A21AD">
        <w:rPr>
          <w:b/>
          <w:lang w:val="vi-VN"/>
        </w:rPr>
        <w:t xml:space="preserve">hành lập mới, </w:t>
      </w:r>
      <w:r>
        <w:rPr>
          <w:b/>
        </w:rPr>
        <w:t>hợp nhất, sáp nhập HTX, liên hiệp HTX</w:t>
      </w:r>
    </w:p>
    <w:p w:rsidR="00A84D55" w:rsidRPr="0076340A" w:rsidRDefault="00A84D55" w:rsidP="00A84D55">
      <w:pPr>
        <w:shd w:val="clear" w:color="auto" w:fill="FFFFFF"/>
        <w:spacing w:before="60" w:after="60" w:line="242" w:lineRule="auto"/>
        <w:ind w:firstLine="567"/>
        <w:jc w:val="both"/>
      </w:pPr>
      <w:r w:rsidRPr="007A21AD">
        <w:rPr>
          <w:lang w:val="vi-VN"/>
        </w:rPr>
        <w:t>a) Đối tượng hỗ trợ</w:t>
      </w:r>
      <w:r>
        <w:t>:</w:t>
      </w:r>
    </w:p>
    <w:p w:rsidR="00A84D55" w:rsidRDefault="00A84D55" w:rsidP="00A84D55">
      <w:pPr>
        <w:shd w:val="clear" w:color="auto" w:fill="FFFFFF"/>
        <w:spacing w:before="60" w:after="60" w:line="242" w:lineRule="auto"/>
        <w:ind w:firstLine="567"/>
        <w:jc w:val="both"/>
      </w:pPr>
      <w:r w:rsidRPr="007A21AD">
        <w:rPr>
          <w:lang w:val="vi-VN"/>
        </w:rPr>
        <w:lastRenderedPageBreak/>
        <w:t xml:space="preserve">- </w:t>
      </w:r>
      <w:r>
        <w:t>Các HTX thành lập liên hiệp HTX;</w:t>
      </w:r>
    </w:p>
    <w:p w:rsidR="00A84D55" w:rsidRPr="007A21AD" w:rsidRDefault="00A84D55" w:rsidP="00A84D55">
      <w:pPr>
        <w:shd w:val="clear" w:color="auto" w:fill="FFFFFF"/>
        <w:spacing w:before="60" w:after="60" w:line="242" w:lineRule="auto"/>
        <w:ind w:firstLine="567"/>
        <w:jc w:val="both"/>
      </w:pPr>
      <w:r>
        <w:t>- Các HTX sắp sếp lại do hợp nhất, sáp nhập;</w:t>
      </w:r>
    </w:p>
    <w:p w:rsidR="00A84D55" w:rsidRPr="008D507E" w:rsidRDefault="00A84D55" w:rsidP="00A84D55">
      <w:pPr>
        <w:shd w:val="clear" w:color="auto" w:fill="FFFFFF"/>
        <w:spacing w:before="60" w:after="60" w:line="242" w:lineRule="auto"/>
        <w:ind w:firstLine="567"/>
        <w:jc w:val="both"/>
      </w:pPr>
      <w:r w:rsidRPr="008D507E">
        <w:t xml:space="preserve">- </w:t>
      </w:r>
      <w:r>
        <w:t>Cá nhân, hộ gia đình, pháp nhân</w:t>
      </w:r>
      <w:r w:rsidRPr="008D507E">
        <w:t xml:space="preserve"> thành lập HTX.</w:t>
      </w:r>
    </w:p>
    <w:p w:rsidR="00A84D55" w:rsidRPr="008D507E" w:rsidRDefault="00A84D55" w:rsidP="00A84D55">
      <w:pPr>
        <w:shd w:val="clear" w:color="auto" w:fill="FFFFFF"/>
        <w:spacing w:before="60" w:after="60" w:line="242" w:lineRule="auto"/>
        <w:ind w:firstLine="567"/>
        <w:jc w:val="both"/>
      </w:pPr>
      <w:r w:rsidRPr="008D507E">
        <w:t>b) Điều kiện hỗ trợ:</w:t>
      </w:r>
    </w:p>
    <w:p w:rsidR="00A84D55" w:rsidRPr="008D507E" w:rsidRDefault="00A84D55" w:rsidP="00A84D55">
      <w:pPr>
        <w:shd w:val="clear" w:color="auto" w:fill="FFFFFF"/>
        <w:spacing w:before="60" w:after="60" w:line="242" w:lineRule="auto"/>
        <w:ind w:firstLine="567"/>
        <w:jc w:val="both"/>
      </w:pPr>
      <w:r w:rsidRPr="008D507E">
        <w:t>- Có văn bản</w:t>
      </w:r>
      <w:r>
        <w:t xml:space="preserve"> đề nghị được hỗ trợ thành lập</w:t>
      </w:r>
      <w:r w:rsidRPr="008D507E">
        <w:t xml:space="preserve"> HTX</w:t>
      </w:r>
      <w:r>
        <w:t>, liên hiệp HTX</w:t>
      </w:r>
      <w:r w:rsidRPr="008D507E">
        <w:t xml:space="preserve">; </w:t>
      </w:r>
      <w:r>
        <w:t xml:space="preserve">hợp nhất, sáp nhập </w:t>
      </w:r>
      <w:r w:rsidRPr="008D507E">
        <w:t>HTX;</w:t>
      </w:r>
    </w:p>
    <w:p w:rsidR="00A84D55" w:rsidRPr="008D507E" w:rsidRDefault="00A84D55" w:rsidP="00A84D55">
      <w:pPr>
        <w:shd w:val="clear" w:color="auto" w:fill="FFFFFF"/>
        <w:spacing w:before="60" w:after="60" w:line="242" w:lineRule="auto"/>
        <w:ind w:firstLine="567"/>
        <w:jc w:val="both"/>
      </w:pPr>
      <w:r w:rsidRPr="008D507E">
        <w:t>- Đảm bảo các điều kiện về thành lập, hợp nhất, sáp nhập theo quy định của Luật HTX và các văn bản pháp luật liên quan;</w:t>
      </w:r>
    </w:p>
    <w:p w:rsidR="00A84D55" w:rsidRPr="007A21AD" w:rsidRDefault="00A84D55" w:rsidP="00A84D55">
      <w:pPr>
        <w:shd w:val="clear" w:color="auto" w:fill="FFFFFF"/>
        <w:spacing w:before="60" w:after="60" w:line="242" w:lineRule="auto"/>
        <w:ind w:firstLine="567"/>
        <w:jc w:val="both"/>
      </w:pPr>
      <w:r w:rsidRPr="008D507E">
        <w:t xml:space="preserve">- Các HTX </w:t>
      </w:r>
      <w:r>
        <w:t xml:space="preserve">hợp nhất, sáp nhập </w:t>
      </w:r>
      <w:r w:rsidRPr="008D507E">
        <w:t>có thời gian thành lập và hoạt động ổn định tối thiểu 01 năm trước khi hợp nhất, sáp nhập.</w:t>
      </w:r>
    </w:p>
    <w:p w:rsidR="00A84D55" w:rsidRPr="007A21AD" w:rsidRDefault="00A84D55" w:rsidP="00A84D55">
      <w:pPr>
        <w:shd w:val="clear" w:color="auto" w:fill="FFFFFF"/>
        <w:spacing w:before="60" w:after="60" w:line="242" w:lineRule="auto"/>
        <w:ind w:firstLine="567"/>
        <w:jc w:val="both"/>
      </w:pPr>
      <w:r w:rsidRPr="007A21AD">
        <w:rPr>
          <w:lang w:val="vi-VN"/>
        </w:rPr>
        <w:t>c) Nội dung hỗ trợ</w:t>
      </w:r>
      <w:r w:rsidRPr="007A21AD">
        <w:t>:</w:t>
      </w:r>
    </w:p>
    <w:p w:rsidR="00A84D55" w:rsidRPr="007A21AD" w:rsidRDefault="00A84D55" w:rsidP="00A84D55">
      <w:pPr>
        <w:shd w:val="clear" w:color="auto" w:fill="FFFFFF"/>
        <w:spacing w:before="60" w:after="60" w:line="242" w:lineRule="auto"/>
        <w:ind w:firstLine="567"/>
        <w:jc w:val="both"/>
      </w:pPr>
      <w:r w:rsidRPr="007A21AD">
        <w:rPr>
          <w:lang w:val="vi-VN"/>
        </w:rPr>
        <w:t xml:space="preserve">- Cung cấp thông tin, tư vấn, tập huấn, phổ biến quy định pháp luật về </w:t>
      </w:r>
      <w:r>
        <w:t xml:space="preserve">KTTT, HTX </w:t>
      </w:r>
      <w:r w:rsidRPr="007A21AD">
        <w:t>trước khi thành lập cho sáng lập viên;</w:t>
      </w:r>
    </w:p>
    <w:p w:rsidR="00A84D55" w:rsidRPr="007A21AD" w:rsidRDefault="00A84D55" w:rsidP="00A84D55">
      <w:pPr>
        <w:shd w:val="clear" w:color="auto" w:fill="FFFFFF"/>
        <w:spacing w:before="60" w:after="60" w:line="242" w:lineRule="auto"/>
        <w:ind w:firstLine="567"/>
        <w:jc w:val="both"/>
        <w:rPr>
          <w:lang w:val="vi-VN"/>
        </w:rPr>
      </w:pPr>
      <w:r w:rsidRPr="007A21AD">
        <w:rPr>
          <w:lang w:val="vi-VN"/>
        </w:rPr>
        <w:t>- Hỗ trợ, tư vấn xây dựng hoặc sửa đổi điều lệ</w:t>
      </w:r>
      <w:r w:rsidRPr="007A21AD">
        <w:t>, phương án sản xuất kinh doanh</w:t>
      </w:r>
      <w:r w:rsidRPr="007A21AD">
        <w:rPr>
          <w:lang w:val="vi-VN"/>
        </w:rPr>
        <w:t xml:space="preserve">; hướng dẫn và thực hiện các thủ tục sắp xếp, củng cố lại tổ chức, hoạt động của tổ chức </w:t>
      </w:r>
      <w:r>
        <w:t>KTTT, HTX</w:t>
      </w:r>
      <w:r w:rsidRPr="007A21AD">
        <w:rPr>
          <w:lang w:val="vi-VN"/>
        </w:rPr>
        <w:t xml:space="preserve"> cho phù hợp với các quy định hiện hành.</w:t>
      </w:r>
    </w:p>
    <w:p w:rsidR="00A84D55" w:rsidRPr="007A21AD" w:rsidRDefault="00A84D55" w:rsidP="00A84D55">
      <w:pPr>
        <w:shd w:val="clear" w:color="auto" w:fill="FFFFFF"/>
        <w:spacing w:before="60" w:after="60" w:line="242" w:lineRule="auto"/>
        <w:ind w:firstLine="567"/>
        <w:jc w:val="both"/>
      </w:pPr>
      <w:r w:rsidRPr="007A21AD">
        <w:t>d</w:t>
      </w:r>
      <w:r>
        <w:t>) M</w:t>
      </w:r>
      <w:r w:rsidRPr="007A21AD">
        <w:t>ức hỗ trợ:</w:t>
      </w:r>
    </w:p>
    <w:p w:rsidR="00A84D55" w:rsidRDefault="00A84D55" w:rsidP="00A84D55">
      <w:pPr>
        <w:shd w:val="clear" w:color="auto" w:fill="FFFFFF"/>
        <w:spacing w:before="60" w:after="60" w:line="242" w:lineRule="auto"/>
        <w:ind w:firstLine="567"/>
        <w:jc w:val="both"/>
      </w:pPr>
      <w:r w:rsidRPr="007A21AD">
        <w:t xml:space="preserve">- Thành lập </w:t>
      </w:r>
      <w:r>
        <w:t>HTX</w:t>
      </w:r>
      <w:r w:rsidRPr="007A21AD">
        <w:t xml:space="preserve">: hỗ trợ tối đa 25 triệu đồng đối với các </w:t>
      </w:r>
      <w:r>
        <w:t>đối tượng</w:t>
      </w:r>
      <w:r w:rsidRPr="007A21AD">
        <w:t xml:space="preserve"> thuộc địa bàn các xã đặc biệt khó khăn, 20 triệu đồng đối với các </w:t>
      </w:r>
      <w:r>
        <w:t>đối tượng</w:t>
      </w:r>
      <w:r w:rsidRPr="007A21AD">
        <w:t xml:space="preserve"> thuộc các địa bàn còn lại; </w:t>
      </w:r>
    </w:p>
    <w:p w:rsidR="00A84D55" w:rsidRPr="007A21AD" w:rsidRDefault="00A84D55" w:rsidP="00A84D55">
      <w:pPr>
        <w:shd w:val="clear" w:color="auto" w:fill="FFFFFF"/>
        <w:spacing w:before="60" w:after="60" w:line="242" w:lineRule="auto"/>
        <w:ind w:firstLine="567"/>
        <w:jc w:val="both"/>
      </w:pPr>
      <w:r>
        <w:t xml:space="preserve">- Thành lập </w:t>
      </w:r>
      <w:r w:rsidRPr="007A21AD">
        <w:t>liên hiệp HTX</w:t>
      </w:r>
      <w:r>
        <w:t>:</w:t>
      </w:r>
      <w:r w:rsidRPr="007A21AD">
        <w:t xml:space="preserve"> </w:t>
      </w:r>
      <w:r>
        <w:t>hỗ trợ tối đa 40 triệu đồng.</w:t>
      </w:r>
    </w:p>
    <w:p w:rsidR="00A84D55" w:rsidRPr="007A21AD" w:rsidRDefault="00A84D55" w:rsidP="00A84D55">
      <w:pPr>
        <w:pStyle w:val="NormalWeb"/>
        <w:shd w:val="clear" w:color="auto" w:fill="FFFFFF"/>
        <w:spacing w:before="60" w:after="60" w:line="242" w:lineRule="auto"/>
        <w:ind w:firstLine="567"/>
        <w:jc w:val="both"/>
        <w:rPr>
          <w:sz w:val="28"/>
          <w:szCs w:val="28"/>
          <w:lang w:val="vi-VN"/>
        </w:rPr>
      </w:pPr>
      <w:r w:rsidRPr="007A21AD">
        <w:rPr>
          <w:sz w:val="28"/>
          <w:szCs w:val="28"/>
        </w:rPr>
        <w:t>- Hợp nhất, sáp nhập</w:t>
      </w:r>
      <w:r>
        <w:rPr>
          <w:sz w:val="28"/>
          <w:szCs w:val="28"/>
        </w:rPr>
        <w:t xml:space="preserve"> HTX</w:t>
      </w:r>
      <w:r w:rsidRPr="007A21AD">
        <w:rPr>
          <w:sz w:val="28"/>
          <w:szCs w:val="28"/>
        </w:rPr>
        <w:t xml:space="preserve">: hỗ trợ tối đa 20 triệu đồng đối với các </w:t>
      </w:r>
      <w:r>
        <w:rPr>
          <w:sz w:val="28"/>
          <w:szCs w:val="28"/>
        </w:rPr>
        <w:t>đối tượng</w:t>
      </w:r>
      <w:r w:rsidRPr="007A21AD">
        <w:rPr>
          <w:sz w:val="28"/>
          <w:szCs w:val="28"/>
        </w:rPr>
        <w:t xml:space="preserve"> thuộc địa bàn xã đặc biệt khó khăn, 15 triệu đồng đối với các </w:t>
      </w:r>
      <w:r>
        <w:rPr>
          <w:sz w:val="28"/>
          <w:szCs w:val="28"/>
        </w:rPr>
        <w:t>đối tượng thuộc các địa bàn còn lại.</w:t>
      </w:r>
    </w:p>
    <w:p w:rsidR="00A84D55" w:rsidRPr="007A21AD" w:rsidRDefault="00A84D55" w:rsidP="00A84D55">
      <w:pPr>
        <w:shd w:val="clear" w:color="auto" w:fill="FFFFFF"/>
        <w:spacing w:before="60" w:after="60" w:line="242" w:lineRule="auto"/>
        <w:ind w:firstLine="567"/>
        <w:jc w:val="both"/>
        <w:rPr>
          <w:lang w:eastAsia="en-US"/>
        </w:rPr>
      </w:pPr>
      <w:r>
        <w:rPr>
          <w:lang w:eastAsia="en-US"/>
        </w:rPr>
        <w:t xml:space="preserve">- </w:t>
      </w:r>
      <w:r w:rsidRPr="007A21AD">
        <w:rPr>
          <w:lang w:eastAsia="en-US"/>
        </w:rPr>
        <w:t xml:space="preserve">Hỗ trợ theo chi phí phát sinh thực tế (có hóa đơn, chứng từ chi hợp pháp, hợp lệ). Nội dung chi, mức chi theo điều 6 Thông tư số 124/2021/TT-BTC ngày 30/12/2021 của Bộ Tài chính Hướng dẫn cơ chế tài chính, quản lý, sử dụng kinh phí Chương trình hỗ trợ phát triển </w:t>
      </w:r>
      <w:r>
        <w:rPr>
          <w:lang w:eastAsia="en-US"/>
        </w:rPr>
        <w:t>KTTT</w:t>
      </w:r>
      <w:r w:rsidRPr="007A21AD">
        <w:rPr>
          <w:lang w:eastAsia="en-US"/>
        </w:rPr>
        <w:t>, HTX giai đoạn 2021-2025 ban hành kèm theo quyết định số 1804/QĐ-TTg ngày 13/11/2020 của Thủ tướng Chính phủ.</w:t>
      </w:r>
    </w:p>
    <w:p w:rsidR="00A84D55" w:rsidRPr="00EB10CA" w:rsidRDefault="00A84D55" w:rsidP="00A84D55">
      <w:pPr>
        <w:shd w:val="clear" w:color="auto" w:fill="FFFFFF"/>
        <w:spacing w:before="60" w:after="60" w:line="242" w:lineRule="auto"/>
        <w:ind w:firstLine="567"/>
        <w:jc w:val="both"/>
      </w:pPr>
      <w:r>
        <w:rPr>
          <w:lang w:eastAsia="en-US"/>
        </w:rPr>
        <w:t>e</w:t>
      </w:r>
      <w:r w:rsidRPr="00EB10CA">
        <w:rPr>
          <w:lang w:eastAsia="en-US"/>
        </w:rPr>
        <w:t>)</w:t>
      </w:r>
      <w:r w:rsidRPr="00F90DA1">
        <w:rPr>
          <w:lang w:val="vi-VN"/>
        </w:rPr>
        <w:t xml:space="preserve"> </w:t>
      </w:r>
      <w:r w:rsidRPr="00EB10CA">
        <w:rPr>
          <w:lang w:val="vi-VN"/>
        </w:rPr>
        <w:t xml:space="preserve">Nguồn kinh phí hỗ trợ: </w:t>
      </w:r>
      <w:r w:rsidRPr="00EB10CA">
        <w:t>Nguồn vốn sự nghiệp n</w:t>
      </w:r>
      <w:r w:rsidRPr="00EB10CA">
        <w:rPr>
          <w:lang w:val="vi-VN"/>
        </w:rPr>
        <w:t xml:space="preserve">gân sách </w:t>
      </w:r>
      <w:r w:rsidRPr="00EB10CA">
        <w:t>tỉnh.</w:t>
      </w:r>
    </w:p>
    <w:p w:rsidR="00A84D55" w:rsidRDefault="00A84D55" w:rsidP="00A84D55">
      <w:pPr>
        <w:pStyle w:val="ListParagraph"/>
        <w:tabs>
          <w:tab w:val="left" w:pos="720"/>
        </w:tabs>
        <w:spacing w:before="60" w:after="60" w:line="242" w:lineRule="auto"/>
        <w:ind w:left="0" w:firstLine="567"/>
        <w:jc w:val="both"/>
        <w:rPr>
          <w:b/>
          <w:noProof/>
        </w:rPr>
      </w:pPr>
      <w:r w:rsidRPr="00EB10CA">
        <w:rPr>
          <w:b/>
        </w:rPr>
        <w:t>4.2. Hỗ trợ thực hiện công tác</w:t>
      </w:r>
      <w:r w:rsidRPr="00EB10CA">
        <w:rPr>
          <w:b/>
          <w:noProof/>
        </w:rPr>
        <w:t xml:space="preserve"> tuyên truyền, phổ biến kiến thức,</w:t>
      </w:r>
      <w:r w:rsidRPr="007A21AD">
        <w:rPr>
          <w:b/>
          <w:noProof/>
        </w:rPr>
        <w:t xml:space="preserve"> pháp luật về KTTT </w:t>
      </w:r>
    </w:p>
    <w:p w:rsidR="00A84D55" w:rsidRPr="007A21AD" w:rsidRDefault="00A84D55" w:rsidP="00A84D55">
      <w:pPr>
        <w:pStyle w:val="ListParagraph"/>
        <w:tabs>
          <w:tab w:val="left" w:pos="720"/>
        </w:tabs>
        <w:spacing w:before="60" w:after="60" w:line="242" w:lineRule="auto"/>
        <w:ind w:left="0" w:firstLine="567"/>
        <w:jc w:val="both"/>
      </w:pPr>
      <w:r w:rsidRPr="007A21AD">
        <w:t>a) Đối tượng hỗ trợ:</w:t>
      </w:r>
    </w:p>
    <w:p w:rsidR="00A84D55" w:rsidRPr="007A21AD" w:rsidRDefault="00A84D55" w:rsidP="00A84D55">
      <w:pPr>
        <w:pStyle w:val="ListParagraph"/>
        <w:tabs>
          <w:tab w:val="left" w:pos="720"/>
        </w:tabs>
        <w:spacing w:before="60" w:after="60" w:line="242" w:lineRule="auto"/>
        <w:ind w:left="0" w:firstLine="567"/>
        <w:jc w:val="both"/>
      </w:pPr>
      <w:r w:rsidRPr="007A21AD">
        <w:t>- Thành viên, người lao động đang làm việc tại HTX;</w:t>
      </w:r>
    </w:p>
    <w:p w:rsidR="00A84D55" w:rsidRPr="007A21AD" w:rsidRDefault="00A84D55" w:rsidP="00A84D55">
      <w:pPr>
        <w:pStyle w:val="ListParagraph"/>
        <w:tabs>
          <w:tab w:val="left" w:pos="720"/>
        </w:tabs>
        <w:spacing w:before="60" w:after="60" w:line="242" w:lineRule="auto"/>
        <w:ind w:left="0" w:firstLine="567"/>
        <w:jc w:val="both"/>
      </w:pPr>
      <w:r w:rsidRPr="007A21AD">
        <w:t>- Các tổ chức, cá nhân có nhu cầu thành lập và tham gia HTX;</w:t>
      </w:r>
    </w:p>
    <w:p w:rsidR="00A84D55" w:rsidRPr="007A21AD" w:rsidRDefault="00A84D55" w:rsidP="00A84D55">
      <w:pPr>
        <w:pStyle w:val="ListParagraph"/>
        <w:tabs>
          <w:tab w:val="left" w:pos="720"/>
        </w:tabs>
        <w:spacing w:before="60" w:after="60" w:line="242" w:lineRule="auto"/>
        <w:ind w:left="0" w:firstLine="567"/>
        <w:jc w:val="both"/>
      </w:pPr>
      <w:r w:rsidRPr="007A21AD">
        <w:t>- Công chức, viên chức của các cơ quan quản lý nhà nước về KTTT và các tổ chức, cá nhân có liên quan trực tiếp đến phát triển KTTT.</w:t>
      </w:r>
    </w:p>
    <w:p w:rsidR="00A84D55" w:rsidRDefault="00A84D55" w:rsidP="00A84D55">
      <w:pPr>
        <w:pStyle w:val="ListParagraph"/>
        <w:tabs>
          <w:tab w:val="left" w:pos="720"/>
        </w:tabs>
        <w:spacing w:before="60" w:after="60" w:line="242" w:lineRule="auto"/>
        <w:ind w:left="0" w:firstLine="567"/>
        <w:jc w:val="both"/>
      </w:pPr>
      <w:r>
        <w:t xml:space="preserve">b) Điều kiện hỗ trợ: </w:t>
      </w:r>
    </w:p>
    <w:p w:rsidR="00A84D55" w:rsidRDefault="00A84D55" w:rsidP="00A84D55">
      <w:pPr>
        <w:pStyle w:val="ListParagraph"/>
        <w:tabs>
          <w:tab w:val="left" w:pos="720"/>
        </w:tabs>
        <w:spacing w:before="60" w:after="60" w:line="242" w:lineRule="auto"/>
        <w:ind w:left="0" w:firstLine="567"/>
        <w:jc w:val="both"/>
      </w:pPr>
      <w:r>
        <w:lastRenderedPageBreak/>
        <w:t>- Tổ chức, đơn vị, địa phương lập dự toán ngân sách thực hiện công tác tuyên truyền, phổ biến kiến thức, pháp luật về KTTT, HTX gửi các cấp có thẩm quyền thẩm định, phê duyệt theo quy định của Luật Ngân sách nhà nước và các quy định khác liên quan.</w:t>
      </w:r>
    </w:p>
    <w:p w:rsidR="00A84D55" w:rsidRPr="009D03E1"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mới hiệu quả tại các địa phương trên cả nước giai đoạn 2021- 2025 theo quyết định số 167/QĐ-TTg ngày 03/02/2021 của Thủ tướng Chính phủ được UBND tỉnh phê duyệt tại quyết định số 1970/QĐ-UBND ngày </w:t>
      </w:r>
      <w:r>
        <w:rPr>
          <w:lang w:eastAsia="en-US"/>
        </w:rPr>
        <w:t>30/7/2021.</w:t>
      </w:r>
    </w:p>
    <w:p w:rsidR="00A84D55" w:rsidRPr="007A21AD" w:rsidRDefault="00A84D55" w:rsidP="00A84D55">
      <w:pPr>
        <w:pStyle w:val="ListParagraph"/>
        <w:tabs>
          <w:tab w:val="left" w:pos="720"/>
        </w:tabs>
        <w:spacing w:before="60" w:after="60" w:line="242" w:lineRule="auto"/>
        <w:ind w:left="0" w:firstLine="567"/>
        <w:jc w:val="both"/>
      </w:pPr>
      <w:r>
        <w:t>c</w:t>
      </w:r>
      <w:r w:rsidRPr="007A21AD">
        <w:t>) Nội dung hỗ trợ:</w:t>
      </w:r>
      <w:r>
        <w:t xml:space="preserve"> </w:t>
      </w:r>
      <w:r w:rsidRPr="007A21AD">
        <w:t xml:space="preserve">Tổ chức các khóa tập huấn, </w:t>
      </w:r>
      <w:r>
        <w:t>hội nghị, hội thảo, tọa đàm</w:t>
      </w:r>
      <w:r w:rsidRPr="007A21AD">
        <w:t xml:space="preserve">, </w:t>
      </w:r>
      <w:r>
        <w:t>tổ chức cuộc thi tìm hiểu về HTX, mở các chuyên san, chuyên mục về phát triển KTTT, HTX trên các phương tiện thông tin đại chúng, xây dựng các phóng sự về HTX, phát động phong trào thi đua trong các HTX</w:t>
      </w:r>
      <w:r w:rsidRPr="007A21AD">
        <w:t>.</w:t>
      </w:r>
    </w:p>
    <w:p w:rsidR="00A84D55" w:rsidRPr="007A21AD" w:rsidRDefault="00A84D55" w:rsidP="00A84D55">
      <w:pPr>
        <w:pStyle w:val="ListParagraph"/>
        <w:tabs>
          <w:tab w:val="left" w:pos="720"/>
        </w:tabs>
        <w:spacing w:before="60" w:after="60" w:line="242" w:lineRule="auto"/>
        <w:ind w:left="0" w:firstLine="567"/>
        <w:jc w:val="both"/>
      </w:pPr>
      <w:r>
        <w:t>d) M</w:t>
      </w:r>
      <w:r w:rsidRPr="007A21AD">
        <w:t>ức hỗ trợ: Hỗ trợ theo chi phí phát sinh thực tế (có hóa đơn, chứng từ chi hợp pháp, hợp lệ</w:t>
      </w:r>
      <w:r>
        <w:t xml:space="preserve">). </w:t>
      </w:r>
      <w:r w:rsidRPr="00597DEE">
        <w:t>Hỗ trợ theo Thông tư</w:t>
      </w:r>
      <w:r>
        <w:t xml:space="preserve"> liên tịch</w:t>
      </w:r>
      <w:r w:rsidRPr="00597DEE">
        <w:t xml:space="preserve"> số 14/</w:t>
      </w:r>
      <w:r>
        <w:t>2014</w:t>
      </w:r>
      <w:r w:rsidRPr="00597DEE">
        <w:t>/TT</w:t>
      </w:r>
      <w:r>
        <w:t>LT</w:t>
      </w:r>
      <w:r w:rsidRPr="00597DEE">
        <w:t>-BTC</w:t>
      </w:r>
      <w:r>
        <w:t>-BTP</w:t>
      </w:r>
      <w:r w:rsidRPr="00597DEE">
        <w:t xml:space="preserve"> ngày</w:t>
      </w:r>
      <w:r w:rsidRPr="007A21AD">
        <w:t xml:space="preserve"> </w:t>
      </w:r>
      <w:r>
        <w:t>27/01/2014</w:t>
      </w:r>
      <w:r w:rsidRPr="007A21AD">
        <w:t xml:space="preserve"> của </w:t>
      </w:r>
      <w:r>
        <w:t xml:space="preserve">Liên </w:t>
      </w:r>
      <w:r w:rsidRPr="007A21AD">
        <w:t>Bộ Tài chính</w:t>
      </w:r>
      <w:r>
        <w:t xml:space="preserve"> - Tư Pháp </w:t>
      </w:r>
      <w:r w:rsidRPr="00597DEE">
        <w:t>quy định việc lập dự toán, quản lý, sử dụng và quyết toán kinh phí ngân sách nhà nước bảo đảm cho công tác phổ biến, giáo dục pháp luật và chuẩn tiếp cận pháp luật của người dân tại cơ sở</w:t>
      </w:r>
      <w:r>
        <w:t xml:space="preserve"> và các quy định hiện hành khác liên quan.</w:t>
      </w:r>
    </w:p>
    <w:p w:rsidR="00A84D55" w:rsidRPr="00BF33BF" w:rsidRDefault="00A84D55" w:rsidP="00A84D55">
      <w:pPr>
        <w:pStyle w:val="ListParagraph"/>
        <w:tabs>
          <w:tab w:val="left" w:pos="720"/>
        </w:tabs>
        <w:spacing w:before="60" w:after="60" w:line="242" w:lineRule="auto"/>
        <w:ind w:left="0" w:firstLine="567"/>
        <w:jc w:val="both"/>
      </w:pPr>
      <w:r>
        <w:t>e</w:t>
      </w:r>
      <w:r w:rsidRPr="00BF33BF">
        <w:t>) Nguồn kinh phí hỗ trợ:</w:t>
      </w:r>
    </w:p>
    <w:p w:rsidR="00A84D55" w:rsidRPr="00390261" w:rsidRDefault="00A84D55" w:rsidP="00A84D55">
      <w:pPr>
        <w:pStyle w:val="ListParagraph"/>
        <w:tabs>
          <w:tab w:val="left" w:pos="720"/>
        </w:tabs>
        <w:spacing w:before="60" w:after="60" w:line="242" w:lineRule="auto"/>
        <w:ind w:left="0" w:firstLine="567"/>
        <w:jc w:val="both"/>
        <w:rPr>
          <w:noProof/>
        </w:rPr>
      </w:pPr>
      <w:r w:rsidRPr="00BF33BF">
        <w:rPr>
          <w:noProof/>
        </w:rPr>
        <w:t xml:space="preserve">- Lồng ghép nguồn vốn Ngân sách Trung ương (vốn sự nghiệp) thực hiện Chương trình MTQG xây dựng nông thôn mới: 650 triệu đồng (thực hiện trong phạm vi, đối tượng thuộc </w:t>
      </w:r>
      <w:r w:rsidRPr="00390261">
        <w:rPr>
          <w:noProof/>
        </w:rPr>
        <w:t>Chương trình MTQG xây dựng nông thôn mới).</w:t>
      </w:r>
    </w:p>
    <w:p w:rsidR="00A84D55" w:rsidRPr="00390261" w:rsidRDefault="00A84D55" w:rsidP="00A84D55">
      <w:pPr>
        <w:pStyle w:val="ListParagraph"/>
        <w:tabs>
          <w:tab w:val="left" w:pos="720"/>
        </w:tabs>
        <w:spacing w:before="60" w:after="60" w:line="242" w:lineRule="auto"/>
        <w:ind w:left="0" w:firstLine="567"/>
        <w:jc w:val="both"/>
        <w:rPr>
          <w:noProof/>
        </w:rPr>
      </w:pPr>
      <w:r w:rsidRPr="00390261">
        <w:rPr>
          <w:noProof/>
        </w:rPr>
        <w:t xml:space="preserve">- Nguồn </w:t>
      </w:r>
      <w:r w:rsidRPr="00390261">
        <w:t>vốn sự nghiệp n</w:t>
      </w:r>
      <w:r w:rsidRPr="00390261">
        <w:rPr>
          <w:lang w:val="vi-VN"/>
        </w:rPr>
        <w:t xml:space="preserve">gân sách </w:t>
      </w:r>
      <w:r w:rsidRPr="00390261">
        <w:t>tỉnh: 700 triệu đồng.</w:t>
      </w:r>
    </w:p>
    <w:p w:rsidR="00A84D55" w:rsidRPr="00390261" w:rsidRDefault="00A84D55" w:rsidP="00A84D55">
      <w:pPr>
        <w:spacing w:before="60" w:after="60" w:line="242" w:lineRule="auto"/>
        <w:ind w:firstLine="567"/>
        <w:jc w:val="both"/>
        <w:rPr>
          <w:lang w:eastAsia="en-US"/>
        </w:rPr>
      </w:pPr>
      <w:r w:rsidRPr="00390261">
        <w:rPr>
          <w:b/>
          <w:lang w:eastAsia="en-US"/>
        </w:rPr>
        <w:t>4.3</w:t>
      </w:r>
      <w:r w:rsidRPr="00390261">
        <w:rPr>
          <w:b/>
          <w:lang w:val="vi-VN" w:eastAsia="en-US"/>
        </w:rPr>
        <w:t xml:space="preserve">. </w:t>
      </w:r>
      <w:r w:rsidRPr="00390261">
        <w:rPr>
          <w:b/>
          <w:lang w:eastAsia="en-US"/>
        </w:rPr>
        <w:t>Hỗ trợ đào tạo, bồi dưỡng thành viên, người lao động của HTX</w:t>
      </w:r>
    </w:p>
    <w:p w:rsidR="00A84D55" w:rsidRPr="007A21AD" w:rsidRDefault="00A84D55" w:rsidP="00A84D55">
      <w:pPr>
        <w:shd w:val="clear" w:color="auto" w:fill="FFFFFF"/>
        <w:spacing w:before="60" w:after="60" w:line="242" w:lineRule="auto"/>
        <w:ind w:firstLine="567"/>
        <w:jc w:val="both"/>
      </w:pPr>
      <w:r w:rsidRPr="00390261">
        <w:rPr>
          <w:lang w:val="vi-VN"/>
        </w:rPr>
        <w:t>a) Đối tượng hỗ trợ</w:t>
      </w:r>
    </w:p>
    <w:p w:rsidR="00A84D55" w:rsidRPr="007A21AD" w:rsidRDefault="00A84D55" w:rsidP="00A84D55">
      <w:pPr>
        <w:shd w:val="clear" w:color="auto" w:fill="FFFFFF"/>
        <w:spacing w:before="60" w:after="60" w:line="242" w:lineRule="auto"/>
        <w:ind w:firstLine="567"/>
        <w:jc w:val="both"/>
        <w:rPr>
          <w:spacing w:val="-6"/>
        </w:rPr>
      </w:pPr>
      <w:r w:rsidRPr="007A21AD">
        <w:rPr>
          <w:spacing w:val="-6"/>
          <w:lang w:val="vi-VN"/>
        </w:rPr>
        <w:t xml:space="preserve">- Thành viên, người lao động đang làm </w:t>
      </w:r>
      <w:r w:rsidRPr="007A21AD">
        <w:rPr>
          <w:spacing w:val="-6"/>
        </w:rPr>
        <w:t>việc tại HTX có nhu cầu đào tạo, bồi dưỡng.</w:t>
      </w:r>
    </w:p>
    <w:p w:rsidR="00A84D55" w:rsidRPr="007A21AD" w:rsidRDefault="00A84D55" w:rsidP="00A84D55">
      <w:pPr>
        <w:shd w:val="clear" w:color="auto" w:fill="FFFFFF"/>
        <w:spacing w:before="60" w:after="60" w:line="242" w:lineRule="auto"/>
        <w:ind w:firstLine="567"/>
        <w:jc w:val="both"/>
      </w:pPr>
      <w:r w:rsidRPr="007A21AD">
        <w:rPr>
          <w:lang w:val="vi-VN"/>
        </w:rPr>
        <w:t>b) Điều kiện hỗ trợ</w:t>
      </w:r>
    </w:p>
    <w:p w:rsidR="00A84D55" w:rsidRPr="007A21AD" w:rsidRDefault="00A84D55" w:rsidP="00A84D55">
      <w:pPr>
        <w:shd w:val="clear" w:color="auto" w:fill="FFFFFF"/>
        <w:spacing w:before="60" w:after="60" w:line="242" w:lineRule="auto"/>
        <w:ind w:firstLine="567"/>
        <w:jc w:val="both"/>
      </w:pPr>
      <w:r w:rsidRPr="007A21AD">
        <w:t>- Đang công tác và đã có thời gian làm việc tại HTX trước thời điểm được cử đi đào tạo ít nhất là 01 năm.</w:t>
      </w:r>
    </w:p>
    <w:p w:rsidR="00A84D55" w:rsidRPr="007A21AD" w:rsidRDefault="00A84D55" w:rsidP="00A84D55">
      <w:pPr>
        <w:shd w:val="clear" w:color="auto" w:fill="FFFFFF"/>
        <w:spacing w:before="60" w:after="60" w:line="242" w:lineRule="auto"/>
        <w:ind w:firstLine="567"/>
        <w:jc w:val="both"/>
      </w:pPr>
      <w:r w:rsidRPr="007A21AD">
        <w:t>- Được HTX cử đi đào tạo để nâng cao trình độ chuyên môn kỹ thuật, nghiệp vụ với chuyên ngành phù hợp với vị trí công tác và nhu cầu của HTX;</w:t>
      </w:r>
    </w:p>
    <w:p w:rsidR="00A84D55" w:rsidRPr="007A21AD" w:rsidRDefault="00A84D55" w:rsidP="00A84D55">
      <w:pPr>
        <w:shd w:val="clear" w:color="auto" w:fill="FFFFFF"/>
        <w:spacing w:before="60" w:after="60" w:line="242" w:lineRule="auto"/>
        <w:ind w:firstLine="567"/>
        <w:jc w:val="both"/>
      </w:pPr>
      <w:r w:rsidRPr="007A21AD">
        <w:t>- Có đơn đề nghị hỗ trợ đào tạo của HTX;</w:t>
      </w:r>
    </w:p>
    <w:p w:rsidR="00A84D55" w:rsidRPr="007A21AD" w:rsidRDefault="00A84D55" w:rsidP="00A84D55">
      <w:pPr>
        <w:shd w:val="clear" w:color="auto" w:fill="FFFFFF"/>
        <w:spacing w:before="60" w:after="60" w:line="242" w:lineRule="auto"/>
        <w:ind w:firstLine="567"/>
        <w:jc w:val="both"/>
      </w:pPr>
      <w:r w:rsidRPr="007A21AD">
        <w:t>- Không quá 40 tuổi;</w:t>
      </w:r>
    </w:p>
    <w:p w:rsidR="00A84D55" w:rsidRPr="007A21AD" w:rsidRDefault="00A84D55" w:rsidP="00A84D55">
      <w:pPr>
        <w:shd w:val="clear" w:color="auto" w:fill="FFFFFF"/>
        <w:spacing w:before="60" w:after="60" w:line="242" w:lineRule="auto"/>
        <w:ind w:firstLine="567"/>
        <w:jc w:val="both"/>
        <w:rPr>
          <w:lang w:val="vi-VN"/>
        </w:rPr>
      </w:pPr>
      <w:r w:rsidRPr="007A21AD">
        <w:t xml:space="preserve">- Có văn bản cam kết làm việc tại HTX sau khi tốt nghiệp </w:t>
      </w:r>
      <w:r w:rsidRPr="007A21AD">
        <w:rPr>
          <w:lang w:val="vi-VN"/>
        </w:rPr>
        <w:t>ít nhất gấp đôi thời gian tham gia</w:t>
      </w:r>
      <w:r w:rsidRPr="007A21AD">
        <w:t xml:space="preserve"> đào tạo, </w:t>
      </w:r>
      <w:r w:rsidRPr="007A21AD">
        <w:rPr>
          <w:lang w:val="vi-VN"/>
        </w:rPr>
        <w:t>chịu trách nhiệm bồi hoàn kinh phí đào tạo đối với Nhà nước trong trường hợp không thực hiện cam kết.</w:t>
      </w:r>
    </w:p>
    <w:p w:rsidR="00A84D55"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kiểu mới hiệu quả theo quyết định số 167/QĐ-TTg ngày 03/02/2021 của Thủ tướng Chính phủ được UBND tỉnh phê duyệt tại quyết định số 1970/QĐ-UBND ngày </w:t>
      </w:r>
      <w:r>
        <w:rPr>
          <w:lang w:eastAsia="en-US"/>
        </w:rPr>
        <w:t xml:space="preserve">30/7/2021; </w:t>
      </w:r>
      <w:r w:rsidRPr="007A21AD">
        <w:t xml:space="preserve">HTX chuyển đổi theo Luật HTX năm 2012, HTX tham </w:t>
      </w:r>
      <w:r w:rsidRPr="007A21AD">
        <w:lastRenderedPageBreak/>
        <w:t>gia chuỗi giá trị, chương trình mỗi xã một sản phẩm (OCOP), HTX sản xuất sản phẩm ứng dụng khoa học công nghệ cao; sản xuất sản phẩm sạch, sản phẩm hữu cơ, an toàn theo các tiêu chuẩn như VietGap, Global Gap,...</w:t>
      </w:r>
    </w:p>
    <w:p w:rsidR="00A84D55" w:rsidRPr="007A21AD" w:rsidRDefault="00A84D55" w:rsidP="00A84D55">
      <w:pPr>
        <w:shd w:val="clear" w:color="auto" w:fill="FFFFFF"/>
        <w:spacing w:before="60" w:after="60" w:line="242" w:lineRule="auto"/>
        <w:ind w:firstLine="567"/>
        <w:jc w:val="both"/>
      </w:pPr>
      <w:r w:rsidRPr="007A21AD">
        <w:rPr>
          <w:lang w:val="vi-VN"/>
        </w:rPr>
        <w:t>c) Nội dung hỗ trợ</w:t>
      </w:r>
      <w:r w:rsidRPr="007A21AD">
        <w:t>:</w:t>
      </w:r>
    </w:p>
    <w:p w:rsidR="00A84D55" w:rsidRPr="00334C7E" w:rsidRDefault="00A84D55" w:rsidP="00A84D55">
      <w:pPr>
        <w:shd w:val="clear" w:color="auto" w:fill="FFFFFF"/>
        <w:spacing w:before="60" w:after="60" w:line="242" w:lineRule="auto"/>
        <w:ind w:firstLine="567"/>
        <w:jc w:val="both"/>
      </w:pPr>
      <w:r w:rsidRPr="00334C7E">
        <w:rPr>
          <w:lang w:val="vi-VN"/>
        </w:rPr>
        <w:t xml:space="preserve">- </w:t>
      </w:r>
      <w:r w:rsidRPr="00334C7E">
        <w:t>Hỗ trợ đ</w:t>
      </w:r>
      <w:r w:rsidRPr="00334C7E">
        <w:rPr>
          <w:lang w:val="vi-VN"/>
        </w:rPr>
        <w:t>ào tạo</w:t>
      </w:r>
      <w:r w:rsidRPr="00334C7E">
        <w:t>:</w:t>
      </w:r>
    </w:p>
    <w:p w:rsidR="00A84D55" w:rsidRDefault="00A84D55" w:rsidP="00A84D55">
      <w:pPr>
        <w:shd w:val="clear" w:color="auto" w:fill="FFFFFF"/>
        <w:spacing w:before="60" w:after="60" w:line="242" w:lineRule="auto"/>
        <w:ind w:firstLine="567"/>
        <w:jc w:val="both"/>
        <w:rPr>
          <w:lang w:val="vi-VN"/>
        </w:rPr>
      </w:pPr>
      <w:r w:rsidRPr="00334C7E">
        <w:t>+</w:t>
      </w:r>
      <w:r w:rsidRPr="00334C7E">
        <w:rPr>
          <w:lang w:val="vi-VN"/>
        </w:rPr>
        <w:t xml:space="preserve"> Học phí theo mức quy định của cơ sở đào tạo; kinh phí mua giáo trình của khóa học; chi phí ăn, ở</w:t>
      </w:r>
      <w:r w:rsidRPr="00334C7E">
        <w:t xml:space="preserve"> cho học viên</w:t>
      </w:r>
      <w:r w:rsidRPr="00334C7E">
        <w:rPr>
          <w:lang w:val="vi-VN"/>
        </w:rPr>
        <w:t>.</w:t>
      </w:r>
    </w:p>
    <w:p w:rsidR="00A84D55" w:rsidRPr="007A21AD" w:rsidRDefault="00A84D55" w:rsidP="00A84D55">
      <w:pPr>
        <w:shd w:val="clear" w:color="auto" w:fill="FFFFFF"/>
        <w:spacing w:before="60" w:after="60" w:line="242" w:lineRule="auto"/>
        <w:ind w:firstLine="567"/>
        <w:jc w:val="both"/>
        <w:rPr>
          <w:spacing w:val="-4"/>
        </w:rPr>
      </w:pPr>
      <w:r>
        <w:t>+</w:t>
      </w:r>
      <w:r w:rsidRPr="007A21AD">
        <w:rPr>
          <w:spacing w:val="-4"/>
        </w:rPr>
        <w:t xml:space="preserve"> Chi phí ăn, ở theo thời gian thực tế tham gia khóa đào tạo; không quá 05 năm đối với đào tạo dài hạn, 03 năm đối với đào tạo liên thông từ trung cấp lên đại học, 02 năm đối với đào tạo liê</w:t>
      </w:r>
      <w:r>
        <w:rPr>
          <w:spacing w:val="-4"/>
        </w:rPr>
        <w:t>n thông từ cao đẳng lên đại học.</w:t>
      </w:r>
    </w:p>
    <w:p w:rsidR="00A84D55" w:rsidRPr="00226FBC" w:rsidRDefault="00A84D55" w:rsidP="00A84D55">
      <w:pPr>
        <w:shd w:val="clear" w:color="auto" w:fill="FFFFFF"/>
        <w:spacing w:before="60" w:after="60" w:line="242" w:lineRule="auto"/>
        <w:ind w:firstLine="567"/>
        <w:jc w:val="both"/>
      </w:pPr>
      <w:r w:rsidRPr="00226FBC">
        <w:rPr>
          <w:lang w:val="vi-VN"/>
        </w:rPr>
        <w:t>- Bồi dưỡng</w:t>
      </w:r>
    </w:p>
    <w:p w:rsidR="00A84D55" w:rsidRPr="00226FBC" w:rsidRDefault="00A84D55" w:rsidP="00A84D55">
      <w:pPr>
        <w:shd w:val="clear" w:color="auto" w:fill="FFFFFF"/>
        <w:spacing w:before="60" w:after="60" w:line="242" w:lineRule="auto"/>
        <w:ind w:firstLine="567"/>
        <w:jc w:val="both"/>
        <w:rPr>
          <w:spacing w:val="-4"/>
        </w:rPr>
      </w:pPr>
      <w:r>
        <w:rPr>
          <w:spacing w:val="-4"/>
        </w:rPr>
        <w:t>+</w:t>
      </w:r>
      <w:r w:rsidRPr="00352072">
        <w:rPr>
          <w:spacing w:val="-4"/>
        </w:rPr>
        <w:t xml:space="preserve"> Kinh phí mua tài </w:t>
      </w:r>
      <w:r w:rsidRPr="00226FBC">
        <w:rPr>
          <w:spacing w:val="-4"/>
        </w:rPr>
        <w:t>liệu học tập bắt buộc (không bao gồm tài liệu tham khảo);</w:t>
      </w:r>
    </w:p>
    <w:p w:rsidR="00A84D55" w:rsidRPr="00226FBC" w:rsidRDefault="00A84D55" w:rsidP="00A84D55">
      <w:pPr>
        <w:shd w:val="clear" w:color="auto" w:fill="FFFFFF"/>
        <w:spacing w:before="60" w:after="60" w:line="242" w:lineRule="auto"/>
        <w:ind w:firstLine="567"/>
        <w:jc w:val="both"/>
        <w:rPr>
          <w:spacing w:val="-4"/>
        </w:rPr>
      </w:pPr>
      <w:r w:rsidRPr="00226FBC">
        <w:rPr>
          <w:spacing w:val="-4"/>
        </w:rPr>
        <w:t>+ Chi phí đi lại từ trụ sở đến nơi học tập (trừ vé máy bay)</w:t>
      </w:r>
    </w:p>
    <w:p w:rsidR="00A84D55" w:rsidRPr="00226FBC" w:rsidRDefault="00A84D55" w:rsidP="00A84D55">
      <w:pPr>
        <w:shd w:val="clear" w:color="auto" w:fill="FFFFFF"/>
        <w:spacing w:before="60" w:after="60" w:line="242" w:lineRule="auto"/>
        <w:ind w:firstLine="567"/>
        <w:jc w:val="both"/>
      </w:pPr>
      <w:r w:rsidRPr="00226FBC">
        <w:t>+ Tiền ăn, tiền thê phòng nghỉ theo quy định của HĐND tỉnh tại Nghị quyết số 14/2017/NQ-HĐND của HĐND tỉnh Quảng Trị q</w:t>
      </w:r>
      <w:r w:rsidRPr="00226FBC">
        <w:rPr>
          <w:shd w:val="clear" w:color="auto" w:fill="FFFFFF"/>
        </w:rPr>
        <w:t>uy định chế độ công tác phí, chế độ chi hội nghị trên địa bàn tỉnh Quảng Trị.</w:t>
      </w:r>
    </w:p>
    <w:p w:rsidR="00A84D55" w:rsidRPr="00226FBC" w:rsidRDefault="00A84D55" w:rsidP="00A84D55">
      <w:pPr>
        <w:shd w:val="clear" w:color="auto" w:fill="FFFFFF"/>
        <w:spacing w:before="60" w:after="60" w:line="242" w:lineRule="auto"/>
        <w:ind w:firstLine="567"/>
        <w:jc w:val="both"/>
      </w:pPr>
      <w:r w:rsidRPr="00226FBC">
        <w:t>+ C</w:t>
      </w:r>
      <w:r w:rsidRPr="00226FBC">
        <w:rPr>
          <w:lang w:val="vi-VN"/>
        </w:rPr>
        <w:t>ác khoản chi phí tổ chức, quản lý lớp học</w:t>
      </w:r>
      <w:r w:rsidRPr="00226FBC">
        <w:t xml:space="preserve">: thực hiện theo quy định về chi tổ chức các lớp bồi dưỡng cán bộ công chức, viên chức tại Nghị quyết số 07/2019/NQ-HĐND ngày 20/7/2019 </w:t>
      </w:r>
      <w:r w:rsidRPr="00226FBC">
        <w:rPr>
          <w:shd w:val="clear" w:color="auto" w:fill="FFFFFF"/>
        </w:rPr>
        <w:t>Quy định mức chi đào tạo, bồi dưỡng cán bộ, công chức, viên chức trên địa bàn tỉnh Quảng Trị.</w:t>
      </w:r>
    </w:p>
    <w:p w:rsidR="00A84D55" w:rsidRPr="00226FBC" w:rsidRDefault="00A84D55" w:rsidP="00A84D55">
      <w:pPr>
        <w:shd w:val="clear" w:color="auto" w:fill="FFFFFF"/>
        <w:spacing w:before="60" w:after="60" w:line="242" w:lineRule="auto"/>
        <w:ind w:firstLine="567"/>
        <w:jc w:val="both"/>
      </w:pPr>
      <w:r w:rsidRPr="00226FBC">
        <w:rPr>
          <w:lang w:val="vi-VN"/>
        </w:rPr>
        <w:t xml:space="preserve">d) </w:t>
      </w:r>
      <w:r>
        <w:t>M</w:t>
      </w:r>
      <w:r w:rsidRPr="00226FBC">
        <w:rPr>
          <w:lang w:val="vi-VN"/>
        </w:rPr>
        <w:t>ức hỗ trợ</w:t>
      </w:r>
    </w:p>
    <w:p w:rsidR="00A84D55" w:rsidRPr="00367494" w:rsidRDefault="00A84D55" w:rsidP="00A84D55">
      <w:pPr>
        <w:shd w:val="clear" w:color="auto" w:fill="FFFFFF"/>
        <w:spacing w:before="60" w:after="60" w:line="242" w:lineRule="auto"/>
        <w:ind w:firstLine="567"/>
        <w:jc w:val="both"/>
      </w:pPr>
      <w:r w:rsidRPr="00367494">
        <w:rPr>
          <w:lang w:val="vi-VN"/>
        </w:rPr>
        <w:t>- Đào tạo</w:t>
      </w:r>
    </w:p>
    <w:p w:rsidR="00A84D55" w:rsidRPr="00367494" w:rsidRDefault="00A84D55" w:rsidP="00A84D55">
      <w:pPr>
        <w:shd w:val="clear" w:color="auto" w:fill="FFFFFF"/>
        <w:spacing w:before="60" w:after="60" w:line="242" w:lineRule="auto"/>
        <w:ind w:firstLine="567"/>
        <w:jc w:val="both"/>
        <w:rPr>
          <w:lang w:val="vi-VN"/>
        </w:rPr>
      </w:pPr>
      <w:r>
        <w:t xml:space="preserve">+ </w:t>
      </w:r>
      <w:r w:rsidRPr="00367494">
        <w:t xml:space="preserve">Ngân sách tỉnh hỗ trợ 100% </w:t>
      </w:r>
      <w:r w:rsidRPr="00367494">
        <w:rPr>
          <w:lang w:val="vi-VN"/>
        </w:rPr>
        <w:t>kinh phí trả học phí, tài liệu học tập theo quy định của cơ sở đào tạo</w:t>
      </w:r>
      <w:r w:rsidRPr="00367494">
        <w:t xml:space="preserve"> (tối đa 20 triệu đồng/năm)</w:t>
      </w:r>
      <w:r w:rsidRPr="00367494">
        <w:rPr>
          <w:lang w:val="vi-VN"/>
        </w:rPr>
        <w:t xml:space="preserve">; </w:t>
      </w:r>
    </w:p>
    <w:p w:rsidR="00A84D55" w:rsidRPr="00367494" w:rsidRDefault="00A84D55" w:rsidP="00A84D55">
      <w:pPr>
        <w:shd w:val="clear" w:color="auto" w:fill="FFFFFF"/>
        <w:spacing w:before="60" w:after="60" w:line="242" w:lineRule="auto"/>
        <w:ind w:firstLine="567"/>
        <w:jc w:val="both"/>
      </w:pPr>
      <w:r>
        <w:t xml:space="preserve">+ </w:t>
      </w:r>
      <w:r w:rsidRPr="00367494">
        <w:t>H</w:t>
      </w:r>
      <w:r w:rsidRPr="00367494">
        <w:rPr>
          <w:lang w:val="vi-VN"/>
        </w:rPr>
        <w:t>ỗ trợ kinh phí ăn ở cho học viên ít nhất bằng 1,5 lần mức lương tối thiểu vùng/01 khóa</w:t>
      </w:r>
      <w:r>
        <w:t xml:space="preserve"> đào tạ</w:t>
      </w:r>
      <w:r w:rsidRPr="00367494">
        <w:t>o (lương tối thiểu vùng hiện nay là 3.070.000 đồng, dự kiến lương tối</w:t>
      </w:r>
      <w:r>
        <w:t xml:space="preserve"> thiểu vùng từ 01/7/2022 là 3.25</w:t>
      </w:r>
      <w:r w:rsidRPr="00367494">
        <w:t>0.000 đồng).</w:t>
      </w:r>
      <w:r>
        <w:t xml:space="preserve"> Trường hợp khóa đào tạo có thời gian dưới 1 tháng thì thực hiện hỗ trợ theo số ngày thực tế tham gia khóa đào tạo (26 ngày/01 tháng).</w:t>
      </w:r>
    </w:p>
    <w:p w:rsidR="00A84D55" w:rsidRPr="00B03AED" w:rsidRDefault="00A84D55" w:rsidP="00A84D55">
      <w:pPr>
        <w:shd w:val="clear" w:color="auto" w:fill="FFFFFF"/>
        <w:spacing w:before="60" w:after="60" w:line="242" w:lineRule="auto"/>
        <w:ind w:firstLine="567"/>
        <w:jc w:val="both"/>
      </w:pPr>
      <w:r w:rsidRPr="00B03AED">
        <w:rPr>
          <w:lang w:val="vi-VN"/>
        </w:rPr>
        <w:t>- Bồi dưỡng</w:t>
      </w:r>
    </w:p>
    <w:p w:rsidR="00A84D55" w:rsidRPr="00B03AED" w:rsidRDefault="00A84D55" w:rsidP="00A84D55">
      <w:pPr>
        <w:shd w:val="clear" w:color="auto" w:fill="FFFFFF"/>
        <w:spacing w:before="60" w:after="60" w:line="242" w:lineRule="auto"/>
        <w:ind w:firstLine="567"/>
        <w:jc w:val="both"/>
      </w:pPr>
      <w:r w:rsidRPr="00B03AED">
        <w:rPr>
          <w:lang w:val="vi-VN"/>
        </w:rPr>
        <w:t xml:space="preserve">Ngân sách trung ương: Bảo đảm 100% kinh phí đi lại, tổ chức lớp học và mua tài liệu học tập; hỗ trợ 100% chi phí ăn ở đối với các tổ chức </w:t>
      </w:r>
      <w:r>
        <w:t>KTTT</w:t>
      </w:r>
      <w:r w:rsidRPr="00B03AED">
        <w:rPr>
          <w:lang w:val="vi-VN"/>
        </w:rPr>
        <w:t xml:space="preserve"> nằm trong vùng đặc biệt khó khăn theo quy định của pháp luật hiện hành (bao gồm: các xã đặc biệt khó khăn, xã biên giới, xã an toàn khu thuộc diện đầu tư Chương trình phát triển kinh tế - xã hội, các xã đặc biệt khó khăn vùng đồng bào dân tộc thiểu số và miền núi, các xã đặc biệt khó khăn vùng bãi ngang ven biển và hải đảo); đối với các vùng khác: Hỗ trợ 90% đối với các tổ chức </w:t>
      </w:r>
      <w:r>
        <w:t>KTTT</w:t>
      </w:r>
      <w:r w:rsidRPr="00B03AED">
        <w:rPr>
          <w:lang w:val="vi-VN"/>
        </w:rPr>
        <w:t xml:space="preserve"> hoạt động trong lĩnh vực nông nghiệp, 80% đối với các tổ chức </w:t>
      </w:r>
      <w:r>
        <w:t>KTTT</w:t>
      </w:r>
      <w:r w:rsidRPr="00B03AED">
        <w:rPr>
          <w:lang w:val="vi-VN"/>
        </w:rPr>
        <w:t xml:space="preserve"> khác.</w:t>
      </w:r>
    </w:p>
    <w:p w:rsidR="00A84D55" w:rsidRDefault="00A84D55" w:rsidP="00A84D55">
      <w:pPr>
        <w:shd w:val="clear" w:color="auto" w:fill="FFFFFF"/>
        <w:spacing w:before="60" w:after="60" w:line="242" w:lineRule="auto"/>
        <w:ind w:firstLine="567"/>
        <w:jc w:val="both"/>
        <w:rPr>
          <w:lang w:eastAsia="en-US"/>
        </w:rPr>
      </w:pPr>
      <w:r>
        <w:rPr>
          <w:spacing w:val="-4"/>
        </w:rPr>
        <w:t xml:space="preserve">- </w:t>
      </w:r>
      <w:r w:rsidRPr="007A21AD">
        <w:rPr>
          <w:lang w:eastAsia="en-US"/>
        </w:rPr>
        <w:t xml:space="preserve">Nội dung chi, mức chi theo điều 9 Thông tư số 124/2021/TT-BTC ngày 30/12/2021 của Bộ Tài chính Hướng dẫn cơ chế tài chính, quản lý, sử dụng kinh </w:t>
      </w:r>
      <w:r w:rsidRPr="007A21AD">
        <w:rPr>
          <w:lang w:eastAsia="en-US"/>
        </w:rPr>
        <w:lastRenderedPageBreak/>
        <w:t xml:space="preserve">phí Chương trình hỗ trợ phát triển </w:t>
      </w:r>
      <w:r>
        <w:rPr>
          <w:lang w:eastAsia="en-US"/>
        </w:rPr>
        <w:t>KTTT</w:t>
      </w:r>
      <w:r w:rsidRPr="007A21AD">
        <w:rPr>
          <w:lang w:eastAsia="en-US"/>
        </w:rPr>
        <w:t>, HTX giai đoạn 2021-2025 ban hành kèm theo quyết định số 1804/QĐ-TTg ngày 13/11/2020 của Thủ tướng Chính phủ.</w:t>
      </w:r>
    </w:p>
    <w:p w:rsidR="00A84D55" w:rsidRPr="00352072" w:rsidRDefault="00A84D55" w:rsidP="00A84D55">
      <w:pPr>
        <w:shd w:val="clear" w:color="auto" w:fill="FFFFFF"/>
        <w:spacing w:before="60" w:after="60" w:line="242" w:lineRule="auto"/>
        <w:ind w:firstLine="567"/>
        <w:jc w:val="both"/>
        <w:rPr>
          <w:spacing w:val="-4"/>
        </w:rPr>
      </w:pPr>
      <w:r>
        <w:rPr>
          <w:lang w:val="af-ZA"/>
        </w:rPr>
        <w:t xml:space="preserve">- </w:t>
      </w:r>
      <w:r w:rsidRPr="00367494">
        <w:rPr>
          <w:lang w:val="af-ZA"/>
        </w:rPr>
        <w:t xml:space="preserve">Thời điểm hỗ trợ: sau khi </w:t>
      </w:r>
      <w:r>
        <w:rPr>
          <w:lang w:val="af-ZA"/>
        </w:rPr>
        <w:t xml:space="preserve">kết thúc khóa đào tạo, bồi dưỡng và </w:t>
      </w:r>
      <w:r w:rsidRPr="00367494">
        <w:rPr>
          <w:lang w:val="af-ZA"/>
        </w:rPr>
        <w:t>được cấp văn bằng theo quy định</w:t>
      </w:r>
      <w:r>
        <w:rPr>
          <w:lang w:val="af-ZA"/>
        </w:rPr>
        <w:t xml:space="preserve"> (nếu có).</w:t>
      </w:r>
    </w:p>
    <w:p w:rsidR="00A84D55" w:rsidRPr="007A21AD" w:rsidRDefault="00A84D55" w:rsidP="00A84D55">
      <w:pPr>
        <w:shd w:val="clear" w:color="auto" w:fill="FFFFFF"/>
        <w:spacing w:before="60" w:after="60" w:line="242" w:lineRule="auto"/>
        <w:ind w:firstLine="567"/>
        <w:jc w:val="both"/>
        <w:rPr>
          <w:lang w:eastAsia="en-US"/>
        </w:rPr>
      </w:pPr>
      <w:r>
        <w:rPr>
          <w:lang w:eastAsia="en-US"/>
        </w:rPr>
        <w:t>e</w:t>
      </w:r>
      <w:r w:rsidRPr="007A21AD">
        <w:rPr>
          <w:lang w:eastAsia="en-US"/>
        </w:rPr>
        <w:t xml:space="preserve">) Nguồn kinh phí hỗ trợ: </w:t>
      </w:r>
    </w:p>
    <w:p w:rsidR="00A84D55" w:rsidRPr="007A21AD" w:rsidRDefault="00A84D55" w:rsidP="00A84D55">
      <w:pPr>
        <w:shd w:val="clear" w:color="auto" w:fill="FFFFFF"/>
        <w:spacing w:before="60" w:after="60" w:line="242" w:lineRule="auto"/>
        <w:ind w:firstLine="567"/>
        <w:jc w:val="both"/>
        <w:rPr>
          <w:lang w:eastAsia="en-US"/>
        </w:rPr>
      </w:pPr>
      <w:r>
        <w:rPr>
          <w:lang w:eastAsia="en-US"/>
        </w:rPr>
        <w:t xml:space="preserve">- Đào tạo: </w:t>
      </w:r>
      <w:r w:rsidRPr="007A21AD">
        <w:rPr>
          <w:lang w:eastAsia="en-US"/>
        </w:rPr>
        <w:t>Nguồn vốn sự nghiệp ngân sách tỉnh: 1.</w:t>
      </w:r>
      <w:r>
        <w:rPr>
          <w:lang w:eastAsia="en-US"/>
        </w:rPr>
        <w:t>265</w:t>
      </w:r>
      <w:r w:rsidRPr="007A21AD">
        <w:rPr>
          <w:lang w:eastAsia="en-US"/>
        </w:rPr>
        <w:t xml:space="preserve"> triệu đồng</w:t>
      </w:r>
    </w:p>
    <w:p w:rsidR="00A84D55" w:rsidRDefault="00A84D55" w:rsidP="00A84D55">
      <w:pPr>
        <w:shd w:val="clear" w:color="auto" w:fill="FFFFFF"/>
        <w:spacing w:before="60" w:after="60" w:line="242" w:lineRule="auto"/>
        <w:ind w:firstLine="567"/>
        <w:jc w:val="both"/>
        <w:rPr>
          <w:lang w:eastAsia="en-US"/>
        </w:rPr>
      </w:pPr>
      <w:r>
        <w:rPr>
          <w:lang w:eastAsia="en-US"/>
        </w:rPr>
        <w:t>- Bồi dưỡng:</w:t>
      </w:r>
    </w:p>
    <w:p w:rsidR="00A84D55" w:rsidRPr="007A21AD" w:rsidRDefault="00A84D55" w:rsidP="00A84D55">
      <w:pPr>
        <w:shd w:val="clear" w:color="auto" w:fill="FFFFFF"/>
        <w:spacing w:before="60" w:after="60" w:line="242" w:lineRule="auto"/>
        <w:ind w:firstLine="567"/>
        <w:jc w:val="both"/>
        <w:rPr>
          <w:lang w:eastAsia="en-US"/>
        </w:rPr>
      </w:pPr>
      <w:r>
        <w:rPr>
          <w:lang w:eastAsia="en-US"/>
        </w:rPr>
        <w:t>+</w:t>
      </w:r>
      <w:r w:rsidRPr="007A21AD">
        <w:rPr>
          <w:lang w:eastAsia="en-US"/>
        </w:rPr>
        <w:t xml:space="preserve"> </w:t>
      </w:r>
      <w:r>
        <w:rPr>
          <w:lang w:eastAsia="en-US"/>
        </w:rPr>
        <w:t>N</w:t>
      </w:r>
      <w:r w:rsidRPr="007A21AD">
        <w:rPr>
          <w:lang w:eastAsia="en-US"/>
        </w:rPr>
        <w:t xml:space="preserve">guồn vốn </w:t>
      </w:r>
      <w:r>
        <w:rPr>
          <w:lang w:eastAsia="en-US"/>
        </w:rPr>
        <w:t xml:space="preserve">sự nghiệp </w:t>
      </w:r>
      <w:r w:rsidRPr="007A21AD">
        <w:rPr>
          <w:lang w:eastAsia="en-US"/>
        </w:rPr>
        <w:t>Ngân sách Trung ương thực hiện Chương trình MTQG xây dựng nông thôn mới:</w:t>
      </w:r>
      <w:r>
        <w:rPr>
          <w:lang w:eastAsia="en-US"/>
        </w:rPr>
        <w:t>2</w:t>
      </w:r>
      <w:r w:rsidRPr="007A21AD">
        <w:rPr>
          <w:lang w:eastAsia="en-US"/>
        </w:rPr>
        <w:t>.000 triệu đồng</w:t>
      </w:r>
      <w:r>
        <w:rPr>
          <w:lang w:eastAsia="en-US"/>
        </w:rPr>
        <w:t xml:space="preserve"> (thực hiện trong phạm vi, đối tượng thuộc Chương trình MTQG xây dựng nông thôn mới)</w:t>
      </w:r>
      <w:r w:rsidRPr="007A21AD">
        <w:rPr>
          <w:lang w:eastAsia="en-US"/>
        </w:rPr>
        <w:t>.</w:t>
      </w:r>
    </w:p>
    <w:p w:rsidR="00A84D55" w:rsidRPr="007A21AD" w:rsidRDefault="00A84D55" w:rsidP="00A84D55">
      <w:pPr>
        <w:shd w:val="clear" w:color="auto" w:fill="FFFFFF"/>
        <w:spacing w:before="60" w:after="60" w:line="242" w:lineRule="auto"/>
        <w:ind w:firstLine="567"/>
        <w:jc w:val="both"/>
        <w:rPr>
          <w:lang w:eastAsia="en-US"/>
        </w:rPr>
      </w:pPr>
      <w:r>
        <w:rPr>
          <w:lang w:eastAsia="en-US"/>
        </w:rPr>
        <w:t>+</w:t>
      </w:r>
      <w:r w:rsidRPr="007A21AD">
        <w:rPr>
          <w:lang w:eastAsia="en-US"/>
        </w:rPr>
        <w:t xml:space="preserve"> </w:t>
      </w:r>
      <w:r>
        <w:rPr>
          <w:lang w:eastAsia="en-US"/>
        </w:rPr>
        <w:t>N</w:t>
      </w:r>
      <w:r w:rsidRPr="007A21AD">
        <w:rPr>
          <w:lang w:eastAsia="en-US"/>
        </w:rPr>
        <w:t xml:space="preserve">guồn vốn </w:t>
      </w:r>
      <w:r>
        <w:rPr>
          <w:lang w:eastAsia="en-US"/>
        </w:rPr>
        <w:t xml:space="preserve">sự nghiệp </w:t>
      </w:r>
      <w:r w:rsidRPr="007A21AD">
        <w:rPr>
          <w:lang w:eastAsia="en-US"/>
        </w:rPr>
        <w:t xml:space="preserve">Ngân sách Trung ương thực hiện Chương trình MTQG </w:t>
      </w:r>
      <w:r>
        <w:rPr>
          <w:lang w:eastAsia="en-US"/>
        </w:rPr>
        <w:t>g</w:t>
      </w:r>
      <w:r w:rsidRPr="007A21AD">
        <w:rPr>
          <w:lang w:eastAsia="en-US"/>
        </w:rPr>
        <w:t>iảm nghèo bền vững: 1.000 triệu đồng</w:t>
      </w:r>
      <w:r>
        <w:rPr>
          <w:lang w:eastAsia="en-US"/>
        </w:rPr>
        <w:t xml:space="preserve"> (thực hiện trong phạm vi, đối tượng thuộc Chương trình MTQG giảm nghèo bền vững).</w:t>
      </w:r>
    </w:p>
    <w:p w:rsidR="00A84D55" w:rsidRPr="00EB10CA" w:rsidRDefault="00A84D55" w:rsidP="00A84D55">
      <w:pPr>
        <w:shd w:val="clear" w:color="auto" w:fill="FFFFFF"/>
        <w:spacing w:before="60" w:after="60" w:line="242" w:lineRule="auto"/>
        <w:ind w:firstLine="567"/>
        <w:jc w:val="both"/>
        <w:rPr>
          <w:b/>
          <w:spacing w:val="-4"/>
        </w:rPr>
      </w:pPr>
      <w:r w:rsidRPr="00EB10CA">
        <w:rPr>
          <w:b/>
          <w:spacing w:val="-4"/>
        </w:rPr>
        <w:t xml:space="preserve">4.4. Hỗ trợ thu hút lao động trẻ về làm việc tại </w:t>
      </w:r>
      <w:r>
        <w:rPr>
          <w:b/>
          <w:spacing w:val="-4"/>
        </w:rPr>
        <w:t>HTX, liên hiệp HTX.</w:t>
      </w:r>
    </w:p>
    <w:p w:rsidR="00A84D55" w:rsidRPr="00EB10CA" w:rsidRDefault="00A84D55" w:rsidP="00A84D55">
      <w:pPr>
        <w:shd w:val="clear" w:color="auto" w:fill="FFFFFF"/>
        <w:spacing w:before="60" w:after="60" w:line="242" w:lineRule="auto"/>
        <w:ind w:firstLine="567"/>
        <w:jc w:val="both"/>
      </w:pPr>
      <w:r w:rsidRPr="00EB10CA">
        <w:rPr>
          <w:spacing w:val="-4"/>
        </w:rPr>
        <w:t xml:space="preserve">a) Đối tượng hỗ trợ: người tốt nghiệp cao đẳng, đại học và sau đại học </w:t>
      </w:r>
    </w:p>
    <w:p w:rsidR="00A84D55" w:rsidRPr="007A21AD" w:rsidRDefault="00A84D55" w:rsidP="00A84D55">
      <w:pPr>
        <w:shd w:val="clear" w:color="auto" w:fill="FFFFFF"/>
        <w:spacing w:before="60" w:after="60" w:line="242" w:lineRule="auto"/>
        <w:ind w:firstLine="567"/>
        <w:jc w:val="both"/>
      </w:pPr>
      <w:r w:rsidRPr="00EB10CA">
        <w:t>b) Điều kiện hỗ trợ:</w:t>
      </w:r>
    </w:p>
    <w:p w:rsidR="00A84D55" w:rsidRPr="007A21AD" w:rsidRDefault="00A84D55" w:rsidP="00A84D55">
      <w:pPr>
        <w:shd w:val="clear" w:color="auto" w:fill="FFFFFF"/>
        <w:spacing w:before="60" w:after="60" w:line="242" w:lineRule="auto"/>
        <w:ind w:firstLine="567"/>
        <w:jc w:val="both"/>
        <w:rPr>
          <w:spacing w:val="-4"/>
        </w:rPr>
      </w:pPr>
      <w:r w:rsidRPr="007A21AD">
        <w:rPr>
          <w:spacing w:val="-4"/>
        </w:rPr>
        <w:t>- Tốt nghiệp các ngành phù hợp với ngành nghề đăng ký và nhu cầu của HTX</w:t>
      </w:r>
      <w:r>
        <w:rPr>
          <w:spacing w:val="-4"/>
        </w:rPr>
        <w:t>, liên hiệp HTX</w:t>
      </w:r>
      <w:r w:rsidRPr="007A21AD">
        <w:rPr>
          <w:spacing w:val="-4"/>
        </w:rPr>
        <w:t>;</w:t>
      </w:r>
    </w:p>
    <w:p w:rsidR="00A84D55" w:rsidRPr="007A21AD" w:rsidRDefault="00A84D55" w:rsidP="00A84D55">
      <w:pPr>
        <w:shd w:val="clear" w:color="auto" w:fill="FFFFFF"/>
        <w:spacing w:before="60" w:after="60" w:line="242" w:lineRule="auto"/>
        <w:ind w:firstLine="567"/>
        <w:jc w:val="both"/>
      </w:pPr>
      <w:r w:rsidRPr="007A21AD">
        <w:t>- Không quá 35 tuổi;</w:t>
      </w:r>
    </w:p>
    <w:p w:rsidR="00A84D55" w:rsidRPr="007A21AD" w:rsidRDefault="00A84D55" w:rsidP="00A84D55">
      <w:pPr>
        <w:shd w:val="clear" w:color="auto" w:fill="FFFFFF"/>
        <w:spacing w:before="60" w:after="60" w:line="242" w:lineRule="auto"/>
        <w:ind w:firstLine="567"/>
        <w:jc w:val="both"/>
      </w:pPr>
      <w:r w:rsidRPr="007A21AD">
        <w:t>- Cam kết bằng văn bản làm việc tại HTX</w:t>
      </w:r>
      <w:r>
        <w:t>, liên hiệp HTX</w:t>
      </w:r>
      <w:r w:rsidRPr="007A21AD">
        <w:t xml:space="preserve"> ít nhất 05 năm; tham gia thành viên và vốn góp tại HTX</w:t>
      </w:r>
      <w:r>
        <w:t>, liên hiệp HTX</w:t>
      </w:r>
      <w:r w:rsidRPr="007A21AD">
        <w:t>.</w:t>
      </w:r>
    </w:p>
    <w:p w:rsidR="00A84D55" w:rsidRPr="007A21AD" w:rsidRDefault="00A84D55" w:rsidP="00A84D55">
      <w:pPr>
        <w:spacing w:before="60" w:after="60" w:line="242" w:lineRule="auto"/>
        <w:ind w:firstLine="567"/>
        <w:jc w:val="both"/>
        <w:rPr>
          <w:lang w:eastAsia="en-US"/>
        </w:rPr>
      </w:pPr>
      <w:r w:rsidRPr="007A21AD">
        <w:rPr>
          <w:lang w:eastAsia="en-US"/>
        </w:rPr>
        <w:t>- Các cán bộ thực hiện chính sách thu hút không thực hiện đúng cam kết phải chịu trách nhiệm bồi thường bằng 150% tổng mức kinh phí Nhà nước hỗ trợ.</w:t>
      </w:r>
    </w:p>
    <w:p w:rsidR="00A84D55" w:rsidRPr="007A21AD"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kiểu mới hiệu quả theo quyết định số 167/QĐ-TTg ngày 03/02/2021 của Thủ tướng Chính phủ được UBND tỉnh phê duyệt tại quyết định số 1970/QĐ-UBND ngày </w:t>
      </w:r>
      <w:r>
        <w:rPr>
          <w:lang w:eastAsia="en-US"/>
        </w:rPr>
        <w:t xml:space="preserve">30/7/2021; </w:t>
      </w:r>
      <w:r w:rsidRPr="007A21AD">
        <w:t>các HTX</w:t>
      </w:r>
      <w:r>
        <w:t>, liên hiệp HTX</w:t>
      </w:r>
      <w:r w:rsidRPr="007A21AD">
        <w:t xml:space="preserve"> ch</w:t>
      </w:r>
      <w:r>
        <w:t>uyển đổi theo Luật HTX năm 2012;</w:t>
      </w:r>
      <w:r w:rsidRPr="007A21AD">
        <w:t xml:space="preserve"> HTX</w:t>
      </w:r>
      <w:r>
        <w:t>, liên hiệp HTX</w:t>
      </w:r>
      <w:r w:rsidRPr="007A21AD">
        <w:t xml:space="preserve"> tham gia chuỗi giá trị, chương t</w:t>
      </w:r>
      <w:r>
        <w:t>rình mỗi xã một sản phẩm (OCOP);</w:t>
      </w:r>
      <w:r w:rsidRPr="007A21AD">
        <w:t xml:space="preserve"> HTX</w:t>
      </w:r>
      <w:r>
        <w:t>, liên hiệp</w:t>
      </w:r>
      <w:r w:rsidRPr="007A21AD">
        <w:t xml:space="preserve"> sản xuất sản phẩm ứng dụng khoa học công nghệ cao; sản xuất sản phẩm sạch, sản phẩm hữu cơ, an toàn theo </w:t>
      </w:r>
      <w:r>
        <w:t xml:space="preserve">các </w:t>
      </w:r>
      <w:r w:rsidRPr="007A21AD">
        <w:t xml:space="preserve">tiêu chuẩn </w:t>
      </w:r>
      <w:r>
        <w:t xml:space="preserve">như </w:t>
      </w:r>
      <w:r w:rsidRPr="007A21AD">
        <w:t>VietGap, Global Gap,...</w:t>
      </w:r>
    </w:p>
    <w:p w:rsidR="00A84D55" w:rsidRPr="007A21AD" w:rsidRDefault="00A84D55" w:rsidP="00A84D55">
      <w:pPr>
        <w:shd w:val="clear" w:color="auto" w:fill="FFFFFF"/>
        <w:spacing w:before="60" w:after="60" w:line="242" w:lineRule="auto"/>
        <w:ind w:firstLine="567"/>
        <w:jc w:val="both"/>
      </w:pPr>
      <w:r>
        <w:t xml:space="preserve">c) Nội dung:  </w:t>
      </w:r>
      <w:r w:rsidRPr="007A21AD">
        <w:t>Mỗi năm các HTX</w:t>
      </w:r>
      <w:r>
        <w:t>, liên hiệp HTX</w:t>
      </w:r>
      <w:r w:rsidRPr="007A21AD">
        <w:t xml:space="preserve"> đang hoạt động đư</w:t>
      </w:r>
      <w:r>
        <w:t>ợc hỗ trợ để hợp đồng tối đa 01 người về làm việc</w:t>
      </w:r>
      <w:r w:rsidRPr="007A21AD">
        <w:t xml:space="preserve"> </w:t>
      </w:r>
      <w:r>
        <w:t xml:space="preserve">và </w:t>
      </w:r>
      <w:r w:rsidRPr="007A21AD">
        <w:t>đảm nhận vị trí trong Ban Giám đốc của HTX;</w:t>
      </w:r>
    </w:p>
    <w:p w:rsidR="00A84D55" w:rsidRPr="007A21AD" w:rsidRDefault="00A84D55" w:rsidP="00A84D55">
      <w:pPr>
        <w:shd w:val="clear" w:color="auto" w:fill="FFFFFF"/>
        <w:spacing w:before="60" w:after="60" w:line="242" w:lineRule="auto"/>
        <w:ind w:firstLine="567"/>
        <w:jc w:val="both"/>
      </w:pPr>
      <w:r w:rsidRPr="007A21AD">
        <w:t>d) Mức hỗ trợ: hỗ trợ mỗi tháng bằng 1,5 lần lương tối thiểu vùng, thời hạn hỗ trợ không quá 36 tháng/người.</w:t>
      </w:r>
    </w:p>
    <w:p w:rsidR="00A84D55" w:rsidRPr="007A21AD" w:rsidRDefault="00A84D55" w:rsidP="00A84D55">
      <w:pPr>
        <w:shd w:val="clear" w:color="auto" w:fill="FFFFFF"/>
        <w:spacing w:before="60" w:after="60" w:line="242" w:lineRule="auto"/>
        <w:ind w:firstLine="567"/>
        <w:jc w:val="both"/>
      </w:pPr>
      <w:r w:rsidRPr="007A21AD">
        <w:t>e) Nguồn vốn hỗ trợ: nguồn sự nghiệp ngân sách tỉnh</w:t>
      </w:r>
    </w:p>
    <w:p w:rsidR="00A84D55" w:rsidRDefault="00A84D55" w:rsidP="00A84D55">
      <w:pPr>
        <w:shd w:val="clear" w:color="auto" w:fill="FFFFFF"/>
        <w:spacing w:before="60" w:after="60" w:line="242" w:lineRule="auto"/>
        <w:ind w:firstLine="567"/>
        <w:jc w:val="both"/>
        <w:rPr>
          <w:b/>
          <w:lang w:eastAsia="en-US"/>
        </w:rPr>
      </w:pPr>
      <w:r w:rsidRPr="007A21AD">
        <w:rPr>
          <w:b/>
          <w:lang w:eastAsia="en-US"/>
        </w:rPr>
        <w:lastRenderedPageBreak/>
        <w:t>4.</w:t>
      </w:r>
      <w:r>
        <w:rPr>
          <w:b/>
          <w:lang w:eastAsia="en-US"/>
        </w:rPr>
        <w:t>5</w:t>
      </w:r>
      <w:r w:rsidRPr="007A21AD">
        <w:rPr>
          <w:b/>
          <w:lang w:val="vi-VN" w:eastAsia="en-US"/>
        </w:rPr>
        <w:t xml:space="preserve">. </w:t>
      </w:r>
      <w:r w:rsidRPr="007A21AD">
        <w:rPr>
          <w:b/>
          <w:lang w:eastAsia="en-US"/>
        </w:rPr>
        <w:t>Hỗ trợ x</w:t>
      </w:r>
      <w:r w:rsidRPr="007A21AD">
        <w:rPr>
          <w:b/>
          <w:lang w:val="vi-VN" w:eastAsia="en-US"/>
        </w:rPr>
        <w:t>úc tiến thương mại, mở rộng thị trường</w:t>
      </w:r>
      <w:r w:rsidRPr="007A21AD">
        <w:rPr>
          <w:b/>
          <w:lang w:eastAsia="en-US"/>
        </w:rPr>
        <w:t xml:space="preserve"> </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 xml:space="preserve">a) Đối tượng hỗ trợ: Các tổ chức </w:t>
      </w:r>
      <w:r>
        <w:rPr>
          <w:lang w:eastAsia="en-US"/>
        </w:rPr>
        <w:t xml:space="preserve">KTTT </w:t>
      </w:r>
      <w:r w:rsidRPr="007A21AD">
        <w:rPr>
          <w:lang w:val="vi-VN" w:eastAsia="en-US"/>
        </w:rPr>
        <w:t>xã hoạt động trên tất cả các ngành, lĩnh vực.</w:t>
      </w:r>
    </w:p>
    <w:p w:rsidR="00A84D55" w:rsidRDefault="00A84D55" w:rsidP="00A84D55">
      <w:pPr>
        <w:shd w:val="clear" w:color="auto" w:fill="FFFFFF"/>
        <w:spacing w:before="60" w:after="60" w:line="242" w:lineRule="auto"/>
        <w:ind w:firstLine="567"/>
        <w:jc w:val="both"/>
        <w:rPr>
          <w:lang w:val="vi-VN" w:eastAsia="en-US"/>
        </w:rPr>
      </w:pPr>
      <w:r w:rsidRPr="007A21AD">
        <w:rPr>
          <w:lang w:val="vi-VN" w:eastAsia="en-US"/>
        </w:rPr>
        <w:t xml:space="preserve">b) Điều kiện hỗ trợ: </w:t>
      </w:r>
    </w:p>
    <w:p w:rsidR="00A84D55" w:rsidRDefault="00A84D55" w:rsidP="00A84D55">
      <w:pPr>
        <w:shd w:val="clear" w:color="auto" w:fill="FFFFFF"/>
        <w:spacing w:before="60" w:after="60" w:line="242" w:lineRule="auto"/>
        <w:ind w:firstLine="567"/>
        <w:jc w:val="both"/>
        <w:rPr>
          <w:lang w:eastAsia="en-US"/>
        </w:rPr>
      </w:pPr>
      <w:r>
        <w:rPr>
          <w:lang w:eastAsia="en-US"/>
        </w:rPr>
        <w:t xml:space="preserve">- </w:t>
      </w:r>
      <w:r w:rsidRPr="007A21AD">
        <w:rPr>
          <w:lang w:val="vi-VN" w:eastAsia="en-US"/>
        </w:rPr>
        <w:t xml:space="preserve">Tổ chức </w:t>
      </w:r>
      <w:r>
        <w:rPr>
          <w:lang w:eastAsia="en-US"/>
        </w:rPr>
        <w:t xml:space="preserve">KTTT </w:t>
      </w:r>
      <w:r w:rsidRPr="007A21AD">
        <w:rPr>
          <w:lang w:val="vi-VN" w:eastAsia="en-US"/>
        </w:rPr>
        <w:t>có sản phẩm gắn với chuỗi giá trị, thực hành sản xuất xanh, OCOP</w:t>
      </w:r>
      <w:r w:rsidRPr="007A21AD">
        <w:rPr>
          <w:lang w:eastAsia="en-US"/>
        </w:rPr>
        <w:t>, sản phẩm hàng hóa chủ lực của địa phương.</w:t>
      </w:r>
    </w:p>
    <w:p w:rsidR="00A84D55" w:rsidRPr="009D03E1"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kiểu mới hiệu quả theo quyết định số 167/QĐ-TTg ngày 03/02/2021 của Thủ tướng Chính phủ được UBND tỉnh phê duyệt tại quyết định số 1970/QĐ-UBND ngày </w:t>
      </w:r>
      <w:r>
        <w:rPr>
          <w:lang w:eastAsia="en-US"/>
        </w:rPr>
        <w:t>30/7/2021.</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c) Nội dung hỗ trợ</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 xml:space="preserve">- </w:t>
      </w:r>
      <w:r w:rsidRPr="007A21AD">
        <w:rPr>
          <w:lang w:eastAsia="en-US"/>
        </w:rPr>
        <w:t xml:space="preserve">Hỗ trợ </w:t>
      </w:r>
      <w:r>
        <w:rPr>
          <w:lang w:val="vi-VN"/>
        </w:rPr>
        <w:t>k</w:t>
      </w:r>
      <w:r w:rsidRPr="007A21AD">
        <w:rPr>
          <w:lang w:val="vi-VN"/>
        </w:rPr>
        <w:t>inh phí tham gia các hội chợ, triển lãm, diễn đàn trong và ngoài nước; chứng nhận chất lượng, xây dựng thương hiệu, nhãn hiệu, xuất xứ hàng hóa, truy xuất nguồn gốc</w:t>
      </w:r>
      <w:r w:rsidRPr="007A21AD">
        <w:t>.</w:t>
      </w:r>
    </w:p>
    <w:p w:rsidR="00A84D55" w:rsidRPr="007A21AD" w:rsidRDefault="00A84D55" w:rsidP="00A84D55">
      <w:pPr>
        <w:shd w:val="clear" w:color="auto" w:fill="FFFFFF"/>
        <w:spacing w:before="60" w:after="60" w:line="242" w:lineRule="auto"/>
        <w:ind w:firstLine="567"/>
        <w:jc w:val="both"/>
      </w:pPr>
      <w:r w:rsidRPr="007A21AD">
        <w:rPr>
          <w:lang w:eastAsia="en-US"/>
        </w:rPr>
        <w:t xml:space="preserve">- </w:t>
      </w:r>
      <w:r>
        <w:t>H</w:t>
      </w:r>
      <w:r w:rsidRPr="007A21AD">
        <w:rPr>
          <w:lang w:val="vi-VN"/>
        </w:rPr>
        <w:t xml:space="preserve">ỗ trợ chi phí thuê địa điểm và vận hành một số điểm giới thiệu, bán sản phẩm cho các tổ chức </w:t>
      </w:r>
      <w:r>
        <w:t>KTTT</w:t>
      </w:r>
      <w:r w:rsidRPr="007A21AD">
        <w:rPr>
          <w:lang w:val="vi-VN"/>
        </w:rPr>
        <w:t xml:space="preserve"> tại các địa phương.</w:t>
      </w:r>
    </w:p>
    <w:p w:rsidR="00A84D55" w:rsidRPr="00A50809" w:rsidRDefault="00A84D55" w:rsidP="00A84D55">
      <w:pPr>
        <w:shd w:val="clear" w:color="auto" w:fill="FFFFFF"/>
        <w:spacing w:before="60" w:after="60" w:line="242" w:lineRule="auto"/>
        <w:ind w:firstLine="567"/>
        <w:jc w:val="both"/>
        <w:rPr>
          <w:lang w:val="vi-VN"/>
        </w:rPr>
      </w:pPr>
      <w:r w:rsidRPr="007A21AD">
        <w:rPr>
          <w:lang w:val="vi-VN"/>
        </w:rPr>
        <w:t xml:space="preserve">- Xây dựng và triển khai sàn giao dịch thương mại điện tử cho các tổ chức </w:t>
      </w:r>
      <w:r>
        <w:t>KTTT</w:t>
      </w:r>
      <w:r w:rsidRPr="007A21AD">
        <w:rPr>
          <w:lang w:val="vi-VN"/>
        </w:rPr>
        <w:t>.</w:t>
      </w:r>
    </w:p>
    <w:p w:rsidR="00A84D55" w:rsidRPr="007A21AD" w:rsidRDefault="00A84D55" w:rsidP="00A84D55">
      <w:pPr>
        <w:shd w:val="clear" w:color="auto" w:fill="FFFFFF"/>
        <w:spacing w:before="60" w:after="60" w:line="242" w:lineRule="auto"/>
        <w:ind w:firstLine="567"/>
        <w:jc w:val="both"/>
        <w:rPr>
          <w:lang w:eastAsia="en-US"/>
        </w:rPr>
      </w:pPr>
      <w:r w:rsidRPr="00A50809">
        <w:rPr>
          <w:lang w:val="vi-VN"/>
        </w:rPr>
        <w:t>d) M</w:t>
      </w:r>
      <w:r w:rsidRPr="007A21AD">
        <w:rPr>
          <w:lang w:val="vi-VN"/>
        </w:rPr>
        <w:t>ức hỗ trợ</w:t>
      </w:r>
      <w:r w:rsidRPr="00A50809">
        <w:rPr>
          <w:lang w:val="vi-VN"/>
        </w:rPr>
        <w:t xml:space="preserve">: </w:t>
      </w:r>
      <w:r w:rsidRPr="0001159F">
        <w:rPr>
          <w:highlight w:val="yellow"/>
        </w:rPr>
        <w:t>M</w:t>
      </w:r>
      <w:r w:rsidRPr="0001159F">
        <w:rPr>
          <w:highlight w:val="yellow"/>
          <w:lang w:val="vi-VN"/>
        </w:rPr>
        <w:t xml:space="preserve">ức hỗ trợ thực hiện theo Thông tư số 171/2014/TT-BTC ngày 14/11/2014 của Bộ Tài chính hướng dẫn cơ chế tài chính hỗ trợ từ ngân sách nhà nước để thực hiện Chương trình Xúc tiến thương mại quốc gia, Thông tư số 11/2019/TT-BCT ngày 30/7/2019 của Bộ Công thương hướng dẫn thực hiện hoạt động xúc tiến thương mại phát triển ngoại thương thuộc Chương trình cấp quốc gia về xúc tiến thương mại và </w:t>
      </w:r>
      <w:r w:rsidRPr="0001159F">
        <w:rPr>
          <w:highlight w:val="yellow"/>
          <w:lang w:val="vi-VN" w:eastAsia="en-US"/>
        </w:rPr>
        <w:t>Quyết định 36/2019/QĐ-UBND ngày 8/8/2019</w:t>
      </w:r>
      <w:r w:rsidRPr="0001159F">
        <w:rPr>
          <w:highlight w:val="yellow"/>
          <w:lang w:eastAsia="en-US"/>
        </w:rPr>
        <w:t xml:space="preserve"> của UBND tỉnh về việc ban hành Quy chế quản lý và thực hiện Chương trình xúc tiến thương mại trên địa bàn tỉnh Quảng Trị.</w:t>
      </w:r>
    </w:p>
    <w:p w:rsidR="00A84D55" w:rsidRPr="007A21AD" w:rsidRDefault="00A84D55" w:rsidP="00A84D55">
      <w:pPr>
        <w:shd w:val="clear" w:color="auto" w:fill="FFFFFF"/>
        <w:spacing w:before="60" w:after="60" w:line="242" w:lineRule="auto"/>
        <w:ind w:firstLine="567"/>
        <w:jc w:val="both"/>
      </w:pPr>
      <w:r>
        <w:t>e</w:t>
      </w:r>
      <w:r w:rsidRPr="007A21AD">
        <w:t>) Nguồn kinh phí:</w:t>
      </w:r>
    </w:p>
    <w:p w:rsidR="00A84D55" w:rsidRPr="007A21AD" w:rsidRDefault="00A84D55" w:rsidP="00A84D55">
      <w:pPr>
        <w:shd w:val="clear" w:color="auto" w:fill="FFFFFF"/>
        <w:spacing w:before="60" w:after="60" w:line="242" w:lineRule="auto"/>
        <w:ind w:firstLine="567"/>
        <w:jc w:val="both"/>
      </w:pPr>
      <w:r w:rsidRPr="007A21AD">
        <w:t xml:space="preserve">- Nguồn vốn </w:t>
      </w:r>
      <w:r>
        <w:t>sự nghiệp ngân sách Trung ương</w:t>
      </w:r>
      <w:r w:rsidRPr="007A21AD">
        <w:t xml:space="preserve"> thực hiện Chương trình MTQG xây dựng nông thôn mới</w:t>
      </w:r>
      <w:r>
        <w:t xml:space="preserve"> (</w:t>
      </w:r>
      <w:r w:rsidRPr="007A21AD">
        <w:rPr>
          <w:lang w:val="vi-VN"/>
        </w:rPr>
        <w:t xml:space="preserve">hỗ trợ kinh phí tham gia hội chợ, triển lãm tại nước ngoài; tổ chức diễn đàn </w:t>
      </w:r>
      <w:r>
        <w:t>KTTT</w:t>
      </w:r>
      <w:r w:rsidRPr="007A21AD">
        <w:rPr>
          <w:lang w:val="vi-VN"/>
        </w:rPr>
        <w:t xml:space="preserve">; hỗ trợ </w:t>
      </w:r>
      <w:r>
        <w:t>HTX</w:t>
      </w:r>
      <w:r w:rsidRPr="007A21AD">
        <w:rPr>
          <w:lang w:val="vi-VN"/>
        </w:rPr>
        <w:t xml:space="preserve"> trong việc đăng ký chứng nhận chất lượng, xây dựng thương hi</w:t>
      </w:r>
      <w:r>
        <w:rPr>
          <w:lang w:val="vi-VN"/>
        </w:rPr>
        <w:t>ệu, nhãn hiệu, xuất xứ hàng hóa</w:t>
      </w:r>
      <w:r>
        <w:t>)</w:t>
      </w:r>
      <w:r w:rsidRPr="007A21AD">
        <w:t>: 1.000 triệu đồng</w:t>
      </w:r>
      <w:r>
        <w:t xml:space="preserve"> (thực hiện trong phạm vi, đối tượng của Chương trình MTQG xây dựng nông thôn mới).</w:t>
      </w:r>
    </w:p>
    <w:p w:rsidR="00A84D55" w:rsidRPr="00363BEE" w:rsidRDefault="00A84D55" w:rsidP="00A84D55">
      <w:pPr>
        <w:shd w:val="clear" w:color="auto" w:fill="FFFFFF"/>
        <w:spacing w:before="60" w:after="60" w:line="242" w:lineRule="auto"/>
        <w:ind w:firstLine="567"/>
        <w:jc w:val="both"/>
      </w:pPr>
      <w:r w:rsidRPr="007A21AD">
        <w:t>- Nguồn vốn sự nghiệp ngân sách tỉnh</w:t>
      </w:r>
      <w:r>
        <w:t xml:space="preserve"> (</w:t>
      </w:r>
      <w:r w:rsidRPr="007A21AD">
        <w:rPr>
          <w:lang w:val="vi-VN"/>
        </w:rPr>
        <w:t xml:space="preserve">hỗ trợ kinh phí tham gia hội chợ, triển lãm trong nước; kinh phí thuê địa điểm và vận hành một số điểm giới thiệu, bán sản phẩm cho các tổ chức </w:t>
      </w:r>
      <w:r>
        <w:t>KTTT)</w:t>
      </w:r>
      <w:r w:rsidRPr="007A21AD">
        <w:t>: 1.000 triệu đồng</w:t>
      </w:r>
    </w:p>
    <w:p w:rsidR="00A84D55" w:rsidRPr="007A21AD" w:rsidRDefault="00A84D55" w:rsidP="00A84D55">
      <w:pPr>
        <w:shd w:val="clear" w:color="auto" w:fill="FFFFFF"/>
        <w:spacing w:before="60" w:after="60" w:line="242" w:lineRule="auto"/>
        <w:ind w:firstLine="567"/>
        <w:jc w:val="both"/>
        <w:rPr>
          <w:b/>
          <w:lang w:eastAsia="en-US"/>
        </w:rPr>
      </w:pPr>
      <w:r w:rsidRPr="007A21AD">
        <w:rPr>
          <w:b/>
          <w:lang w:eastAsia="en-US"/>
        </w:rPr>
        <w:t>4.</w:t>
      </w:r>
      <w:r>
        <w:rPr>
          <w:b/>
          <w:lang w:eastAsia="en-US"/>
        </w:rPr>
        <w:t>6</w:t>
      </w:r>
      <w:r w:rsidRPr="007A21AD">
        <w:rPr>
          <w:b/>
          <w:lang w:val="vi-VN" w:eastAsia="en-US"/>
        </w:rPr>
        <w:t xml:space="preserve"> Hỗ trợ đầu tư kết cấu hạ tầng và chế biến sản phẩm</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 xml:space="preserve">a) Đối tượng hỗ trợ: Các </w:t>
      </w:r>
      <w:r>
        <w:rPr>
          <w:lang w:eastAsia="en-US"/>
        </w:rPr>
        <w:t>HTX</w:t>
      </w:r>
      <w:r w:rsidRPr="007A21AD">
        <w:rPr>
          <w:lang w:val="vi-VN" w:eastAsia="en-US"/>
        </w:rPr>
        <w:t xml:space="preserve"> hoạt động</w:t>
      </w:r>
      <w:r>
        <w:rPr>
          <w:lang w:val="vi-VN" w:eastAsia="en-US"/>
        </w:rPr>
        <w:t xml:space="preserve"> trong lĩnh vực nông, lâm, ngư </w:t>
      </w:r>
      <w:r w:rsidRPr="007A21AD">
        <w:rPr>
          <w:lang w:val="vi-VN" w:eastAsia="en-US"/>
        </w:rPr>
        <w:t>nghiệp.</w:t>
      </w:r>
    </w:p>
    <w:p w:rsidR="00A84D55" w:rsidRPr="00566C9E" w:rsidRDefault="00A84D55" w:rsidP="00A84D55">
      <w:pPr>
        <w:shd w:val="clear" w:color="auto" w:fill="FFFFFF"/>
        <w:spacing w:before="60" w:after="60" w:line="242" w:lineRule="auto"/>
        <w:ind w:firstLine="567"/>
        <w:jc w:val="both"/>
        <w:rPr>
          <w:lang w:eastAsia="en-US"/>
        </w:rPr>
      </w:pPr>
      <w:r w:rsidRPr="007A21AD">
        <w:rPr>
          <w:lang w:val="vi-VN" w:eastAsia="en-US"/>
        </w:rPr>
        <w:t xml:space="preserve">b) </w:t>
      </w:r>
      <w:r w:rsidRPr="00EB10CA">
        <w:rPr>
          <w:lang w:val="vi-VN" w:eastAsia="en-US"/>
        </w:rPr>
        <w:t>Điều kiện hỗ trợ</w:t>
      </w:r>
      <w:r>
        <w:rPr>
          <w:lang w:eastAsia="en-US"/>
        </w:rPr>
        <w:t>:</w:t>
      </w:r>
    </w:p>
    <w:p w:rsidR="00A84D55" w:rsidRPr="00EB10CA" w:rsidRDefault="00A84D55" w:rsidP="00A84D55">
      <w:pPr>
        <w:shd w:val="clear" w:color="auto" w:fill="FFFFFF"/>
        <w:spacing w:before="60" w:after="60" w:line="242" w:lineRule="auto"/>
        <w:ind w:firstLine="567"/>
        <w:jc w:val="both"/>
        <w:rPr>
          <w:spacing w:val="-10"/>
          <w:lang w:eastAsia="en-US"/>
        </w:rPr>
      </w:pPr>
      <w:r w:rsidRPr="00EB10CA">
        <w:rPr>
          <w:spacing w:val="-10"/>
          <w:lang w:eastAsia="en-US"/>
        </w:rPr>
        <w:lastRenderedPageBreak/>
        <w:t>- HTX đã đi vào hoạt động ổn định tối thiểu 01 năm trước thời điểm đề nghị hỗ trợ;</w:t>
      </w:r>
    </w:p>
    <w:p w:rsidR="00A84D55" w:rsidRPr="00EB10CA" w:rsidRDefault="00A84D55" w:rsidP="00A84D55">
      <w:pPr>
        <w:shd w:val="clear" w:color="auto" w:fill="FFFFFF"/>
        <w:spacing w:before="60" w:after="60" w:line="242" w:lineRule="auto"/>
        <w:ind w:firstLine="567"/>
        <w:jc w:val="both"/>
        <w:rPr>
          <w:lang w:eastAsia="en-US"/>
        </w:rPr>
      </w:pPr>
      <w:r w:rsidRPr="00EB10CA">
        <w:rPr>
          <w:lang w:eastAsia="en-US"/>
        </w:rPr>
        <w:t xml:space="preserve">- HTX thuộc địa bàn các xã đặc biệt khó khăn phải có từ </w:t>
      </w:r>
      <w:r>
        <w:rPr>
          <w:lang w:eastAsia="en-US"/>
        </w:rPr>
        <w:t>1</w:t>
      </w:r>
      <w:r w:rsidRPr="00EB10CA">
        <w:rPr>
          <w:lang w:eastAsia="en-US"/>
        </w:rPr>
        <w:t xml:space="preserve">0 thành viên trở lên; HTX thuộc các xã còn lại phải có từ </w:t>
      </w:r>
      <w:r>
        <w:rPr>
          <w:lang w:eastAsia="en-US"/>
        </w:rPr>
        <w:t>2</w:t>
      </w:r>
      <w:r w:rsidRPr="00EB10CA">
        <w:rPr>
          <w:lang w:eastAsia="en-US"/>
        </w:rPr>
        <w:t>0 thành viên trở lên;</w:t>
      </w:r>
    </w:p>
    <w:p w:rsidR="00A84D55" w:rsidRPr="007A21AD" w:rsidRDefault="00A84D55" w:rsidP="00A84D55">
      <w:pPr>
        <w:shd w:val="clear" w:color="auto" w:fill="FFFFFF"/>
        <w:spacing w:before="60" w:after="60" w:line="242" w:lineRule="auto"/>
        <w:ind w:firstLine="567"/>
        <w:jc w:val="both"/>
        <w:rPr>
          <w:lang w:val="vi-VN" w:eastAsia="en-US"/>
        </w:rPr>
      </w:pPr>
      <w:r w:rsidRPr="00EB10CA">
        <w:rPr>
          <w:lang w:eastAsia="en-US"/>
        </w:rPr>
        <w:t>- Dự án đầu tư kết cấu hạ tầng của HTX phải phù hợp với nhu cầu sản</w:t>
      </w:r>
      <w:r w:rsidRPr="007A21AD">
        <w:rPr>
          <w:lang w:eastAsia="en-US"/>
        </w:rPr>
        <w:t xml:space="preserve"> xuất kinh doanh, dịch vụ của HTX hoạt động trong lĩnh vực </w:t>
      </w:r>
      <w:r>
        <w:rPr>
          <w:lang w:val="vi-VN" w:eastAsia="en-US"/>
        </w:rPr>
        <w:t xml:space="preserve">nông, lâm, ngư </w:t>
      </w:r>
      <w:r w:rsidRPr="007A21AD">
        <w:rPr>
          <w:lang w:val="vi-VN" w:eastAsia="en-US"/>
        </w:rPr>
        <w:t xml:space="preserve">nghiệp; </w:t>
      </w:r>
    </w:p>
    <w:p w:rsidR="00A84D55" w:rsidRPr="007A21AD" w:rsidRDefault="00A84D55" w:rsidP="00A84D55">
      <w:pPr>
        <w:shd w:val="clear" w:color="auto" w:fill="FFFFFF"/>
        <w:spacing w:before="60" w:after="60" w:line="242" w:lineRule="auto"/>
        <w:ind w:firstLine="567"/>
        <w:jc w:val="both"/>
        <w:rPr>
          <w:lang w:eastAsia="en-US"/>
        </w:rPr>
      </w:pPr>
      <w:r w:rsidRPr="007A21AD">
        <w:rPr>
          <w:lang w:eastAsia="en-US"/>
        </w:rPr>
        <w:t>- Mỗi hạng mục chỉ được hỗ trợ 01 lần;</w:t>
      </w:r>
    </w:p>
    <w:p w:rsidR="00A84D55" w:rsidRPr="00EB10CA" w:rsidRDefault="00A84D55" w:rsidP="00A84D55">
      <w:pPr>
        <w:shd w:val="clear" w:color="auto" w:fill="FFFFFF"/>
        <w:spacing w:before="60" w:after="60" w:line="242" w:lineRule="auto"/>
        <w:ind w:firstLine="567"/>
        <w:jc w:val="both"/>
        <w:rPr>
          <w:lang w:eastAsia="en-US"/>
        </w:rPr>
      </w:pPr>
      <w:r w:rsidRPr="007A21AD">
        <w:rPr>
          <w:lang w:eastAsia="en-US"/>
        </w:rPr>
        <w:t xml:space="preserve">- HTX </w:t>
      </w:r>
      <w:r>
        <w:rPr>
          <w:lang w:eastAsia="en-US"/>
        </w:rPr>
        <w:t>phải lập đề xuất đầu tư dự án gửi UBND cấp xã xác nhận trước khi trình các cơ quan có thẩm quyền quyết định hỗ trợ</w:t>
      </w:r>
      <w:r w:rsidRPr="00EB10CA">
        <w:rPr>
          <w:lang w:eastAsia="en-US"/>
        </w:rPr>
        <w:t>;</w:t>
      </w:r>
    </w:p>
    <w:p w:rsidR="00A84D55" w:rsidRPr="007A21AD"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kiểu mới hiệu quả theo quyết định số 167/QĐ-TTg ngày 03/02/2021 của Thủ tướng Chính phủ được UBND tỉnh phê duyệt tại quyết định số 1970/QĐ-UBND ngày </w:t>
      </w:r>
      <w:r>
        <w:rPr>
          <w:lang w:eastAsia="en-US"/>
        </w:rPr>
        <w:t>30/7/2021;</w:t>
      </w:r>
      <w:r w:rsidRPr="00EB10CA">
        <w:rPr>
          <w:lang w:eastAsia="en-US"/>
        </w:rPr>
        <w:t xml:space="preserve"> HTX tham gia sản xuất theo chuỗi giá trị (có hợp đồng liên kết trong tiêu thụ sản phẩm), tham gia chương trình mỗi xã một sản phẩm (OCOP); sản xuất sản phẩm an toàn theo tiêu chuẩn, chất lượng như VietGap, GlobalGap,..; ưu tiên HTX chưa được hỗ</w:t>
      </w:r>
      <w:r>
        <w:rPr>
          <w:lang w:eastAsia="en-US"/>
        </w:rPr>
        <w:t xml:space="preserve"> trợ theo quyết định 2261/QĐ-TTg</w:t>
      </w:r>
      <w:r w:rsidRPr="00EB10CA">
        <w:rPr>
          <w:lang w:eastAsia="en-US"/>
        </w:rPr>
        <w:t xml:space="preserve"> ngày 15/12/2014 </w:t>
      </w:r>
      <w:bookmarkStart w:id="1" w:name="dieu_1_name"/>
      <w:r>
        <w:rPr>
          <w:lang w:eastAsia="en-US"/>
        </w:rPr>
        <w:t>của Thủ tướng Chính phủ p</w:t>
      </w:r>
      <w:r w:rsidRPr="00D0049B">
        <w:rPr>
          <w:lang w:eastAsia="en-US"/>
        </w:rPr>
        <w:t xml:space="preserve">hê duyệt Chương trình hỗ trợ phát triển </w:t>
      </w:r>
      <w:r>
        <w:rPr>
          <w:lang w:eastAsia="en-US"/>
        </w:rPr>
        <w:t>HTX</w:t>
      </w:r>
      <w:r w:rsidRPr="00D0049B">
        <w:rPr>
          <w:lang w:eastAsia="en-US"/>
        </w:rPr>
        <w:t xml:space="preserve"> giai đoạn 2015 - 2020</w:t>
      </w:r>
      <w:bookmarkEnd w:id="1"/>
      <w:r w:rsidRPr="00EB10CA">
        <w:rPr>
          <w:lang w:eastAsia="en-US"/>
        </w:rPr>
        <w:t>;</w:t>
      </w:r>
    </w:p>
    <w:p w:rsidR="00A84D55" w:rsidRPr="007A21AD" w:rsidRDefault="00A84D55" w:rsidP="00A84D55">
      <w:pPr>
        <w:shd w:val="clear" w:color="auto" w:fill="FFFFFF"/>
        <w:spacing w:before="60" w:after="60" w:line="242" w:lineRule="auto"/>
        <w:ind w:firstLine="567"/>
        <w:jc w:val="both"/>
        <w:rPr>
          <w:lang w:eastAsia="en-US"/>
        </w:rPr>
      </w:pPr>
      <w:r w:rsidRPr="007A21AD">
        <w:rPr>
          <w:lang w:eastAsia="en-US"/>
        </w:rPr>
        <w:t>c)</w:t>
      </w:r>
      <w:r w:rsidRPr="00D0049B">
        <w:rPr>
          <w:lang w:eastAsia="en-US"/>
        </w:rPr>
        <w:t xml:space="preserve"> Nội dung hỗ trợ</w:t>
      </w:r>
      <w:r w:rsidRPr="007A21AD">
        <w:rPr>
          <w:lang w:eastAsia="en-US"/>
        </w:rPr>
        <w:t>:</w:t>
      </w:r>
    </w:p>
    <w:p w:rsidR="00A84D55" w:rsidRPr="007A21AD" w:rsidRDefault="00A84D55" w:rsidP="00A84D55">
      <w:pPr>
        <w:shd w:val="clear" w:color="auto" w:fill="FFFFFF"/>
        <w:spacing w:before="60" w:after="60" w:line="242" w:lineRule="auto"/>
        <w:ind w:firstLine="567"/>
        <w:jc w:val="both"/>
        <w:rPr>
          <w:lang w:eastAsia="en-US"/>
        </w:rPr>
      </w:pPr>
      <w:r w:rsidRPr="00D0049B">
        <w:rPr>
          <w:lang w:eastAsia="en-US"/>
        </w:rPr>
        <w:t>+ Xây dựng nhà kho, xưởng phân loại và</w:t>
      </w:r>
      <w:r w:rsidRPr="007A21AD">
        <w:rPr>
          <w:lang w:val="vi-VN" w:eastAsia="en-US"/>
        </w:rPr>
        <w:t xml:space="preserve"> đóng gói sản phẩm, xưởng sơ chế - chế biến và mua sắm trang thiết bị phục vụ cho hoạt động sản xuất kinh doanh nhằm mang lại lợi ích cho cộng đồng thành viên.</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 Xây dựng công trình thủy lợi, giao thông nội đồng trong lĩnh vực trồng trọt,</w:t>
      </w:r>
      <w:r>
        <w:rPr>
          <w:lang w:val="vi-VN" w:eastAsia="en-US"/>
        </w:rPr>
        <w:t xml:space="preserve"> lâm nghiệp </w:t>
      </w:r>
      <w:r w:rsidRPr="007A21AD">
        <w:rPr>
          <w:lang w:val="vi-VN" w:eastAsia="en-US"/>
        </w:rPr>
        <w:t>(bao gồm: Cống, trạm bơm, giếng, đường ống</w:t>
      </w:r>
      <w:r w:rsidRPr="007A21AD">
        <w:rPr>
          <w:lang w:eastAsia="en-US"/>
        </w:rPr>
        <w:t xml:space="preserve"> kênh</w:t>
      </w:r>
      <w:r w:rsidRPr="007A21AD">
        <w:rPr>
          <w:lang w:val="vi-VN" w:eastAsia="en-US"/>
        </w:rPr>
        <w:t xml:space="preserve"> dẫn nước, đập dâng, kênh, bể chứa nước, công trình trên kênh và bờ bao các loại, hệ thống cấp nước đầu mối phục vụ tưới tiết kiệm; đường trục chính giao thông nội đồng, đường ranh cản lửa, đường lâm nghiệp).</w:t>
      </w:r>
    </w:p>
    <w:p w:rsidR="00A84D55" w:rsidRPr="007A21AD" w:rsidRDefault="00A84D55" w:rsidP="00A84D55">
      <w:pPr>
        <w:shd w:val="clear" w:color="auto" w:fill="FFFFFF"/>
        <w:spacing w:before="60" w:after="60" w:line="242" w:lineRule="auto"/>
        <w:ind w:firstLine="567"/>
        <w:jc w:val="both"/>
        <w:rPr>
          <w:lang w:val="vi-VN" w:eastAsia="en-US"/>
        </w:rPr>
      </w:pPr>
      <w:r w:rsidRPr="007A21AD">
        <w:rPr>
          <w:lang w:val="vi-VN" w:eastAsia="en-US"/>
        </w:rPr>
        <w:t xml:space="preserve">+ Xây dựng công trình kết cấu </w:t>
      </w:r>
      <w:r w:rsidRPr="009B611B">
        <w:rPr>
          <w:lang w:val="vi-VN" w:eastAsia="en-US"/>
        </w:rPr>
        <w:t>hạ tầng vùng nuôi trồng thủy, hải sản bao gồm: Hệ thống cấp thoát nước đầu mối (ao, bể chứa, cống, kênh, đường ống cấp, tiêu nước, trạm bơm), đê bao, kè, đường giao thông</w:t>
      </w:r>
      <w:r w:rsidRPr="009B611B">
        <w:rPr>
          <w:lang w:eastAsia="en-US"/>
        </w:rPr>
        <w:t xml:space="preserve"> nội vùng</w:t>
      </w:r>
      <w:r w:rsidRPr="009B611B">
        <w:rPr>
          <w:lang w:val="vi-VN" w:eastAsia="en-US"/>
        </w:rPr>
        <w:t>, công trình xử lý nước thải chung đối với vùng nuôi trồng thủy sản; hệ thống phao tiêu, đèn báo ranh giới khu vực nuôi, hệ thống neo lồng bè; nâng cấp và phát</w:t>
      </w:r>
      <w:r w:rsidRPr="007A21AD">
        <w:rPr>
          <w:lang w:val="vi-VN" w:eastAsia="en-US"/>
        </w:rPr>
        <w:t xml:space="preserve"> triển lồng bè nuôi trồng hải sản tập trung.</w:t>
      </w:r>
    </w:p>
    <w:p w:rsidR="00A84D55" w:rsidRPr="00BA504D" w:rsidRDefault="00A84D55" w:rsidP="00A84D55">
      <w:pPr>
        <w:shd w:val="clear" w:color="auto" w:fill="FFFFFF"/>
        <w:spacing w:before="60" w:after="60" w:line="242" w:lineRule="auto"/>
        <w:ind w:firstLine="567"/>
        <w:jc w:val="both"/>
        <w:rPr>
          <w:lang w:eastAsia="en-US"/>
        </w:rPr>
      </w:pPr>
      <w:r w:rsidRPr="00BA504D">
        <w:rPr>
          <w:lang w:eastAsia="en-US"/>
        </w:rPr>
        <w:t>+ Xây dựng cơ sở hạ tầng đến vùng chăn nuôi tập trung: hệ thống cấp nước, cấp điện, giao thông, cơ sở hạ tầng giết mổ tập trung.</w:t>
      </w:r>
    </w:p>
    <w:p w:rsidR="00A84D55" w:rsidRPr="00BA504D" w:rsidRDefault="00A84D55" w:rsidP="00A84D55">
      <w:pPr>
        <w:shd w:val="clear" w:color="auto" w:fill="FFFFFF"/>
        <w:spacing w:before="60" w:after="60" w:line="242" w:lineRule="auto"/>
        <w:ind w:firstLine="567"/>
        <w:jc w:val="both"/>
        <w:rPr>
          <w:lang w:eastAsia="en-US"/>
        </w:rPr>
      </w:pPr>
      <w:r w:rsidRPr="00BA504D">
        <w:rPr>
          <w:lang w:eastAsia="en-US"/>
        </w:rPr>
        <w:t>d)</w:t>
      </w:r>
      <w:r w:rsidRPr="00BA504D">
        <w:rPr>
          <w:lang w:val="vi-VN" w:eastAsia="en-US"/>
        </w:rPr>
        <w:t xml:space="preserve"> Mức hỗ trợ</w:t>
      </w:r>
      <w:r w:rsidRPr="00BA504D">
        <w:rPr>
          <w:lang w:eastAsia="en-US"/>
        </w:rPr>
        <w:t xml:space="preserve">: </w:t>
      </w:r>
    </w:p>
    <w:p w:rsidR="00A84D55" w:rsidRPr="007A21AD" w:rsidRDefault="00A84D55" w:rsidP="00A84D55">
      <w:pPr>
        <w:shd w:val="clear" w:color="auto" w:fill="FFFFFF"/>
        <w:spacing w:before="60" w:after="60" w:line="242" w:lineRule="auto"/>
        <w:ind w:firstLine="567"/>
        <w:jc w:val="both"/>
        <w:rPr>
          <w:lang w:eastAsia="en-US"/>
        </w:rPr>
      </w:pPr>
      <w:r w:rsidRPr="00BA504D">
        <w:rPr>
          <w:lang w:eastAsia="en-US"/>
        </w:rPr>
        <w:t>- Tổng mức hỗ trợ cho tất cả các nội dung hỗ trợ tại</w:t>
      </w:r>
      <w:r>
        <w:rPr>
          <w:lang w:eastAsia="en-US"/>
        </w:rPr>
        <w:t xml:space="preserve"> mục c</w:t>
      </w:r>
      <w:r w:rsidRPr="007A21AD">
        <w:rPr>
          <w:lang w:eastAsia="en-US"/>
        </w:rPr>
        <w:t xml:space="preserve"> tối đa 3.000 triệu đồng/HTX; trong đó mức hỗ trợ xây dựng nhà kho, xưởng phân loại và đóng gói sản phẩm, xưởng sơ chế - chế biến và mua sắm trang thiết bị phục vụ cho hoạt động sản xuất kinh doanh có mức hỗ trợ tối đa là 600 triệu đồng/HTX.</w:t>
      </w:r>
    </w:p>
    <w:p w:rsidR="00A84D55" w:rsidRPr="007A21AD" w:rsidRDefault="00A84D55" w:rsidP="00A84D55">
      <w:pPr>
        <w:shd w:val="clear" w:color="auto" w:fill="FFFFFF"/>
        <w:spacing w:before="60" w:after="60" w:line="242" w:lineRule="auto"/>
        <w:ind w:firstLine="567"/>
        <w:jc w:val="both"/>
        <w:rPr>
          <w:lang w:eastAsia="en-US"/>
        </w:rPr>
      </w:pPr>
      <w:r w:rsidRPr="007A21AD">
        <w:rPr>
          <w:lang w:eastAsia="en-US"/>
        </w:rPr>
        <w:lastRenderedPageBreak/>
        <w:t xml:space="preserve">- HTX thuộc địa bàn các xã đặc biệt khó khăn hỗ trợ tối đa 90% tổng </w:t>
      </w:r>
      <w:r>
        <w:rPr>
          <w:lang w:eastAsia="en-US"/>
        </w:rPr>
        <w:t>mức</w:t>
      </w:r>
      <w:r w:rsidRPr="007A21AD">
        <w:rPr>
          <w:lang w:eastAsia="en-US"/>
        </w:rPr>
        <w:t xml:space="preserve"> đầu tư của dự án; HTX thuộc các địa bàn còn lại mức hỗ trợ tối đa 70% tổng </w:t>
      </w:r>
      <w:r>
        <w:rPr>
          <w:lang w:eastAsia="en-US"/>
        </w:rPr>
        <w:t xml:space="preserve">mức </w:t>
      </w:r>
      <w:r w:rsidRPr="007A21AD">
        <w:rPr>
          <w:lang w:eastAsia="en-US"/>
        </w:rPr>
        <w:t xml:space="preserve"> đầu tư của dự án.</w:t>
      </w:r>
    </w:p>
    <w:p w:rsidR="00A84D55" w:rsidRDefault="00A84D55" w:rsidP="00A84D55">
      <w:pPr>
        <w:shd w:val="clear" w:color="auto" w:fill="FFFFFF"/>
        <w:spacing w:before="60" w:after="60" w:line="242" w:lineRule="auto"/>
        <w:ind w:firstLine="567"/>
        <w:jc w:val="both"/>
        <w:rPr>
          <w:lang w:eastAsia="en-US"/>
        </w:rPr>
      </w:pPr>
      <w:r>
        <w:rPr>
          <w:lang w:eastAsia="en-US"/>
        </w:rPr>
        <w:t>e</w:t>
      </w:r>
      <w:r w:rsidRPr="007A21AD">
        <w:rPr>
          <w:lang w:eastAsia="en-US"/>
        </w:rPr>
        <w:t xml:space="preserve">) Nguồn kinh phí thực hiện: </w:t>
      </w:r>
    </w:p>
    <w:p w:rsidR="00A84D55" w:rsidRDefault="00A84D55" w:rsidP="00A84D55">
      <w:pPr>
        <w:shd w:val="clear" w:color="auto" w:fill="FFFFFF"/>
        <w:spacing w:before="60" w:after="60" w:line="242" w:lineRule="auto"/>
        <w:ind w:firstLine="567"/>
        <w:jc w:val="both"/>
        <w:rPr>
          <w:lang w:eastAsia="en-US"/>
        </w:rPr>
      </w:pPr>
      <w:r>
        <w:rPr>
          <w:lang w:eastAsia="en-US"/>
        </w:rPr>
        <w:t>- N</w:t>
      </w:r>
      <w:r w:rsidRPr="007A21AD">
        <w:rPr>
          <w:lang w:eastAsia="en-US"/>
        </w:rPr>
        <w:t>guồn vốn đầu tư công trung hạn gia</w:t>
      </w:r>
      <w:r>
        <w:rPr>
          <w:lang w:eastAsia="en-US"/>
        </w:rPr>
        <w:t>i đoạn 2021-2025 ngân sách tỉnh: 13.000 triệu đồng;</w:t>
      </w:r>
    </w:p>
    <w:p w:rsidR="00A84D55" w:rsidRPr="007A21AD" w:rsidRDefault="00A84D55" w:rsidP="00A84D55">
      <w:pPr>
        <w:shd w:val="clear" w:color="auto" w:fill="FFFFFF"/>
        <w:spacing w:before="60" w:after="60" w:line="242" w:lineRule="auto"/>
        <w:ind w:firstLine="567"/>
        <w:jc w:val="both"/>
        <w:rPr>
          <w:lang w:eastAsia="en-US"/>
        </w:rPr>
      </w:pPr>
      <w:r>
        <w:rPr>
          <w:lang w:eastAsia="en-US"/>
        </w:rPr>
        <w:t>- Nguồn vốn đầu tư phát triển ngân sách Trung ương thực hiện Chương trình MTQG xây dựng nông thôn mới (thực hiện trong phạm vi, đối tượng của Chương trình MTQG xây dựng nông thôn mới): 20.000 triệu đồng</w:t>
      </w:r>
    </w:p>
    <w:p w:rsidR="00A84D55" w:rsidRDefault="00A84D55" w:rsidP="00A84D55">
      <w:pPr>
        <w:shd w:val="clear" w:color="auto" w:fill="FFFFFF"/>
        <w:spacing w:before="60" w:after="60" w:line="242" w:lineRule="auto"/>
        <w:ind w:firstLine="567"/>
        <w:jc w:val="both"/>
        <w:rPr>
          <w:b/>
        </w:rPr>
      </w:pPr>
      <w:r>
        <w:rPr>
          <w:b/>
          <w:lang w:eastAsia="en-US"/>
        </w:rPr>
        <w:t>4.7</w:t>
      </w:r>
      <w:r w:rsidRPr="007A21AD">
        <w:rPr>
          <w:b/>
          <w:lang w:eastAsia="en-US"/>
        </w:rPr>
        <w:t xml:space="preserve"> Hỗ trợ </w:t>
      </w:r>
      <w:r>
        <w:rPr>
          <w:b/>
          <w:lang w:eastAsia="en-US"/>
        </w:rPr>
        <w:t xml:space="preserve">khen thưởng đối với </w:t>
      </w:r>
      <w:r w:rsidRPr="007A21AD">
        <w:rPr>
          <w:b/>
        </w:rPr>
        <w:t xml:space="preserve">HTX </w:t>
      </w:r>
      <w:r>
        <w:rPr>
          <w:b/>
        </w:rPr>
        <w:t>được công  nhận HTX kiểu mới tiêu biểu trên địa bàn tỉnh</w:t>
      </w:r>
      <w:r w:rsidRPr="007A21AD">
        <w:rPr>
          <w:b/>
        </w:rPr>
        <w:t>.</w:t>
      </w:r>
      <w:r w:rsidRPr="007A21AD">
        <w:rPr>
          <w:b/>
        </w:rPr>
        <w:tab/>
      </w:r>
    </w:p>
    <w:p w:rsidR="00A84D55" w:rsidRPr="007A21AD" w:rsidRDefault="00A84D55" w:rsidP="00A84D55">
      <w:pPr>
        <w:shd w:val="clear" w:color="auto" w:fill="FFFFFF"/>
        <w:spacing w:before="60" w:after="60" w:line="242" w:lineRule="auto"/>
        <w:ind w:firstLine="567"/>
        <w:jc w:val="both"/>
        <w:rPr>
          <w:rFonts w:eastAsia="Calibri"/>
          <w:lang w:eastAsia="en-US"/>
        </w:rPr>
      </w:pPr>
      <w:r w:rsidRPr="007A21AD">
        <w:rPr>
          <w:rFonts w:eastAsia="Calibri"/>
          <w:lang w:eastAsia="en-US"/>
        </w:rPr>
        <w:t xml:space="preserve">a) Đối tượng hỗ trợ: các HTX </w:t>
      </w:r>
      <w:r w:rsidRPr="007A21AD">
        <w:rPr>
          <w:bCs/>
          <w:lang w:val="af-ZA"/>
        </w:rPr>
        <w:t xml:space="preserve">được công nhận </w:t>
      </w:r>
      <w:r>
        <w:rPr>
          <w:bCs/>
          <w:lang w:val="af-ZA"/>
        </w:rPr>
        <w:t xml:space="preserve">HTX kiểu mới </w:t>
      </w:r>
      <w:r w:rsidRPr="007A21AD">
        <w:rPr>
          <w:bCs/>
          <w:lang w:val="af-ZA"/>
        </w:rPr>
        <w:t>tiêu biểu</w:t>
      </w:r>
      <w:r>
        <w:rPr>
          <w:bCs/>
          <w:lang w:val="af-ZA"/>
        </w:rPr>
        <w:t xml:space="preserve"> trên địa bàn tỉnh.</w:t>
      </w:r>
    </w:p>
    <w:p w:rsidR="00A84D55" w:rsidRPr="007A21AD" w:rsidRDefault="00A84D55" w:rsidP="00A84D55">
      <w:pPr>
        <w:spacing w:before="60" w:after="60" w:line="242" w:lineRule="auto"/>
        <w:ind w:firstLine="567"/>
        <w:jc w:val="both"/>
        <w:rPr>
          <w:bCs/>
          <w:lang w:val="af-ZA"/>
        </w:rPr>
      </w:pPr>
      <w:r w:rsidRPr="007A21AD">
        <w:rPr>
          <w:rFonts w:eastAsia="Calibri"/>
          <w:lang w:eastAsia="en-US"/>
        </w:rPr>
        <w:t xml:space="preserve">b) </w:t>
      </w:r>
      <w:r w:rsidRPr="007A21AD">
        <w:rPr>
          <w:bCs/>
          <w:lang w:val="af-ZA"/>
        </w:rPr>
        <w:t xml:space="preserve">Điều kiện hỗ trợ: </w:t>
      </w:r>
    </w:p>
    <w:p w:rsidR="00A84D55" w:rsidRPr="007A21AD" w:rsidRDefault="00A84D55" w:rsidP="00A84D55">
      <w:pPr>
        <w:spacing w:before="60" w:after="60" w:line="242" w:lineRule="auto"/>
        <w:ind w:firstLine="567"/>
        <w:jc w:val="both"/>
        <w:rPr>
          <w:lang w:val="af-ZA"/>
        </w:rPr>
      </w:pPr>
      <w:r w:rsidRPr="007A21AD">
        <w:rPr>
          <w:bCs/>
          <w:lang w:val="af-ZA"/>
        </w:rPr>
        <w:t xml:space="preserve">- </w:t>
      </w:r>
      <w:r w:rsidRPr="007A21AD">
        <w:rPr>
          <w:lang w:val="af-ZA"/>
        </w:rPr>
        <w:t xml:space="preserve">Trong thời gian 03 năm trước thời điểm đề nghị hỗ trợ, </w:t>
      </w:r>
      <w:r>
        <w:rPr>
          <w:lang w:val="af-ZA"/>
        </w:rPr>
        <w:t>HTX</w:t>
      </w:r>
      <w:r w:rsidRPr="007A21AD">
        <w:rPr>
          <w:lang w:val="af-ZA"/>
        </w:rPr>
        <w:t xml:space="preserve"> phải có ít nhất 01 năm đạt tổng doanh thu tối thiểu là 3 tỷ đồng/năm; </w:t>
      </w:r>
    </w:p>
    <w:p w:rsidR="00A84D55" w:rsidRPr="007A21AD" w:rsidRDefault="00A84D55" w:rsidP="00A84D55">
      <w:pPr>
        <w:spacing w:before="60" w:after="60" w:line="242" w:lineRule="auto"/>
        <w:ind w:firstLine="567"/>
        <w:jc w:val="both"/>
        <w:rPr>
          <w:lang w:val="af-ZA"/>
        </w:rPr>
      </w:pPr>
      <w:r w:rsidRPr="007A21AD">
        <w:rPr>
          <w:lang w:val="af-ZA"/>
        </w:rPr>
        <w:t xml:space="preserve">- </w:t>
      </w:r>
      <w:r w:rsidRPr="007A21AD">
        <w:rPr>
          <w:bCs/>
          <w:lang w:val="af-ZA"/>
        </w:rPr>
        <w:t xml:space="preserve">Có hợp đồng hợp tác, liên kết sản xuất gắn với chế biến và tiêu thụ sản phẩm ổn định từ 02 </w:t>
      </w:r>
      <w:r w:rsidRPr="00BC5674">
        <w:rPr>
          <w:lang w:val="af-ZA"/>
        </w:rPr>
        <w:t>năm trở lên</w:t>
      </w:r>
      <w:r w:rsidRPr="007A21AD">
        <w:rPr>
          <w:lang w:val="af-ZA"/>
        </w:rPr>
        <w:t xml:space="preserve">; </w:t>
      </w:r>
    </w:p>
    <w:p w:rsidR="00A84D55" w:rsidRPr="00BC5674" w:rsidRDefault="00A84D55" w:rsidP="00A84D55">
      <w:pPr>
        <w:spacing w:before="60" w:after="60" w:line="242" w:lineRule="auto"/>
        <w:ind w:firstLine="567"/>
        <w:jc w:val="both"/>
        <w:rPr>
          <w:lang w:val="af-ZA"/>
        </w:rPr>
      </w:pPr>
      <w:r>
        <w:rPr>
          <w:lang w:val="af-ZA"/>
        </w:rPr>
        <w:t>- HTX có điểm đánh giá t</w:t>
      </w:r>
      <w:r w:rsidRPr="00BC5674">
        <w:rPr>
          <w:lang w:val="af-ZA"/>
        </w:rPr>
        <w:t>heo Thông tư số 01/2019/TT-BKHĐT ngày 19/02/2020 của Bộ Kế hoạch và Đầu tư hướng dẫn phân loại và đánh g</w:t>
      </w:r>
      <w:r>
        <w:rPr>
          <w:lang w:val="af-ZA"/>
        </w:rPr>
        <w:t xml:space="preserve">iá HTX đạt từ </w:t>
      </w:r>
      <w:r w:rsidRPr="00BC5674">
        <w:rPr>
          <w:lang w:val="af-ZA"/>
        </w:rPr>
        <w:t>90 điểm trở lên</w:t>
      </w:r>
      <w:r>
        <w:rPr>
          <w:lang w:val="af-ZA"/>
        </w:rPr>
        <w:t>.</w:t>
      </w:r>
    </w:p>
    <w:p w:rsidR="00A84D55" w:rsidRPr="00BC5674" w:rsidRDefault="00A84D55" w:rsidP="00A84D55">
      <w:pPr>
        <w:spacing w:before="60" w:after="60" w:line="242" w:lineRule="auto"/>
        <w:ind w:firstLine="567"/>
        <w:jc w:val="both"/>
        <w:rPr>
          <w:lang w:val="af-ZA"/>
        </w:rPr>
      </w:pPr>
      <w:r w:rsidRPr="00BC5674">
        <w:rPr>
          <w:lang w:val="af-ZA"/>
        </w:rPr>
        <w:t xml:space="preserve">- </w:t>
      </w:r>
      <w:r>
        <w:rPr>
          <w:lang w:val="af-ZA"/>
        </w:rPr>
        <w:t>HTX</w:t>
      </w:r>
      <w:r w:rsidRPr="00BC5674">
        <w:rPr>
          <w:lang w:val="af-ZA"/>
        </w:rPr>
        <w:t xml:space="preserve"> đã được công nhận là HTX kiểu mới tiêu biểu trên địa bàn tỉnh.</w:t>
      </w:r>
    </w:p>
    <w:p w:rsidR="00A84D55" w:rsidRPr="00BC5674" w:rsidRDefault="00A84D55" w:rsidP="00A84D55">
      <w:pPr>
        <w:spacing w:before="60" w:after="60" w:line="242" w:lineRule="auto"/>
        <w:ind w:firstLine="567"/>
        <w:jc w:val="both"/>
        <w:rPr>
          <w:rFonts w:eastAsia="Calibri"/>
          <w:lang w:eastAsia="en-US"/>
        </w:rPr>
      </w:pPr>
      <w:r w:rsidRPr="00BC5674">
        <w:rPr>
          <w:rFonts w:eastAsia="Calibri"/>
          <w:lang w:eastAsia="en-US"/>
        </w:rPr>
        <w:t>c) Nội dung hỗ trợ:</w:t>
      </w:r>
      <w:r>
        <w:rPr>
          <w:rFonts w:eastAsia="Calibri"/>
          <w:lang w:eastAsia="en-US"/>
        </w:rPr>
        <w:t xml:space="preserve"> khen thưởng HTX kiểu mới tiêu biểu trên địa bàn tỉnh.</w:t>
      </w:r>
    </w:p>
    <w:p w:rsidR="00A84D55" w:rsidRPr="00363BEE" w:rsidRDefault="00A84D55" w:rsidP="00A84D55">
      <w:pPr>
        <w:spacing w:before="60" w:after="60" w:line="242" w:lineRule="auto"/>
        <w:ind w:firstLine="567"/>
        <w:jc w:val="both"/>
        <w:rPr>
          <w:bCs/>
          <w:lang w:val="af-ZA"/>
        </w:rPr>
      </w:pPr>
      <w:r w:rsidRPr="00BC5674">
        <w:rPr>
          <w:rFonts w:eastAsia="Calibri"/>
          <w:lang w:eastAsia="en-US"/>
        </w:rPr>
        <w:t xml:space="preserve">d) Mức hỗ trợ: </w:t>
      </w:r>
      <w:r w:rsidRPr="00BC5674">
        <w:rPr>
          <w:bCs/>
          <w:lang w:val="af-ZA"/>
        </w:rPr>
        <w:t>Hỗ trợ khen thưởng 30 triệu đồng/HTX đối với những HTX được công nhận HTX kiểu</w:t>
      </w:r>
      <w:r>
        <w:rPr>
          <w:bCs/>
          <w:lang w:val="af-ZA"/>
        </w:rPr>
        <w:t xml:space="preserve"> mới </w:t>
      </w:r>
      <w:r w:rsidRPr="007A21AD">
        <w:rPr>
          <w:bCs/>
          <w:lang w:val="af-ZA"/>
        </w:rPr>
        <w:t>tiêu biểu</w:t>
      </w:r>
      <w:r>
        <w:rPr>
          <w:bCs/>
          <w:lang w:val="af-ZA"/>
        </w:rPr>
        <w:t xml:space="preserve"> trên địa bàn tỉnh. </w:t>
      </w:r>
      <w:r w:rsidRPr="00FF47A9">
        <w:rPr>
          <w:bCs/>
          <w:lang w:val="af-ZA"/>
        </w:rPr>
        <w:t xml:space="preserve">Nguồn vốn này được </w:t>
      </w:r>
      <w:r w:rsidRPr="00FF47A9">
        <w:rPr>
          <w:rFonts w:eastAsia="Calibri"/>
          <w:lang w:eastAsia="en-US"/>
        </w:rPr>
        <w:t>bổ sung vào nguồn vốn hoạt động củ</w:t>
      </w:r>
      <w:r>
        <w:rPr>
          <w:rFonts w:eastAsia="Calibri"/>
          <w:lang w:eastAsia="en-US"/>
        </w:rPr>
        <w:t xml:space="preserve">a HTX </w:t>
      </w:r>
      <w:r w:rsidRPr="00FF47A9">
        <w:rPr>
          <w:rFonts w:eastAsia="Calibri"/>
          <w:lang w:eastAsia="en-US"/>
        </w:rPr>
        <w:t>và không chia cho thành viên.</w:t>
      </w:r>
    </w:p>
    <w:p w:rsidR="00A84D55" w:rsidRPr="007A21AD" w:rsidRDefault="00A84D55" w:rsidP="00A84D55">
      <w:pPr>
        <w:spacing w:before="60" w:after="60" w:line="242" w:lineRule="auto"/>
        <w:ind w:firstLine="567"/>
        <w:jc w:val="both"/>
        <w:rPr>
          <w:rFonts w:eastAsia="Calibri"/>
          <w:lang w:eastAsia="en-US"/>
        </w:rPr>
      </w:pPr>
      <w:r>
        <w:rPr>
          <w:rFonts w:eastAsia="Calibri"/>
          <w:lang w:eastAsia="en-US"/>
        </w:rPr>
        <w:t>e</w:t>
      </w:r>
      <w:r w:rsidRPr="00FF47A9">
        <w:rPr>
          <w:rFonts w:eastAsia="Calibri"/>
          <w:lang w:eastAsia="en-US"/>
        </w:rPr>
        <w:t>) Kinh phí hỗ trợ: Nguồn vốn sự nghiệp Ngân sách tỉnh.</w:t>
      </w:r>
    </w:p>
    <w:p w:rsidR="00A84D55" w:rsidRPr="007A21AD" w:rsidRDefault="00A84D55" w:rsidP="00A84D55">
      <w:pPr>
        <w:spacing w:before="60" w:after="60" w:line="242" w:lineRule="auto"/>
        <w:ind w:firstLine="567"/>
        <w:jc w:val="both"/>
        <w:rPr>
          <w:b/>
          <w:lang w:val="af-ZA"/>
        </w:rPr>
      </w:pPr>
      <w:r w:rsidRPr="007A21AD">
        <w:rPr>
          <w:b/>
          <w:lang w:val="af-ZA"/>
        </w:rPr>
        <w:t>4.</w:t>
      </w:r>
      <w:r>
        <w:rPr>
          <w:b/>
          <w:lang w:val="af-ZA"/>
        </w:rPr>
        <w:t>8</w:t>
      </w:r>
      <w:r w:rsidRPr="007A21AD">
        <w:rPr>
          <w:b/>
          <w:lang w:val="af-ZA"/>
        </w:rPr>
        <w:t xml:space="preserve">. </w:t>
      </w:r>
      <w:r w:rsidRPr="007A21AD">
        <w:rPr>
          <w:b/>
        </w:rPr>
        <w:t>Bổ sung vốn điều lệ cho Quỹ hỗ trợ phát triển HTX tỉnh</w:t>
      </w:r>
    </w:p>
    <w:p w:rsidR="00A84D55" w:rsidRDefault="00A84D55" w:rsidP="00A84D55">
      <w:pPr>
        <w:spacing w:before="60" w:after="60" w:line="242" w:lineRule="auto"/>
        <w:ind w:firstLine="567"/>
        <w:jc w:val="both"/>
        <w:rPr>
          <w:lang w:val="sv-SE"/>
        </w:rPr>
      </w:pPr>
      <w:r>
        <w:rPr>
          <w:lang w:val="sv-SE"/>
        </w:rPr>
        <w:t>a) Đối tượng hỗ trợ: Quỹ hỗ trợ phát triển HTX tỉnh</w:t>
      </w:r>
    </w:p>
    <w:p w:rsidR="00A84D55" w:rsidRPr="00673CF4" w:rsidRDefault="00A84D55" w:rsidP="00A84D55">
      <w:pPr>
        <w:spacing w:before="60" w:after="60" w:line="242" w:lineRule="auto"/>
        <w:ind w:firstLine="567"/>
        <w:jc w:val="both"/>
      </w:pPr>
      <w:r>
        <w:rPr>
          <w:lang w:val="sv-SE"/>
        </w:rPr>
        <w:t xml:space="preserve">b) </w:t>
      </w:r>
      <w:r w:rsidRPr="00D65FD4">
        <w:rPr>
          <w:lang w:val="sv-SE"/>
        </w:rPr>
        <w:t>Điều kiện hỗ trợ:</w:t>
      </w:r>
      <w:r>
        <w:rPr>
          <w:lang w:val="sv-SE"/>
        </w:rPr>
        <w:t xml:space="preserve"> Đảm bảo các quy định, trình tự, thủ tục quy </w:t>
      </w:r>
      <w:r w:rsidRPr="00673CF4">
        <w:rPr>
          <w:lang w:val="sv-SE"/>
        </w:rPr>
        <w:t xml:space="preserve">định tại điều 41, điều 42 Nghị định số 40/2020/NĐ-CP ngày 08/4/2020 của Chính phủ </w:t>
      </w:r>
      <w:r w:rsidRPr="00673CF4">
        <w:rPr>
          <w:rFonts w:eastAsia="Times New Roman"/>
          <w:iCs/>
          <w:lang w:val="vi-VN"/>
        </w:rPr>
        <w:t>quy định chi tiết thi hành một số điều của Luật </w:t>
      </w:r>
      <w:r w:rsidRPr="00673CF4">
        <w:rPr>
          <w:rFonts w:eastAsia="Times New Roman"/>
          <w:iCs/>
          <w:shd w:val="clear" w:color="auto" w:fill="FFFFFF"/>
          <w:lang w:val="vi-VN"/>
        </w:rPr>
        <w:t>Đầu tư</w:t>
      </w:r>
      <w:r w:rsidRPr="00673CF4">
        <w:rPr>
          <w:rFonts w:eastAsia="Times New Roman"/>
          <w:iCs/>
          <w:lang w:val="vi-VN"/>
        </w:rPr>
        <w:t> công</w:t>
      </w:r>
      <w:r>
        <w:rPr>
          <w:iCs/>
        </w:rPr>
        <w:t>.</w:t>
      </w:r>
    </w:p>
    <w:p w:rsidR="00A84D55" w:rsidRDefault="00A84D55" w:rsidP="00A84D55">
      <w:pPr>
        <w:spacing w:before="60" w:after="60" w:line="242" w:lineRule="auto"/>
        <w:ind w:firstLine="567"/>
        <w:jc w:val="both"/>
        <w:rPr>
          <w:lang w:val="af-ZA"/>
        </w:rPr>
      </w:pPr>
      <w:r w:rsidRPr="00673CF4">
        <w:rPr>
          <w:lang w:val="af-ZA"/>
        </w:rPr>
        <w:t>c) Nội dung hỗ trợ: Bổ sung vốn điều lệ cho Quỹ hỗ trợ phát triển</w:t>
      </w:r>
      <w:r w:rsidRPr="00D65FD4">
        <w:rPr>
          <w:lang w:val="af-ZA"/>
        </w:rPr>
        <w:t xml:space="preserve"> </w:t>
      </w:r>
      <w:r>
        <w:rPr>
          <w:lang w:val="af-ZA"/>
        </w:rPr>
        <w:t>HTX</w:t>
      </w:r>
      <w:r w:rsidRPr="00D65FD4">
        <w:rPr>
          <w:lang w:val="af-ZA"/>
        </w:rPr>
        <w:t xml:space="preserve"> tỉnh</w:t>
      </w:r>
      <w:r>
        <w:rPr>
          <w:lang w:val="af-ZA"/>
        </w:rPr>
        <w:t>.</w:t>
      </w:r>
    </w:p>
    <w:p w:rsidR="00A84D55" w:rsidRPr="00D65FD4" w:rsidRDefault="00A84D55" w:rsidP="00A84D55">
      <w:pPr>
        <w:spacing w:before="60" w:after="60" w:line="242" w:lineRule="auto"/>
        <w:ind w:firstLine="567"/>
        <w:jc w:val="both"/>
        <w:rPr>
          <w:lang w:val="af-ZA"/>
        </w:rPr>
      </w:pPr>
      <w:r>
        <w:rPr>
          <w:lang w:val="af-ZA"/>
        </w:rPr>
        <w:t>d) M</w:t>
      </w:r>
      <w:r w:rsidRPr="00D65FD4">
        <w:rPr>
          <w:lang w:val="af-ZA"/>
        </w:rPr>
        <w:t xml:space="preserve">ức hỗ trợ: Bổ sung vốn điều lệ cho Quỹ hỗ trợ phát </w:t>
      </w:r>
      <w:r>
        <w:rPr>
          <w:lang w:val="af-ZA"/>
        </w:rPr>
        <w:t>HTX</w:t>
      </w:r>
      <w:r w:rsidRPr="00D65FD4">
        <w:rPr>
          <w:lang w:val="af-ZA"/>
        </w:rPr>
        <w:t xml:space="preserve"> xã tỉnh đảm bảo đến năm 2025 mức vốn điều lệ đạt 20 tỷ đồng theo quy định tại Nghị định số 45/2021/NĐ-CP ngày 31/3/2021 của Chính phủ.</w:t>
      </w:r>
    </w:p>
    <w:p w:rsidR="00A84D55" w:rsidRPr="007A21AD" w:rsidRDefault="00A84D55" w:rsidP="00A84D55">
      <w:pPr>
        <w:spacing w:before="60" w:after="60" w:line="242" w:lineRule="auto"/>
        <w:ind w:firstLine="567"/>
        <w:jc w:val="both"/>
        <w:rPr>
          <w:lang w:val="af-ZA"/>
        </w:rPr>
      </w:pPr>
      <w:r>
        <w:rPr>
          <w:lang w:val="af-ZA"/>
        </w:rPr>
        <w:t>e</w:t>
      </w:r>
      <w:r w:rsidRPr="00D65FD4">
        <w:rPr>
          <w:lang w:val="af-ZA"/>
        </w:rPr>
        <w:t>) Nguồn kinh phí hỗ trợ: nguồn vốn đâu</w:t>
      </w:r>
      <w:r>
        <w:rPr>
          <w:lang w:val="af-ZA"/>
        </w:rPr>
        <w:t xml:space="preserve"> tư công</w:t>
      </w:r>
      <w:r w:rsidRPr="007A21AD">
        <w:rPr>
          <w:lang w:val="af-ZA"/>
        </w:rPr>
        <w:t xml:space="preserve"> ngân sách tỉnh</w:t>
      </w:r>
      <w:r>
        <w:rPr>
          <w:lang w:val="af-ZA"/>
        </w:rPr>
        <w:t xml:space="preserve"> giai đoạn 2021-2025. </w:t>
      </w:r>
    </w:p>
    <w:p w:rsidR="00A84D55" w:rsidRPr="007A21AD" w:rsidRDefault="00A84D55" w:rsidP="00A84D55">
      <w:pPr>
        <w:tabs>
          <w:tab w:val="left" w:pos="709"/>
          <w:tab w:val="left" w:pos="1134"/>
          <w:tab w:val="center" w:pos="6804"/>
        </w:tabs>
        <w:spacing w:before="60" w:after="60" w:line="242" w:lineRule="auto"/>
        <w:ind w:firstLine="567"/>
        <w:jc w:val="both"/>
      </w:pPr>
      <w:r w:rsidRPr="007A21AD">
        <w:rPr>
          <w:b/>
          <w:lang w:val="af-ZA"/>
        </w:rPr>
        <w:lastRenderedPageBreak/>
        <w:t>4.</w:t>
      </w:r>
      <w:r>
        <w:rPr>
          <w:b/>
          <w:lang w:val="af-ZA"/>
        </w:rPr>
        <w:t>9</w:t>
      </w:r>
      <w:r w:rsidRPr="007A21AD">
        <w:rPr>
          <w:b/>
          <w:lang w:val="af-ZA"/>
        </w:rPr>
        <w:t xml:space="preserve"> Hỗ trợ phát triển sản xuấ</w:t>
      </w:r>
      <w:r>
        <w:rPr>
          <w:b/>
          <w:lang w:val="af-ZA"/>
        </w:rPr>
        <w:t>t</w:t>
      </w:r>
    </w:p>
    <w:p w:rsidR="00A84D55" w:rsidRPr="007A21AD" w:rsidRDefault="00A84D55" w:rsidP="00A84D55">
      <w:pPr>
        <w:shd w:val="clear" w:color="auto" w:fill="FFFFFF"/>
        <w:spacing w:before="60" w:after="60" w:line="242" w:lineRule="auto"/>
        <w:ind w:firstLine="567"/>
        <w:jc w:val="both"/>
        <w:rPr>
          <w:lang w:eastAsia="en-US"/>
        </w:rPr>
      </w:pPr>
      <w:r w:rsidRPr="007A21AD">
        <w:rPr>
          <w:lang w:val="vi-VN" w:eastAsia="en-US"/>
        </w:rPr>
        <w:t xml:space="preserve">a) Đối tượng hỗ trợ: Các </w:t>
      </w:r>
      <w:r>
        <w:rPr>
          <w:lang w:eastAsia="en-US"/>
        </w:rPr>
        <w:t>HTX</w:t>
      </w:r>
      <w:r w:rsidRPr="007A21AD">
        <w:rPr>
          <w:lang w:val="vi-VN" w:eastAsia="en-US"/>
        </w:rPr>
        <w:t xml:space="preserve"> hoạt động</w:t>
      </w:r>
      <w:r>
        <w:rPr>
          <w:lang w:val="vi-VN" w:eastAsia="en-US"/>
        </w:rPr>
        <w:t xml:space="preserve"> trong lĩnh vực nông, lâm, ngư </w:t>
      </w:r>
      <w:r w:rsidRPr="007A21AD">
        <w:rPr>
          <w:lang w:val="vi-VN" w:eastAsia="en-US"/>
        </w:rPr>
        <w:t>nghiệp.</w:t>
      </w:r>
    </w:p>
    <w:p w:rsidR="00A84D55" w:rsidRPr="00566C9E" w:rsidRDefault="00A84D55" w:rsidP="00A84D55">
      <w:pPr>
        <w:shd w:val="clear" w:color="auto" w:fill="FFFFFF"/>
        <w:spacing w:before="60" w:after="60" w:line="242" w:lineRule="auto"/>
        <w:ind w:firstLine="567"/>
        <w:jc w:val="both"/>
        <w:rPr>
          <w:lang w:eastAsia="en-US"/>
        </w:rPr>
      </w:pPr>
      <w:r w:rsidRPr="007A21AD">
        <w:rPr>
          <w:lang w:val="vi-VN" w:eastAsia="en-US"/>
        </w:rPr>
        <w:t xml:space="preserve">b) </w:t>
      </w:r>
      <w:r w:rsidRPr="00EB10CA">
        <w:rPr>
          <w:lang w:val="vi-VN" w:eastAsia="en-US"/>
        </w:rPr>
        <w:t>Điều kiện hỗ trợ</w:t>
      </w:r>
      <w:r>
        <w:rPr>
          <w:lang w:eastAsia="en-US"/>
        </w:rPr>
        <w:t>:</w:t>
      </w:r>
    </w:p>
    <w:p w:rsidR="00A84D55" w:rsidRPr="00FB4C43" w:rsidRDefault="00A84D55" w:rsidP="00A84D55">
      <w:pPr>
        <w:tabs>
          <w:tab w:val="left" w:pos="709"/>
          <w:tab w:val="left" w:pos="1134"/>
          <w:tab w:val="center" w:pos="6804"/>
        </w:tabs>
        <w:spacing w:before="60" w:after="60" w:line="242" w:lineRule="auto"/>
        <w:ind w:firstLine="567"/>
        <w:jc w:val="both"/>
      </w:pPr>
      <w:r>
        <w:t>- Điều kiện hỗ trợ theo quy định của các Chương trình MTQG giai đoạn 2021-2025.</w:t>
      </w:r>
    </w:p>
    <w:p w:rsidR="00A84D55" w:rsidRPr="007A21AD" w:rsidRDefault="00A84D55" w:rsidP="00A84D55">
      <w:pPr>
        <w:shd w:val="clear" w:color="auto" w:fill="FFFFFF"/>
        <w:spacing w:before="60" w:after="60" w:line="242" w:lineRule="auto"/>
        <w:ind w:firstLine="567"/>
        <w:jc w:val="both"/>
        <w:rPr>
          <w:lang w:eastAsia="en-US"/>
        </w:rPr>
      </w:pPr>
      <w:r>
        <w:rPr>
          <w:lang w:eastAsia="en-US"/>
        </w:rPr>
        <w:t xml:space="preserve">- Ưu tiên </w:t>
      </w:r>
      <w:r w:rsidRPr="009D03E1">
        <w:rPr>
          <w:lang w:eastAsia="en-US"/>
        </w:rPr>
        <w:t xml:space="preserve">HTX tham gia Đề án lựa chọn, hoàn thiện, nhân rộng mô hình </w:t>
      </w:r>
      <w:r>
        <w:rPr>
          <w:lang w:eastAsia="en-US"/>
        </w:rPr>
        <w:t>HTX</w:t>
      </w:r>
      <w:r w:rsidRPr="009D03E1">
        <w:rPr>
          <w:lang w:eastAsia="en-US"/>
        </w:rPr>
        <w:t xml:space="preserve"> kiểu mới hiệu quả theo quyết định số 167/QĐ-TTg ngày 03/02/2021 của Thủ tướng Chính phủ được UBND tỉnh phê duyệt tại quyết định số 1970/QĐ-UBND ngày </w:t>
      </w:r>
      <w:r>
        <w:rPr>
          <w:lang w:eastAsia="en-US"/>
        </w:rPr>
        <w:t xml:space="preserve">30/7/2021; </w:t>
      </w:r>
      <w:r w:rsidRPr="00EB10CA">
        <w:rPr>
          <w:lang w:eastAsia="en-US"/>
        </w:rPr>
        <w:t>HTX tham gia sản xuất theo chuỗi giá trị (có hợp đồng liên kết trong tiêu thụ sản phẩm), tham gia chương trình mỗi xã một sản phẩm (OCOP); sản xuất sản phẩm an toàn theo tiêu chuẩn, chất lượng như VietGap, GlobalGap,..; ưu tiên HTX chưa được hỗ</w:t>
      </w:r>
      <w:r>
        <w:rPr>
          <w:lang w:eastAsia="en-US"/>
        </w:rPr>
        <w:t xml:space="preserve"> trợ theo quyết định 2261/QĐ-TTg</w:t>
      </w:r>
      <w:r w:rsidRPr="00EB10CA">
        <w:rPr>
          <w:lang w:eastAsia="en-US"/>
        </w:rPr>
        <w:t xml:space="preserve"> ngày 15/12/2014 </w:t>
      </w:r>
      <w:r>
        <w:rPr>
          <w:lang w:eastAsia="en-US"/>
        </w:rPr>
        <w:t>của Thủ tướng Chính phủ p</w:t>
      </w:r>
      <w:r w:rsidRPr="00D0049B">
        <w:rPr>
          <w:lang w:eastAsia="en-US"/>
        </w:rPr>
        <w:t xml:space="preserve">hê duyệt Chương trình hỗ trợ phát triển </w:t>
      </w:r>
      <w:r>
        <w:rPr>
          <w:lang w:eastAsia="en-US"/>
        </w:rPr>
        <w:t xml:space="preserve">HTX </w:t>
      </w:r>
      <w:r w:rsidRPr="00D0049B">
        <w:rPr>
          <w:lang w:eastAsia="en-US"/>
        </w:rPr>
        <w:t>giai đoạn 2015 - 2020</w:t>
      </w:r>
      <w:r w:rsidRPr="00EB10CA">
        <w:rPr>
          <w:lang w:eastAsia="en-US"/>
        </w:rPr>
        <w:t>;</w:t>
      </w:r>
    </w:p>
    <w:p w:rsidR="00A84D55" w:rsidRPr="00EC63B5" w:rsidRDefault="00A84D55" w:rsidP="00A84D55">
      <w:pPr>
        <w:tabs>
          <w:tab w:val="left" w:pos="709"/>
          <w:tab w:val="left" w:pos="1134"/>
          <w:tab w:val="center" w:pos="6804"/>
        </w:tabs>
        <w:spacing w:before="60" w:after="60" w:line="242" w:lineRule="auto"/>
        <w:ind w:firstLine="567"/>
        <w:jc w:val="both"/>
        <w:rPr>
          <w:rFonts w:eastAsia="Calibri"/>
          <w:highlight w:val="yellow"/>
          <w:lang w:eastAsia="en-US"/>
        </w:rPr>
      </w:pPr>
      <w:r w:rsidRPr="00EC63B5">
        <w:rPr>
          <w:highlight w:val="yellow"/>
        </w:rPr>
        <w:t xml:space="preserve">c) Nội dung hỗ trợ: </w:t>
      </w:r>
      <w:r w:rsidRPr="00EC63B5">
        <w:rPr>
          <w:rFonts w:eastAsia="Calibri"/>
          <w:highlight w:val="yellow"/>
          <w:lang w:eastAsia="en-US"/>
        </w:rPr>
        <w:t>thực hiện theo quy định của các Chương trình MTQG giai đoạn 2021-2025.</w:t>
      </w:r>
    </w:p>
    <w:p w:rsidR="00A84D55" w:rsidRDefault="00A84D55" w:rsidP="00A84D55">
      <w:pPr>
        <w:tabs>
          <w:tab w:val="left" w:pos="709"/>
          <w:tab w:val="left" w:pos="1134"/>
          <w:tab w:val="center" w:pos="6804"/>
        </w:tabs>
        <w:spacing w:before="60" w:after="60" w:line="242" w:lineRule="auto"/>
        <w:ind w:firstLine="567"/>
        <w:jc w:val="both"/>
        <w:rPr>
          <w:rFonts w:eastAsia="Calibri"/>
          <w:lang w:eastAsia="en-US"/>
        </w:rPr>
      </w:pPr>
      <w:r w:rsidRPr="00EC63B5">
        <w:rPr>
          <w:rFonts w:eastAsia="Calibri"/>
          <w:highlight w:val="yellow"/>
          <w:lang w:eastAsia="en-US"/>
        </w:rPr>
        <w:t>d) Mức hỗ trợ: mức hỗ trợ thực hiện theo các Chương trình MTQG giai đoạn 2021-2025.</w:t>
      </w:r>
    </w:p>
    <w:p w:rsidR="00A84D55" w:rsidRDefault="00A84D55" w:rsidP="00A84D55">
      <w:pPr>
        <w:tabs>
          <w:tab w:val="left" w:pos="709"/>
          <w:tab w:val="left" w:pos="1134"/>
          <w:tab w:val="center" w:pos="6804"/>
        </w:tabs>
        <w:spacing w:before="60" w:after="60" w:line="242" w:lineRule="auto"/>
        <w:ind w:firstLine="567"/>
        <w:jc w:val="both"/>
        <w:rPr>
          <w:rFonts w:eastAsia="Calibri"/>
          <w:lang w:eastAsia="en-US"/>
        </w:rPr>
      </w:pPr>
      <w:r>
        <w:rPr>
          <w:rFonts w:eastAsia="Calibri"/>
          <w:lang w:eastAsia="en-US"/>
        </w:rPr>
        <w:t>e)</w:t>
      </w:r>
      <w:r w:rsidRPr="007A21AD">
        <w:rPr>
          <w:rFonts w:eastAsia="Calibri"/>
          <w:lang w:eastAsia="en-US"/>
        </w:rPr>
        <w:t xml:space="preserve"> Nguồn vốn: vốn lồng ghép từ các Chương trình MTQG giai đoạn 2021-2025 trên địa bàn tỉ</w:t>
      </w:r>
      <w:r>
        <w:rPr>
          <w:rFonts w:eastAsia="Calibri"/>
          <w:lang w:eastAsia="en-US"/>
        </w:rPr>
        <w:t xml:space="preserve">nh, trong đó: </w:t>
      </w:r>
    </w:p>
    <w:p w:rsidR="00A84D55" w:rsidRPr="007A21AD" w:rsidRDefault="00A84D55" w:rsidP="00A84D55">
      <w:pPr>
        <w:shd w:val="clear" w:color="auto" w:fill="FFFFFF"/>
        <w:spacing w:before="60" w:after="60" w:line="242" w:lineRule="auto"/>
        <w:ind w:firstLine="567"/>
        <w:jc w:val="both"/>
      </w:pPr>
      <w:r>
        <w:rPr>
          <w:rFonts w:eastAsia="Calibri"/>
          <w:lang w:eastAsia="en-US"/>
        </w:rPr>
        <w:t>- Vốn sự nghiệp ngân sách Trung ương thực hiện C</w:t>
      </w:r>
      <w:r w:rsidRPr="007A21AD">
        <w:rPr>
          <w:rFonts w:eastAsia="Calibri"/>
          <w:lang w:eastAsia="en-US"/>
        </w:rPr>
        <w:t>hương trình MTQG xây dựng nông thôn mới 3.000 triệu đồng</w:t>
      </w:r>
      <w:r>
        <w:rPr>
          <w:rFonts w:eastAsia="Calibri"/>
          <w:lang w:eastAsia="en-US"/>
        </w:rPr>
        <w:t xml:space="preserve"> (</w:t>
      </w:r>
      <w:r>
        <w:t>thực hiện trong phạm vi, đối tượng của Chương trình MTQG xây dựng nông thôn mới);</w:t>
      </w:r>
    </w:p>
    <w:p w:rsidR="00A84D55" w:rsidRPr="007A21AD" w:rsidRDefault="00A84D55" w:rsidP="00A84D55">
      <w:pPr>
        <w:shd w:val="clear" w:color="auto" w:fill="FFFFFF"/>
        <w:spacing w:before="60" w:after="60" w:line="242" w:lineRule="auto"/>
        <w:ind w:firstLine="567"/>
        <w:jc w:val="both"/>
      </w:pPr>
      <w:r>
        <w:rPr>
          <w:rFonts w:eastAsia="Calibri"/>
          <w:lang w:eastAsia="en-US"/>
        </w:rPr>
        <w:t>- Vốn sự nghiệp ngân sách Trung ương thực hiện C</w:t>
      </w:r>
      <w:r w:rsidRPr="007A21AD">
        <w:rPr>
          <w:rFonts w:eastAsia="Calibri"/>
          <w:lang w:eastAsia="en-US"/>
        </w:rPr>
        <w:t xml:space="preserve">hương trình </w:t>
      </w:r>
      <w:r>
        <w:rPr>
          <w:rFonts w:eastAsia="Calibri"/>
          <w:lang w:eastAsia="en-US"/>
        </w:rPr>
        <w:t>giảm nghèo bền vững</w:t>
      </w:r>
      <w:r w:rsidRPr="007A21AD">
        <w:rPr>
          <w:rFonts w:eastAsia="Calibri"/>
          <w:lang w:eastAsia="en-US"/>
        </w:rPr>
        <w:t xml:space="preserve"> </w:t>
      </w:r>
      <w:r>
        <w:rPr>
          <w:rFonts w:eastAsia="Calibri"/>
          <w:lang w:eastAsia="en-US"/>
        </w:rPr>
        <w:t>2</w:t>
      </w:r>
      <w:r w:rsidRPr="007A21AD">
        <w:rPr>
          <w:rFonts w:eastAsia="Calibri"/>
          <w:lang w:eastAsia="en-US"/>
        </w:rPr>
        <w:t>.000 triệu đồng</w:t>
      </w:r>
      <w:r>
        <w:rPr>
          <w:rFonts w:eastAsia="Calibri"/>
          <w:lang w:eastAsia="en-US"/>
        </w:rPr>
        <w:t xml:space="preserve"> (</w:t>
      </w:r>
      <w:r>
        <w:t>thực hiện trong phạm vi, đối tượng của Chương trình MTQG giảm nghèo bền vững);</w:t>
      </w:r>
    </w:p>
    <w:p w:rsidR="00A84D55" w:rsidRPr="007A21AD" w:rsidRDefault="00A84D55" w:rsidP="00A84D55">
      <w:pPr>
        <w:shd w:val="clear" w:color="auto" w:fill="FFFFFF"/>
        <w:spacing w:before="60" w:after="60" w:line="242" w:lineRule="auto"/>
        <w:ind w:firstLine="567"/>
        <w:jc w:val="both"/>
      </w:pPr>
      <w:r>
        <w:rPr>
          <w:rFonts w:eastAsia="Calibri"/>
          <w:lang w:eastAsia="en-US"/>
        </w:rPr>
        <w:t>- Vốn sự nghiệp ngân sách Trung ương thực hiện C</w:t>
      </w:r>
      <w:r w:rsidRPr="007A21AD">
        <w:rPr>
          <w:rFonts w:eastAsia="Calibri"/>
          <w:lang w:eastAsia="en-US"/>
        </w:rPr>
        <w:t>hương trình MTQG Phát triển KH</w:t>
      </w:r>
      <w:r>
        <w:rPr>
          <w:rFonts w:eastAsia="Calibri"/>
          <w:lang w:eastAsia="en-US"/>
        </w:rPr>
        <w:t>-</w:t>
      </w:r>
      <w:r w:rsidRPr="007A21AD">
        <w:rPr>
          <w:rFonts w:eastAsia="Calibri"/>
          <w:lang w:eastAsia="en-US"/>
        </w:rPr>
        <w:t xml:space="preserve">XH vùng đồng bào dân tộc </w:t>
      </w:r>
      <w:r>
        <w:rPr>
          <w:rFonts w:eastAsia="Calibri"/>
          <w:lang w:eastAsia="en-US"/>
        </w:rPr>
        <w:t>thiểu số và miền núi</w:t>
      </w:r>
      <w:r w:rsidRPr="007A21AD">
        <w:rPr>
          <w:rFonts w:eastAsia="Calibri"/>
          <w:lang w:eastAsia="en-US"/>
        </w:rPr>
        <w:t xml:space="preserve"> </w:t>
      </w:r>
      <w:r>
        <w:rPr>
          <w:rFonts w:eastAsia="Calibri"/>
          <w:lang w:eastAsia="en-US"/>
        </w:rPr>
        <w:t>2</w:t>
      </w:r>
      <w:r w:rsidRPr="007A21AD">
        <w:rPr>
          <w:rFonts w:eastAsia="Calibri"/>
          <w:lang w:eastAsia="en-US"/>
        </w:rPr>
        <w:t>.000 triệu đồng</w:t>
      </w:r>
      <w:r>
        <w:rPr>
          <w:rFonts w:eastAsia="Calibri"/>
          <w:lang w:eastAsia="en-US"/>
        </w:rPr>
        <w:t xml:space="preserve"> (</w:t>
      </w:r>
      <w:r>
        <w:t xml:space="preserve">thực hiện trong phạm vi, đối tượng của Chương trình MTQG </w:t>
      </w:r>
      <w:r w:rsidRPr="007A21AD">
        <w:rPr>
          <w:rFonts w:eastAsia="Calibri"/>
          <w:lang w:eastAsia="en-US"/>
        </w:rPr>
        <w:t>Phát triển KH</w:t>
      </w:r>
      <w:r>
        <w:rPr>
          <w:rFonts w:eastAsia="Calibri"/>
          <w:lang w:eastAsia="en-US"/>
        </w:rPr>
        <w:t>-</w:t>
      </w:r>
      <w:r w:rsidRPr="007A21AD">
        <w:rPr>
          <w:rFonts w:eastAsia="Calibri"/>
          <w:lang w:eastAsia="en-US"/>
        </w:rPr>
        <w:t xml:space="preserve">XH vùng đồng bào dân tộc </w:t>
      </w:r>
      <w:r>
        <w:rPr>
          <w:rFonts w:eastAsia="Calibri"/>
          <w:lang w:eastAsia="en-US"/>
        </w:rPr>
        <w:t>thiểu số và miền núi</w:t>
      </w:r>
      <w:r>
        <w:t>);</w:t>
      </w:r>
    </w:p>
    <w:p w:rsidR="005F78EE" w:rsidRPr="00DE0E03" w:rsidRDefault="006E716A" w:rsidP="005F78EE">
      <w:pPr>
        <w:shd w:val="clear" w:color="auto" w:fill="FFFFFF"/>
        <w:tabs>
          <w:tab w:val="right" w:pos="8460"/>
        </w:tabs>
        <w:spacing w:before="60" w:after="60" w:line="252" w:lineRule="auto"/>
        <w:ind w:firstLine="567"/>
        <w:jc w:val="both"/>
        <w:rPr>
          <w:lang w:eastAsia="en-US"/>
        </w:rPr>
      </w:pPr>
      <w:r>
        <w:rPr>
          <w:b/>
          <w:lang w:eastAsia="en-US"/>
        </w:rPr>
        <w:t>Điều 5</w:t>
      </w:r>
      <w:r w:rsidR="00A84D55" w:rsidRPr="00F910FC">
        <w:rPr>
          <w:b/>
          <w:lang w:eastAsia="en-US"/>
        </w:rPr>
        <w:t xml:space="preserve">. Nguồn </w:t>
      </w:r>
      <w:r>
        <w:rPr>
          <w:b/>
          <w:lang w:eastAsia="en-US"/>
        </w:rPr>
        <w:t xml:space="preserve">lực </w:t>
      </w:r>
      <w:r w:rsidR="00A84D55" w:rsidRPr="00F910FC">
        <w:rPr>
          <w:b/>
          <w:lang w:eastAsia="en-US"/>
        </w:rPr>
        <w:t>thực hiện</w:t>
      </w:r>
      <w:r w:rsidR="00A84D55">
        <w:rPr>
          <w:lang w:eastAsia="en-US"/>
        </w:rPr>
        <w:t>:</w:t>
      </w:r>
      <w:r w:rsidR="005F78EE" w:rsidRPr="005F78EE">
        <w:rPr>
          <w:lang w:eastAsia="en-US"/>
        </w:rPr>
        <w:t xml:space="preserve"> </w:t>
      </w:r>
      <w:r w:rsidR="005F78EE" w:rsidRPr="00F30326">
        <w:rPr>
          <w:lang w:eastAsia="en-US"/>
        </w:rPr>
        <w:t xml:space="preserve">Tổng nguồn lực thực hiện Nghị quyết là </w:t>
      </w:r>
      <w:r w:rsidR="005F78EE">
        <w:rPr>
          <w:lang w:eastAsia="en-US"/>
        </w:rPr>
        <w:t>68.978</w:t>
      </w:r>
      <w:r w:rsidR="005F78EE" w:rsidRPr="00F30326">
        <w:rPr>
          <w:lang w:eastAsia="en-US"/>
        </w:rPr>
        <w:t xml:space="preserve"> triệu đồng, trong đó:</w:t>
      </w:r>
    </w:p>
    <w:p w:rsidR="006E716A" w:rsidRPr="007A21AD" w:rsidRDefault="006E716A" w:rsidP="006E716A">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đầu tư công ngân sách tỉnh: 20.000 triệu đồng</w:t>
      </w:r>
    </w:p>
    <w:p w:rsidR="006E716A" w:rsidRPr="007A21AD" w:rsidRDefault="006E716A" w:rsidP="006E716A">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sự nghiệp ngân sách tỉnh:</w:t>
      </w:r>
      <w:r>
        <w:rPr>
          <w:lang w:eastAsia="en-US"/>
        </w:rPr>
        <w:t xml:space="preserve"> 9.078 </w:t>
      </w:r>
      <w:r w:rsidRPr="007A21AD">
        <w:rPr>
          <w:lang w:eastAsia="en-US"/>
        </w:rPr>
        <w:t>triệu đồng</w:t>
      </w:r>
    </w:p>
    <w:p w:rsidR="006E716A" w:rsidRDefault="006E716A" w:rsidP="006E716A">
      <w:pPr>
        <w:shd w:val="clear" w:color="auto" w:fill="FFFFFF"/>
        <w:tabs>
          <w:tab w:val="right" w:pos="8460"/>
        </w:tabs>
        <w:spacing w:before="60" w:after="60" w:line="242" w:lineRule="auto"/>
        <w:ind w:firstLine="567"/>
        <w:jc w:val="both"/>
        <w:rPr>
          <w:lang w:eastAsia="en-US"/>
        </w:rPr>
      </w:pPr>
      <w:r>
        <w:rPr>
          <w:lang w:eastAsia="en-US"/>
        </w:rPr>
        <w:t>- Nguồn vốn lồng ghép từ các Chương trình MTQG:</w:t>
      </w:r>
    </w:p>
    <w:p w:rsidR="006E716A" w:rsidRDefault="006E716A" w:rsidP="006E716A">
      <w:pPr>
        <w:shd w:val="clear" w:color="auto" w:fill="FFFFFF"/>
        <w:tabs>
          <w:tab w:val="right" w:pos="8460"/>
        </w:tabs>
        <w:spacing w:before="60" w:after="60" w:line="242" w:lineRule="auto"/>
        <w:ind w:firstLine="567"/>
        <w:jc w:val="both"/>
        <w:rPr>
          <w:lang w:eastAsia="en-US"/>
        </w:rPr>
      </w:pPr>
      <w:r>
        <w:rPr>
          <w:lang w:eastAsia="en-US"/>
        </w:rPr>
        <w:t>+ Chương trình MTQG xây dựng nông thôn mới: 26.650 triệu đồng (trong đó: vốn ĐTPT 20.000 triệu đồng, vốn SN 6.650 triệu đồng);</w:t>
      </w:r>
    </w:p>
    <w:p w:rsidR="006E716A" w:rsidRDefault="006E716A" w:rsidP="006E716A">
      <w:pPr>
        <w:shd w:val="clear" w:color="auto" w:fill="FFFFFF"/>
        <w:tabs>
          <w:tab w:val="right" w:pos="8460"/>
        </w:tabs>
        <w:spacing w:before="60" w:after="60" w:line="242" w:lineRule="auto"/>
        <w:ind w:firstLine="567"/>
        <w:jc w:val="both"/>
        <w:rPr>
          <w:lang w:eastAsia="en-US"/>
        </w:rPr>
      </w:pPr>
      <w:r>
        <w:rPr>
          <w:lang w:eastAsia="en-US"/>
        </w:rPr>
        <w:t>+ Chương trình MTQG giảm nghèo bền vững: 3.000 triệu đồng (vốn sự nghiệp);</w:t>
      </w:r>
    </w:p>
    <w:p w:rsidR="006E716A" w:rsidRDefault="006E716A" w:rsidP="006E716A">
      <w:pPr>
        <w:shd w:val="clear" w:color="auto" w:fill="FFFFFF"/>
        <w:tabs>
          <w:tab w:val="right" w:pos="8460"/>
        </w:tabs>
        <w:spacing w:before="60" w:after="60" w:line="242" w:lineRule="auto"/>
        <w:ind w:firstLine="567"/>
        <w:jc w:val="both"/>
        <w:rPr>
          <w:lang w:eastAsia="en-US"/>
        </w:rPr>
      </w:pPr>
      <w:r>
        <w:rPr>
          <w:lang w:eastAsia="en-US"/>
        </w:rPr>
        <w:lastRenderedPageBreak/>
        <w:t>+ Chương trình MTQG phát triển KT-XH vùng đồng bào dân tộc thiểu số và miền núi: 2.000 triệu đồng (vốn sự nghiệp);</w:t>
      </w:r>
    </w:p>
    <w:p w:rsidR="006E716A" w:rsidRPr="007A21AD" w:rsidRDefault="006E716A" w:rsidP="006E716A">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đóng góp các HTX</w:t>
      </w:r>
      <w:r>
        <w:rPr>
          <w:lang w:eastAsia="en-US"/>
        </w:rPr>
        <w:t>: 8.250</w:t>
      </w:r>
      <w:r w:rsidRPr="007A21AD">
        <w:rPr>
          <w:lang w:eastAsia="en-US"/>
        </w:rPr>
        <w:t xml:space="preserve"> triệu đồng</w:t>
      </w:r>
    </w:p>
    <w:p w:rsidR="00A84D55" w:rsidRPr="00F910FC" w:rsidRDefault="006E716A" w:rsidP="00A84D55">
      <w:pPr>
        <w:shd w:val="clear" w:color="auto" w:fill="FFFFFF"/>
        <w:tabs>
          <w:tab w:val="right" w:pos="8460"/>
        </w:tabs>
        <w:spacing w:before="60" w:after="60" w:line="242" w:lineRule="auto"/>
        <w:ind w:firstLine="567"/>
        <w:jc w:val="both"/>
        <w:rPr>
          <w:b/>
          <w:lang w:eastAsia="en-US"/>
        </w:rPr>
      </w:pPr>
      <w:r>
        <w:rPr>
          <w:b/>
          <w:lang w:eastAsia="en-US"/>
        </w:rPr>
        <w:t>Điều 6</w:t>
      </w:r>
      <w:r w:rsidR="00A84D55" w:rsidRPr="00F910FC">
        <w:rPr>
          <w:b/>
          <w:lang w:eastAsia="en-US"/>
        </w:rPr>
        <w:t>. Cơ chế thực hiện:</w:t>
      </w:r>
    </w:p>
    <w:p w:rsidR="00A84D55" w:rsidRPr="007A21AD" w:rsidRDefault="00A84D55" w:rsidP="00A84D55">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đầu tư công ngân sách tỉnh: </w:t>
      </w:r>
      <w:r>
        <w:rPr>
          <w:lang w:eastAsia="en-US"/>
        </w:rPr>
        <w:t>cho áp dụng cơ chế thực hiện của Chương trình MTQG xây dựng nông thôn mới (nguồn vốn ngân sách địa phương đối ứng thực hiện Chương trình MTQG xây dựng nông thôn mới).</w:t>
      </w:r>
    </w:p>
    <w:p w:rsidR="00A84D55" w:rsidRPr="007A21AD" w:rsidRDefault="00A84D55" w:rsidP="00A84D55">
      <w:pPr>
        <w:shd w:val="clear" w:color="auto" w:fill="FFFFFF"/>
        <w:tabs>
          <w:tab w:val="right" w:pos="8460"/>
        </w:tabs>
        <w:spacing w:before="60" w:after="60" w:line="242" w:lineRule="auto"/>
        <w:ind w:firstLine="567"/>
        <w:jc w:val="both"/>
        <w:rPr>
          <w:lang w:eastAsia="en-US"/>
        </w:rPr>
      </w:pPr>
      <w:r>
        <w:rPr>
          <w:lang w:eastAsia="en-US"/>
        </w:rPr>
        <w:t>-</w:t>
      </w:r>
      <w:r w:rsidRPr="007A21AD">
        <w:rPr>
          <w:lang w:eastAsia="en-US"/>
        </w:rPr>
        <w:t xml:space="preserve"> Nguồn vốn sự nghiệp ngân sách tỉnh:</w:t>
      </w:r>
      <w:r>
        <w:rPr>
          <w:lang w:eastAsia="en-US"/>
        </w:rPr>
        <w:t xml:space="preserve"> thực hiện theo quy định của Luật Ngân sách nhà nước và các quy định hiện hành.</w:t>
      </w:r>
    </w:p>
    <w:p w:rsidR="00A84D55" w:rsidRDefault="00A84D55" w:rsidP="00A84D55">
      <w:pPr>
        <w:shd w:val="clear" w:color="auto" w:fill="FFFFFF"/>
        <w:tabs>
          <w:tab w:val="right" w:pos="8460"/>
        </w:tabs>
        <w:spacing w:before="60" w:after="60" w:line="242" w:lineRule="auto"/>
        <w:ind w:firstLine="567"/>
        <w:jc w:val="both"/>
        <w:rPr>
          <w:lang w:eastAsia="en-US"/>
        </w:rPr>
      </w:pPr>
      <w:r>
        <w:rPr>
          <w:lang w:eastAsia="en-US"/>
        </w:rPr>
        <w:t>- Đối với nguồn vốn lồng ghép từ các Chương trình MTQG: thực hiện theo cơ chế của các Chương trình MTQG giai đoạn 2021-2025.</w:t>
      </w:r>
    </w:p>
    <w:sectPr w:rsidR="00A84D55" w:rsidSect="00251B78">
      <w:headerReference w:type="default" r:id="rId10"/>
      <w:footerReference w:type="default" r:id="rId11"/>
      <w:pgSz w:w="11907" w:h="16840" w:code="9"/>
      <w:pgMar w:top="1418"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7C0" w:rsidRDefault="002357C0" w:rsidP="00F77023">
      <w:r>
        <w:separator/>
      </w:r>
    </w:p>
  </w:endnote>
  <w:endnote w:type="continuationSeparator" w:id="0">
    <w:p w:rsidR="002357C0" w:rsidRDefault="002357C0" w:rsidP="00F77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Batang">
    <w:altName w:val="MS Mincho"/>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9F" w:rsidRDefault="00090F9F">
    <w:pPr>
      <w:pStyle w:val="Footer"/>
      <w:jc w:val="right"/>
    </w:pPr>
  </w:p>
  <w:p w:rsidR="00090F9F" w:rsidRDefault="00090F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7C0" w:rsidRDefault="002357C0" w:rsidP="00F77023">
      <w:r>
        <w:separator/>
      </w:r>
    </w:p>
  </w:footnote>
  <w:footnote w:type="continuationSeparator" w:id="0">
    <w:p w:rsidR="002357C0" w:rsidRDefault="002357C0" w:rsidP="00F770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075743"/>
      <w:docPartObj>
        <w:docPartGallery w:val="Page Numbers (Top of Page)"/>
        <w:docPartUnique/>
      </w:docPartObj>
    </w:sdtPr>
    <w:sdtEndPr>
      <w:rPr>
        <w:noProof/>
      </w:rPr>
    </w:sdtEndPr>
    <w:sdtContent>
      <w:p w:rsidR="00D212F5" w:rsidRDefault="00D212F5">
        <w:pPr>
          <w:pStyle w:val="Header"/>
          <w:jc w:val="center"/>
        </w:pPr>
        <w:r>
          <w:fldChar w:fldCharType="begin"/>
        </w:r>
        <w:r>
          <w:instrText xml:space="preserve"> PAGE   \* MERGEFORMAT </w:instrText>
        </w:r>
        <w:r>
          <w:fldChar w:fldCharType="separate"/>
        </w:r>
        <w:r w:rsidR="00EF7AE5">
          <w:rPr>
            <w:noProof/>
          </w:rPr>
          <w:t>2</w:t>
        </w:r>
        <w:r>
          <w:rPr>
            <w:noProof/>
          </w:rPr>
          <w:fldChar w:fldCharType="end"/>
        </w:r>
      </w:p>
    </w:sdtContent>
  </w:sdt>
  <w:p w:rsidR="00D212F5" w:rsidRDefault="00D212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50599"/>
      <w:docPartObj>
        <w:docPartGallery w:val="Page Numbers (Top of Page)"/>
        <w:docPartUnique/>
      </w:docPartObj>
    </w:sdtPr>
    <w:sdtEndPr>
      <w:rPr>
        <w:noProof/>
      </w:rPr>
    </w:sdtEndPr>
    <w:sdtContent>
      <w:p w:rsidR="00090F9F" w:rsidRDefault="00090F9F">
        <w:pPr>
          <w:pStyle w:val="Header"/>
          <w:jc w:val="center"/>
        </w:pPr>
        <w:r>
          <w:fldChar w:fldCharType="begin"/>
        </w:r>
        <w:r>
          <w:instrText xml:space="preserve"> PAGE   \* MERGEFORMAT </w:instrText>
        </w:r>
        <w:r>
          <w:fldChar w:fldCharType="separate"/>
        </w:r>
        <w:r w:rsidR="00EF7AE5">
          <w:rPr>
            <w:noProof/>
          </w:rPr>
          <w:t>10</w:t>
        </w:r>
        <w:r>
          <w:rPr>
            <w:noProof/>
          </w:rPr>
          <w:fldChar w:fldCharType="end"/>
        </w:r>
      </w:p>
    </w:sdtContent>
  </w:sdt>
  <w:p w:rsidR="00090F9F" w:rsidRDefault="00090F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E5E4B"/>
    <w:multiLevelType w:val="hybridMultilevel"/>
    <w:tmpl w:val="9E0A5B68"/>
    <w:lvl w:ilvl="0" w:tplc="9CA4B83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47BCF"/>
    <w:multiLevelType w:val="hybridMultilevel"/>
    <w:tmpl w:val="F202EFDA"/>
    <w:lvl w:ilvl="0" w:tplc="F64450B0">
      <w:start w:val="9"/>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6C0ACB"/>
    <w:multiLevelType w:val="hybridMultilevel"/>
    <w:tmpl w:val="779C001A"/>
    <w:lvl w:ilvl="0" w:tplc="EDBABC54">
      <w:numFmt w:val="bullet"/>
      <w:lvlText w:val="-"/>
      <w:lvlJc w:val="left"/>
      <w:pPr>
        <w:ind w:left="2520" w:hanging="360"/>
      </w:pPr>
      <w:rPr>
        <w:rFonts w:ascii="Times New Roman" w:eastAsia="Batang" w:hAnsi="Times New Roman" w:cs="Times New Roman" w:hint="default"/>
      </w:rPr>
    </w:lvl>
    <w:lvl w:ilvl="1" w:tplc="042A0003" w:tentative="1">
      <w:start w:val="1"/>
      <w:numFmt w:val="bullet"/>
      <w:lvlText w:val="o"/>
      <w:lvlJc w:val="left"/>
      <w:pPr>
        <w:ind w:left="3240" w:hanging="360"/>
      </w:pPr>
      <w:rPr>
        <w:rFonts w:ascii="Courier New" w:hAnsi="Courier New" w:cs="Courier New" w:hint="default"/>
      </w:rPr>
    </w:lvl>
    <w:lvl w:ilvl="2" w:tplc="042A0005" w:tentative="1">
      <w:start w:val="1"/>
      <w:numFmt w:val="bullet"/>
      <w:lvlText w:val=""/>
      <w:lvlJc w:val="left"/>
      <w:pPr>
        <w:ind w:left="3960" w:hanging="360"/>
      </w:pPr>
      <w:rPr>
        <w:rFonts w:ascii="Wingdings" w:hAnsi="Wingdings" w:hint="default"/>
      </w:rPr>
    </w:lvl>
    <w:lvl w:ilvl="3" w:tplc="042A0001" w:tentative="1">
      <w:start w:val="1"/>
      <w:numFmt w:val="bullet"/>
      <w:lvlText w:val=""/>
      <w:lvlJc w:val="left"/>
      <w:pPr>
        <w:ind w:left="4680" w:hanging="360"/>
      </w:pPr>
      <w:rPr>
        <w:rFonts w:ascii="Symbol" w:hAnsi="Symbol" w:hint="default"/>
      </w:rPr>
    </w:lvl>
    <w:lvl w:ilvl="4" w:tplc="042A0003" w:tentative="1">
      <w:start w:val="1"/>
      <w:numFmt w:val="bullet"/>
      <w:lvlText w:val="o"/>
      <w:lvlJc w:val="left"/>
      <w:pPr>
        <w:ind w:left="5400" w:hanging="360"/>
      </w:pPr>
      <w:rPr>
        <w:rFonts w:ascii="Courier New" w:hAnsi="Courier New" w:cs="Courier New" w:hint="default"/>
      </w:rPr>
    </w:lvl>
    <w:lvl w:ilvl="5" w:tplc="042A0005" w:tentative="1">
      <w:start w:val="1"/>
      <w:numFmt w:val="bullet"/>
      <w:lvlText w:val=""/>
      <w:lvlJc w:val="left"/>
      <w:pPr>
        <w:ind w:left="6120" w:hanging="360"/>
      </w:pPr>
      <w:rPr>
        <w:rFonts w:ascii="Wingdings" w:hAnsi="Wingdings" w:hint="default"/>
      </w:rPr>
    </w:lvl>
    <w:lvl w:ilvl="6" w:tplc="042A0001" w:tentative="1">
      <w:start w:val="1"/>
      <w:numFmt w:val="bullet"/>
      <w:lvlText w:val=""/>
      <w:lvlJc w:val="left"/>
      <w:pPr>
        <w:ind w:left="6840" w:hanging="360"/>
      </w:pPr>
      <w:rPr>
        <w:rFonts w:ascii="Symbol" w:hAnsi="Symbol" w:hint="default"/>
      </w:rPr>
    </w:lvl>
    <w:lvl w:ilvl="7" w:tplc="042A0003" w:tentative="1">
      <w:start w:val="1"/>
      <w:numFmt w:val="bullet"/>
      <w:lvlText w:val="o"/>
      <w:lvlJc w:val="left"/>
      <w:pPr>
        <w:ind w:left="7560" w:hanging="360"/>
      </w:pPr>
      <w:rPr>
        <w:rFonts w:ascii="Courier New" w:hAnsi="Courier New" w:cs="Courier New" w:hint="default"/>
      </w:rPr>
    </w:lvl>
    <w:lvl w:ilvl="8" w:tplc="042A0005" w:tentative="1">
      <w:start w:val="1"/>
      <w:numFmt w:val="bullet"/>
      <w:lvlText w:val=""/>
      <w:lvlJc w:val="left"/>
      <w:pPr>
        <w:ind w:left="8280" w:hanging="360"/>
      </w:pPr>
      <w:rPr>
        <w:rFonts w:ascii="Wingdings" w:hAnsi="Wingdings" w:hint="default"/>
      </w:rPr>
    </w:lvl>
  </w:abstractNum>
  <w:abstractNum w:abstractNumId="3">
    <w:nsid w:val="39522E3C"/>
    <w:multiLevelType w:val="hybridMultilevel"/>
    <w:tmpl w:val="B26EB936"/>
    <w:lvl w:ilvl="0" w:tplc="B086981A">
      <w:start w:val="8"/>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AC7DDB"/>
    <w:multiLevelType w:val="hybridMultilevel"/>
    <w:tmpl w:val="EA26573C"/>
    <w:lvl w:ilvl="0" w:tplc="AB20719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537400"/>
    <w:multiLevelType w:val="multilevel"/>
    <w:tmpl w:val="F75417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6712491"/>
    <w:multiLevelType w:val="hybridMultilevel"/>
    <w:tmpl w:val="8F289BA8"/>
    <w:lvl w:ilvl="0" w:tplc="6CE637C2">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B08"/>
    <w:rsid w:val="000015A7"/>
    <w:rsid w:val="00002707"/>
    <w:rsid w:val="00005075"/>
    <w:rsid w:val="00005208"/>
    <w:rsid w:val="00005292"/>
    <w:rsid w:val="00005B59"/>
    <w:rsid w:val="00007093"/>
    <w:rsid w:val="00007165"/>
    <w:rsid w:val="00012BDB"/>
    <w:rsid w:val="00013880"/>
    <w:rsid w:val="00014E91"/>
    <w:rsid w:val="000156B2"/>
    <w:rsid w:val="000157C3"/>
    <w:rsid w:val="00015E34"/>
    <w:rsid w:val="000168C8"/>
    <w:rsid w:val="00016ACB"/>
    <w:rsid w:val="00017C1B"/>
    <w:rsid w:val="00020015"/>
    <w:rsid w:val="000202EA"/>
    <w:rsid w:val="00020405"/>
    <w:rsid w:val="000204CB"/>
    <w:rsid w:val="0002137F"/>
    <w:rsid w:val="0002149A"/>
    <w:rsid w:val="0002167B"/>
    <w:rsid w:val="00021925"/>
    <w:rsid w:val="00022875"/>
    <w:rsid w:val="00022A1B"/>
    <w:rsid w:val="0002370D"/>
    <w:rsid w:val="00023CA1"/>
    <w:rsid w:val="00024AFA"/>
    <w:rsid w:val="00024B1F"/>
    <w:rsid w:val="00024CC2"/>
    <w:rsid w:val="00024D87"/>
    <w:rsid w:val="00024FF1"/>
    <w:rsid w:val="0002568F"/>
    <w:rsid w:val="000259C0"/>
    <w:rsid w:val="00030955"/>
    <w:rsid w:val="000309F3"/>
    <w:rsid w:val="00032473"/>
    <w:rsid w:val="00033811"/>
    <w:rsid w:val="000376B8"/>
    <w:rsid w:val="00037B4A"/>
    <w:rsid w:val="000421C1"/>
    <w:rsid w:val="0004560D"/>
    <w:rsid w:val="00045B4D"/>
    <w:rsid w:val="00045D17"/>
    <w:rsid w:val="00047790"/>
    <w:rsid w:val="00050254"/>
    <w:rsid w:val="00051B8C"/>
    <w:rsid w:val="00051BEA"/>
    <w:rsid w:val="00052BAB"/>
    <w:rsid w:val="00052DD3"/>
    <w:rsid w:val="0005325A"/>
    <w:rsid w:val="00053767"/>
    <w:rsid w:val="00053CC3"/>
    <w:rsid w:val="00053EA6"/>
    <w:rsid w:val="00054E85"/>
    <w:rsid w:val="00054F4F"/>
    <w:rsid w:val="000554BD"/>
    <w:rsid w:val="000559A4"/>
    <w:rsid w:val="00056368"/>
    <w:rsid w:val="00057031"/>
    <w:rsid w:val="00057A6B"/>
    <w:rsid w:val="00060078"/>
    <w:rsid w:val="00061132"/>
    <w:rsid w:val="00061DAC"/>
    <w:rsid w:val="00061F83"/>
    <w:rsid w:val="000627D6"/>
    <w:rsid w:val="000631E5"/>
    <w:rsid w:val="000631EB"/>
    <w:rsid w:val="00064917"/>
    <w:rsid w:val="00064B11"/>
    <w:rsid w:val="00064D20"/>
    <w:rsid w:val="00066174"/>
    <w:rsid w:val="00066C32"/>
    <w:rsid w:val="00067621"/>
    <w:rsid w:val="0007061F"/>
    <w:rsid w:val="00073548"/>
    <w:rsid w:val="00074240"/>
    <w:rsid w:val="0007483A"/>
    <w:rsid w:val="00077622"/>
    <w:rsid w:val="00080604"/>
    <w:rsid w:val="00080EF4"/>
    <w:rsid w:val="00082BBD"/>
    <w:rsid w:val="00083219"/>
    <w:rsid w:val="0008348F"/>
    <w:rsid w:val="0008389F"/>
    <w:rsid w:val="00083D22"/>
    <w:rsid w:val="00085270"/>
    <w:rsid w:val="00085739"/>
    <w:rsid w:val="00086097"/>
    <w:rsid w:val="0008710A"/>
    <w:rsid w:val="00090797"/>
    <w:rsid w:val="00090F9F"/>
    <w:rsid w:val="0009106B"/>
    <w:rsid w:val="000915AF"/>
    <w:rsid w:val="0009198B"/>
    <w:rsid w:val="000919E0"/>
    <w:rsid w:val="000925FC"/>
    <w:rsid w:val="00095798"/>
    <w:rsid w:val="00096031"/>
    <w:rsid w:val="0009636D"/>
    <w:rsid w:val="0009641A"/>
    <w:rsid w:val="000967C2"/>
    <w:rsid w:val="00096A8C"/>
    <w:rsid w:val="00096F1B"/>
    <w:rsid w:val="0009711E"/>
    <w:rsid w:val="000A0167"/>
    <w:rsid w:val="000A1296"/>
    <w:rsid w:val="000A13D6"/>
    <w:rsid w:val="000A14B1"/>
    <w:rsid w:val="000A20C4"/>
    <w:rsid w:val="000A24E0"/>
    <w:rsid w:val="000A2519"/>
    <w:rsid w:val="000A2D44"/>
    <w:rsid w:val="000A314E"/>
    <w:rsid w:val="000A36D4"/>
    <w:rsid w:val="000A3C55"/>
    <w:rsid w:val="000A44EE"/>
    <w:rsid w:val="000A45CE"/>
    <w:rsid w:val="000A49CE"/>
    <w:rsid w:val="000A4B23"/>
    <w:rsid w:val="000A55C6"/>
    <w:rsid w:val="000A5710"/>
    <w:rsid w:val="000A5FFD"/>
    <w:rsid w:val="000A64C4"/>
    <w:rsid w:val="000A65A5"/>
    <w:rsid w:val="000A6647"/>
    <w:rsid w:val="000A67B2"/>
    <w:rsid w:val="000A6908"/>
    <w:rsid w:val="000B0C7E"/>
    <w:rsid w:val="000B191C"/>
    <w:rsid w:val="000B1E7D"/>
    <w:rsid w:val="000B222A"/>
    <w:rsid w:val="000B23DD"/>
    <w:rsid w:val="000B2587"/>
    <w:rsid w:val="000B49D8"/>
    <w:rsid w:val="000B5179"/>
    <w:rsid w:val="000B74BC"/>
    <w:rsid w:val="000B7583"/>
    <w:rsid w:val="000B75B9"/>
    <w:rsid w:val="000C0784"/>
    <w:rsid w:val="000C0B27"/>
    <w:rsid w:val="000C1871"/>
    <w:rsid w:val="000C2466"/>
    <w:rsid w:val="000C284D"/>
    <w:rsid w:val="000C38C7"/>
    <w:rsid w:val="000C4D0E"/>
    <w:rsid w:val="000C4F5F"/>
    <w:rsid w:val="000C513B"/>
    <w:rsid w:val="000C6846"/>
    <w:rsid w:val="000C7550"/>
    <w:rsid w:val="000D0635"/>
    <w:rsid w:val="000D076D"/>
    <w:rsid w:val="000D0F70"/>
    <w:rsid w:val="000D1591"/>
    <w:rsid w:val="000D1833"/>
    <w:rsid w:val="000D2FCE"/>
    <w:rsid w:val="000D37ED"/>
    <w:rsid w:val="000D3B9C"/>
    <w:rsid w:val="000D3BD4"/>
    <w:rsid w:val="000D40E7"/>
    <w:rsid w:val="000D4551"/>
    <w:rsid w:val="000D50FF"/>
    <w:rsid w:val="000D52CC"/>
    <w:rsid w:val="000D5321"/>
    <w:rsid w:val="000D6F39"/>
    <w:rsid w:val="000D79D5"/>
    <w:rsid w:val="000D7D3B"/>
    <w:rsid w:val="000E10CB"/>
    <w:rsid w:val="000E135B"/>
    <w:rsid w:val="000E1608"/>
    <w:rsid w:val="000E1700"/>
    <w:rsid w:val="000E217F"/>
    <w:rsid w:val="000E27C6"/>
    <w:rsid w:val="000E2B42"/>
    <w:rsid w:val="000E2F04"/>
    <w:rsid w:val="000E3726"/>
    <w:rsid w:val="000E3780"/>
    <w:rsid w:val="000E4F66"/>
    <w:rsid w:val="000E52E4"/>
    <w:rsid w:val="000E5B10"/>
    <w:rsid w:val="000E64AF"/>
    <w:rsid w:val="000E657E"/>
    <w:rsid w:val="000E73AA"/>
    <w:rsid w:val="000E73EA"/>
    <w:rsid w:val="000E7463"/>
    <w:rsid w:val="000E7587"/>
    <w:rsid w:val="000F0123"/>
    <w:rsid w:val="000F0735"/>
    <w:rsid w:val="000F2450"/>
    <w:rsid w:val="000F2C8E"/>
    <w:rsid w:val="000F49FE"/>
    <w:rsid w:val="000F6210"/>
    <w:rsid w:val="000F6831"/>
    <w:rsid w:val="000F73BD"/>
    <w:rsid w:val="000F78C8"/>
    <w:rsid w:val="00100413"/>
    <w:rsid w:val="00100ADD"/>
    <w:rsid w:val="00101B49"/>
    <w:rsid w:val="00102733"/>
    <w:rsid w:val="00102821"/>
    <w:rsid w:val="00103639"/>
    <w:rsid w:val="0010484B"/>
    <w:rsid w:val="00104BAD"/>
    <w:rsid w:val="00106806"/>
    <w:rsid w:val="00107025"/>
    <w:rsid w:val="00107759"/>
    <w:rsid w:val="00107AD7"/>
    <w:rsid w:val="00107E31"/>
    <w:rsid w:val="001109D0"/>
    <w:rsid w:val="00110C9C"/>
    <w:rsid w:val="0011235D"/>
    <w:rsid w:val="00112E7C"/>
    <w:rsid w:val="0011316E"/>
    <w:rsid w:val="00113188"/>
    <w:rsid w:val="0011332A"/>
    <w:rsid w:val="00113509"/>
    <w:rsid w:val="00113E3E"/>
    <w:rsid w:val="00114602"/>
    <w:rsid w:val="00114F64"/>
    <w:rsid w:val="001159EE"/>
    <w:rsid w:val="00115A85"/>
    <w:rsid w:val="00115D3B"/>
    <w:rsid w:val="00116CD5"/>
    <w:rsid w:val="0012150E"/>
    <w:rsid w:val="00121FB7"/>
    <w:rsid w:val="00122169"/>
    <w:rsid w:val="00123372"/>
    <w:rsid w:val="00123768"/>
    <w:rsid w:val="00124434"/>
    <w:rsid w:val="00124C93"/>
    <w:rsid w:val="001256C0"/>
    <w:rsid w:val="001258F9"/>
    <w:rsid w:val="00125D85"/>
    <w:rsid w:val="00126808"/>
    <w:rsid w:val="00126FCB"/>
    <w:rsid w:val="001275D4"/>
    <w:rsid w:val="00130DCC"/>
    <w:rsid w:val="001319E9"/>
    <w:rsid w:val="00131C5D"/>
    <w:rsid w:val="001335F2"/>
    <w:rsid w:val="0013534A"/>
    <w:rsid w:val="00136C4E"/>
    <w:rsid w:val="00136DDE"/>
    <w:rsid w:val="00137095"/>
    <w:rsid w:val="001370D4"/>
    <w:rsid w:val="001376B3"/>
    <w:rsid w:val="00137A1C"/>
    <w:rsid w:val="00140036"/>
    <w:rsid w:val="0014018D"/>
    <w:rsid w:val="0014126E"/>
    <w:rsid w:val="00141B9F"/>
    <w:rsid w:val="0014495A"/>
    <w:rsid w:val="00144CC5"/>
    <w:rsid w:val="00145382"/>
    <w:rsid w:val="001453D2"/>
    <w:rsid w:val="00145952"/>
    <w:rsid w:val="00146753"/>
    <w:rsid w:val="0014675A"/>
    <w:rsid w:val="00150270"/>
    <w:rsid w:val="001507EE"/>
    <w:rsid w:val="00152084"/>
    <w:rsid w:val="001538F1"/>
    <w:rsid w:val="00154178"/>
    <w:rsid w:val="0015435B"/>
    <w:rsid w:val="00154504"/>
    <w:rsid w:val="00154B73"/>
    <w:rsid w:val="00154D87"/>
    <w:rsid w:val="00155110"/>
    <w:rsid w:val="001552F1"/>
    <w:rsid w:val="00155A51"/>
    <w:rsid w:val="00156CA6"/>
    <w:rsid w:val="00157095"/>
    <w:rsid w:val="001570B9"/>
    <w:rsid w:val="00157CC6"/>
    <w:rsid w:val="001602DC"/>
    <w:rsid w:val="001623FB"/>
    <w:rsid w:val="0016249E"/>
    <w:rsid w:val="00162A06"/>
    <w:rsid w:val="00162D65"/>
    <w:rsid w:val="001633CF"/>
    <w:rsid w:val="00163DA3"/>
    <w:rsid w:val="00166332"/>
    <w:rsid w:val="00167A5C"/>
    <w:rsid w:val="00167D17"/>
    <w:rsid w:val="00167EF6"/>
    <w:rsid w:val="001703A8"/>
    <w:rsid w:val="00170855"/>
    <w:rsid w:val="0017376E"/>
    <w:rsid w:val="00174582"/>
    <w:rsid w:val="0017518B"/>
    <w:rsid w:val="0017569F"/>
    <w:rsid w:val="00175F7F"/>
    <w:rsid w:val="0017695F"/>
    <w:rsid w:val="00177CB5"/>
    <w:rsid w:val="00177CBE"/>
    <w:rsid w:val="0018128F"/>
    <w:rsid w:val="00181AB6"/>
    <w:rsid w:val="001826BA"/>
    <w:rsid w:val="0018273E"/>
    <w:rsid w:val="00184848"/>
    <w:rsid w:val="00184C1E"/>
    <w:rsid w:val="00185CF9"/>
    <w:rsid w:val="00186E07"/>
    <w:rsid w:val="00190CAC"/>
    <w:rsid w:val="00190CC6"/>
    <w:rsid w:val="001912FC"/>
    <w:rsid w:val="001951D8"/>
    <w:rsid w:val="001961BB"/>
    <w:rsid w:val="00196833"/>
    <w:rsid w:val="00196E2D"/>
    <w:rsid w:val="001A09BE"/>
    <w:rsid w:val="001A1F37"/>
    <w:rsid w:val="001A30A0"/>
    <w:rsid w:val="001A459E"/>
    <w:rsid w:val="001A4BAD"/>
    <w:rsid w:val="001A569B"/>
    <w:rsid w:val="001A63EF"/>
    <w:rsid w:val="001A65CA"/>
    <w:rsid w:val="001A6BB4"/>
    <w:rsid w:val="001A7065"/>
    <w:rsid w:val="001A7845"/>
    <w:rsid w:val="001B093A"/>
    <w:rsid w:val="001B0FA4"/>
    <w:rsid w:val="001B107F"/>
    <w:rsid w:val="001B190A"/>
    <w:rsid w:val="001B1B4C"/>
    <w:rsid w:val="001B233D"/>
    <w:rsid w:val="001B2F2F"/>
    <w:rsid w:val="001B314D"/>
    <w:rsid w:val="001B5B73"/>
    <w:rsid w:val="001B5E3B"/>
    <w:rsid w:val="001B6436"/>
    <w:rsid w:val="001B688B"/>
    <w:rsid w:val="001B6CFD"/>
    <w:rsid w:val="001B6D3C"/>
    <w:rsid w:val="001C0108"/>
    <w:rsid w:val="001C1620"/>
    <w:rsid w:val="001C2164"/>
    <w:rsid w:val="001C2E5B"/>
    <w:rsid w:val="001C3C86"/>
    <w:rsid w:val="001C3CDD"/>
    <w:rsid w:val="001C6427"/>
    <w:rsid w:val="001D08F1"/>
    <w:rsid w:val="001D0B30"/>
    <w:rsid w:val="001D1F54"/>
    <w:rsid w:val="001D2002"/>
    <w:rsid w:val="001D246C"/>
    <w:rsid w:val="001D273F"/>
    <w:rsid w:val="001D293B"/>
    <w:rsid w:val="001D2A46"/>
    <w:rsid w:val="001D2AA1"/>
    <w:rsid w:val="001D4116"/>
    <w:rsid w:val="001D4300"/>
    <w:rsid w:val="001D55E3"/>
    <w:rsid w:val="001D6FE2"/>
    <w:rsid w:val="001D7E28"/>
    <w:rsid w:val="001E00FF"/>
    <w:rsid w:val="001E05E9"/>
    <w:rsid w:val="001E0742"/>
    <w:rsid w:val="001E0E52"/>
    <w:rsid w:val="001E1266"/>
    <w:rsid w:val="001E344C"/>
    <w:rsid w:val="001E34AB"/>
    <w:rsid w:val="001E3726"/>
    <w:rsid w:val="001E3EDD"/>
    <w:rsid w:val="001E541E"/>
    <w:rsid w:val="001E5B18"/>
    <w:rsid w:val="001E6653"/>
    <w:rsid w:val="001E668F"/>
    <w:rsid w:val="001E7440"/>
    <w:rsid w:val="001E762A"/>
    <w:rsid w:val="001F04D5"/>
    <w:rsid w:val="001F13BC"/>
    <w:rsid w:val="001F13E8"/>
    <w:rsid w:val="001F1883"/>
    <w:rsid w:val="001F1D6D"/>
    <w:rsid w:val="001F1E99"/>
    <w:rsid w:val="001F1F01"/>
    <w:rsid w:val="001F2084"/>
    <w:rsid w:val="001F2300"/>
    <w:rsid w:val="001F387E"/>
    <w:rsid w:val="001F3AC3"/>
    <w:rsid w:val="001F3ECB"/>
    <w:rsid w:val="001F46EB"/>
    <w:rsid w:val="001F5FB4"/>
    <w:rsid w:val="001F702D"/>
    <w:rsid w:val="001F7D9A"/>
    <w:rsid w:val="002007CE"/>
    <w:rsid w:val="002023A6"/>
    <w:rsid w:val="00202923"/>
    <w:rsid w:val="00202DF1"/>
    <w:rsid w:val="00203886"/>
    <w:rsid w:val="00203E1F"/>
    <w:rsid w:val="0020450C"/>
    <w:rsid w:val="00205D24"/>
    <w:rsid w:val="00206736"/>
    <w:rsid w:val="002075C7"/>
    <w:rsid w:val="00207ABC"/>
    <w:rsid w:val="002124C2"/>
    <w:rsid w:val="002131F9"/>
    <w:rsid w:val="002134F6"/>
    <w:rsid w:val="00213A36"/>
    <w:rsid w:val="00214C5C"/>
    <w:rsid w:val="00215A87"/>
    <w:rsid w:val="00217243"/>
    <w:rsid w:val="00217D75"/>
    <w:rsid w:val="00217DF4"/>
    <w:rsid w:val="00220D4C"/>
    <w:rsid w:val="00220F83"/>
    <w:rsid w:val="0022102A"/>
    <w:rsid w:val="00221A45"/>
    <w:rsid w:val="002231B1"/>
    <w:rsid w:val="002248A5"/>
    <w:rsid w:val="00226293"/>
    <w:rsid w:val="00226341"/>
    <w:rsid w:val="00227A25"/>
    <w:rsid w:val="00227C36"/>
    <w:rsid w:val="00227EBA"/>
    <w:rsid w:val="00230882"/>
    <w:rsid w:val="00230B52"/>
    <w:rsid w:val="0023160D"/>
    <w:rsid w:val="002317D3"/>
    <w:rsid w:val="00232136"/>
    <w:rsid w:val="002321E2"/>
    <w:rsid w:val="002337F5"/>
    <w:rsid w:val="0023398A"/>
    <w:rsid w:val="00234ADC"/>
    <w:rsid w:val="00234D90"/>
    <w:rsid w:val="00235106"/>
    <w:rsid w:val="002357C0"/>
    <w:rsid w:val="00235D8C"/>
    <w:rsid w:val="00235E2F"/>
    <w:rsid w:val="00235F4E"/>
    <w:rsid w:val="00236B80"/>
    <w:rsid w:val="0023774E"/>
    <w:rsid w:val="0023787D"/>
    <w:rsid w:val="00237890"/>
    <w:rsid w:val="00237E55"/>
    <w:rsid w:val="00240D67"/>
    <w:rsid w:val="00241E93"/>
    <w:rsid w:val="0024236B"/>
    <w:rsid w:val="00242F42"/>
    <w:rsid w:val="00243E6B"/>
    <w:rsid w:val="002444BB"/>
    <w:rsid w:val="00244785"/>
    <w:rsid w:val="00244AE5"/>
    <w:rsid w:val="002451D5"/>
    <w:rsid w:val="00245600"/>
    <w:rsid w:val="00246289"/>
    <w:rsid w:val="00246BD3"/>
    <w:rsid w:val="00247606"/>
    <w:rsid w:val="00247C95"/>
    <w:rsid w:val="00250AFA"/>
    <w:rsid w:val="00250EE2"/>
    <w:rsid w:val="00250F8B"/>
    <w:rsid w:val="00251B78"/>
    <w:rsid w:val="0025244D"/>
    <w:rsid w:val="00252809"/>
    <w:rsid w:val="00252A05"/>
    <w:rsid w:val="00252C22"/>
    <w:rsid w:val="0025345D"/>
    <w:rsid w:val="00256919"/>
    <w:rsid w:val="00257A31"/>
    <w:rsid w:val="00261985"/>
    <w:rsid w:val="00262A87"/>
    <w:rsid w:val="00263B3A"/>
    <w:rsid w:val="0026411E"/>
    <w:rsid w:val="002644CF"/>
    <w:rsid w:val="00264C02"/>
    <w:rsid w:val="00266446"/>
    <w:rsid w:val="0027027D"/>
    <w:rsid w:val="0027095B"/>
    <w:rsid w:val="00270C86"/>
    <w:rsid w:val="002710B9"/>
    <w:rsid w:val="00272E2E"/>
    <w:rsid w:val="00272F34"/>
    <w:rsid w:val="00273518"/>
    <w:rsid w:val="0027410C"/>
    <w:rsid w:val="002741ED"/>
    <w:rsid w:val="002758F2"/>
    <w:rsid w:val="00277081"/>
    <w:rsid w:val="00277986"/>
    <w:rsid w:val="00277B08"/>
    <w:rsid w:val="0028173C"/>
    <w:rsid w:val="00281CF9"/>
    <w:rsid w:val="00282DA2"/>
    <w:rsid w:val="00284F64"/>
    <w:rsid w:val="0028663A"/>
    <w:rsid w:val="00287859"/>
    <w:rsid w:val="00287E8A"/>
    <w:rsid w:val="00287EDC"/>
    <w:rsid w:val="0029230F"/>
    <w:rsid w:val="00292737"/>
    <w:rsid w:val="00293D26"/>
    <w:rsid w:val="002943F2"/>
    <w:rsid w:val="0029454E"/>
    <w:rsid w:val="002945E6"/>
    <w:rsid w:val="002946DC"/>
    <w:rsid w:val="00294F1E"/>
    <w:rsid w:val="00296072"/>
    <w:rsid w:val="0029609A"/>
    <w:rsid w:val="00296DD5"/>
    <w:rsid w:val="0029710D"/>
    <w:rsid w:val="00297215"/>
    <w:rsid w:val="002A0696"/>
    <w:rsid w:val="002A06A1"/>
    <w:rsid w:val="002A0A08"/>
    <w:rsid w:val="002A0F2F"/>
    <w:rsid w:val="002A1689"/>
    <w:rsid w:val="002A3496"/>
    <w:rsid w:val="002A3583"/>
    <w:rsid w:val="002A4A39"/>
    <w:rsid w:val="002A6401"/>
    <w:rsid w:val="002A6F21"/>
    <w:rsid w:val="002A6FB3"/>
    <w:rsid w:val="002A7ABA"/>
    <w:rsid w:val="002B01FD"/>
    <w:rsid w:val="002B262C"/>
    <w:rsid w:val="002B28AE"/>
    <w:rsid w:val="002B2F35"/>
    <w:rsid w:val="002B4C68"/>
    <w:rsid w:val="002B4FB5"/>
    <w:rsid w:val="002B604D"/>
    <w:rsid w:val="002B698D"/>
    <w:rsid w:val="002B6F75"/>
    <w:rsid w:val="002B7A25"/>
    <w:rsid w:val="002B7C15"/>
    <w:rsid w:val="002B7D4D"/>
    <w:rsid w:val="002C0594"/>
    <w:rsid w:val="002C1525"/>
    <w:rsid w:val="002C284E"/>
    <w:rsid w:val="002C43B9"/>
    <w:rsid w:val="002C4B7C"/>
    <w:rsid w:val="002C4D57"/>
    <w:rsid w:val="002C5286"/>
    <w:rsid w:val="002C56A6"/>
    <w:rsid w:val="002C6BAB"/>
    <w:rsid w:val="002D0747"/>
    <w:rsid w:val="002D075A"/>
    <w:rsid w:val="002D0CA6"/>
    <w:rsid w:val="002D1187"/>
    <w:rsid w:val="002D29FB"/>
    <w:rsid w:val="002D3A98"/>
    <w:rsid w:val="002D5228"/>
    <w:rsid w:val="002D5308"/>
    <w:rsid w:val="002D6045"/>
    <w:rsid w:val="002D674C"/>
    <w:rsid w:val="002D6DC7"/>
    <w:rsid w:val="002D742B"/>
    <w:rsid w:val="002E0994"/>
    <w:rsid w:val="002E10AF"/>
    <w:rsid w:val="002E12CF"/>
    <w:rsid w:val="002E1803"/>
    <w:rsid w:val="002E1CB9"/>
    <w:rsid w:val="002E1CC3"/>
    <w:rsid w:val="002E26BD"/>
    <w:rsid w:val="002E4651"/>
    <w:rsid w:val="002E4C37"/>
    <w:rsid w:val="002E5012"/>
    <w:rsid w:val="002E6A28"/>
    <w:rsid w:val="002F0FD0"/>
    <w:rsid w:val="002F14A0"/>
    <w:rsid w:val="002F1CFF"/>
    <w:rsid w:val="002F2CEB"/>
    <w:rsid w:val="002F2E71"/>
    <w:rsid w:val="002F3CF2"/>
    <w:rsid w:val="002F67FE"/>
    <w:rsid w:val="002F686F"/>
    <w:rsid w:val="003004F6"/>
    <w:rsid w:val="0030055B"/>
    <w:rsid w:val="00300B90"/>
    <w:rsid w:val="003010CC"/>
    <w:rsid w:val="00301187"/>
    <w:rsid w:val="003014FA"/>
    <w:rsid w:val="00301669"/>
    <w:rsid w:val="00302CAC"/>
    <w:rsid w:val="00302E0D"/>
    <w:rsid w:val="003039BB"/>
    <w:rsid w:val="00303CD7"/>
    <w:rsid w:val="00305131"/>
    <w:rsid w:val="0030568C"/>
    <w:rsid w:val="00306873"/>
    <w:rsid w:val="003077D3"/>
    <w:rsid w:val="00307C1A"/>
    <w:rsid w:val="003122DA"/>
    <w:rsid w:val="00312A43"/>
    <w:rsid w:val="00314A78"/>
    <w:rsid w:val="00314F88"/>
    <w:rsid w:val="00315087"/>
    <w:rsid w:val="003174D0"/>
    <w:rsid w:val="00317A50"/>
    <w:rsid w:val="00317A80"/>
    <w:rsid w:val="00317A97"/>
    <w:rsid w:val="00317CBD"/>
    <w:rsid w:val="00320A3A"/>
    <w:rsid w:val="00320F00"/>
    <w:rsid w:val="00321021"/>
    <w:rsid w:val="00321667"/>
    <w:rsid w:val="003216A5"/>
    <w:rsid w:val="003219B8"/>
    <w:rsid w:val="00322B62"/>
    <w:rsid w:val="00323E24"/>
    <w:rsid w:val="0032555D"/>
    <w:rsid w:val="003262EF"/>
    <w:rsid w:val="0032685B"/>
    <w:rsid w:val="00326F09"/>
    <w:rsid w:val="00326FA0"/>
    <w:rsid w:val="00331165"/>
    <w:rsid w:val="00331C30"/>
    <w:rsid w:val="00332364"/>
    <w:rsid w:val="00333496"/>
    <w:rsid w:val="00334028"/>
    <w:rsid w:val="00335636"/>
    <w:rsid w:val="00336988"/>
    <w:rsid w:val="003374E0"/>
    <w:rsid w:val="003400B6"/>
    <w:rsid w:val="003408DD"/>
    <w:rsid w:val="00340BB7"/>
    <w:rsid w:val="00341398"/>
    <w:rsid w:val="003413F3"/>
    <w:rsid w:val="003414E2"/>
    <w:rsid w:val="003415A8"/>
    <w:rsid w:val="00341752"/>
    <w:rsid w:val="00341A61"/>
    <w:rsid w:val="00341E0D"/>
    <w:rsid w:val="00341EF7"/>
    <w:rsid w:val="00341F9D"/>
    <w:rsid w:val="003421A2"/>
    <w:rsid w:val="00342359"/>
    <w:rsid w:val="003423C8"/>
    <w:rsid w:val="003440C8"/>
    <w:rsid w:val="00344AE8"/>
    <w:rsid w:val="00345FC3"/>
    <w:rsid w:val="00350768"/>
    <w:rsid w:val="00350D5A"/>
    <w:rsid w:val="00351490"/>
    <w:rsid w:val="0035162D"/>
    <w:rsid w:val="00353944"/>
    <w:rsid w:val="0035457F"/>
    <w:rsid w:val="00354878"/>
    <w:rsid w:val="003575D2"/>
    <w:rsid w:val="00360053"/>
    <w:rsid w:val="003613C1"/>
    <w:rsid w:val="003613EB"/>
    <w:rsid w:val="003615B8"/>
    <w:rsid w:val="00361CAB"/>
    <w:rsid w:val="00362539"/>
    <w:rsid w:val="00362DE2"/>
    <w:rsid w:val="00363C4C"/>
    <w:rsid w:val="00364D6F"/>
    <w:rsid w:val="003662F9"/>
    <w:rsid w:val="00370336"/>
    <w:rsid w:val="003707C2"/>
    <w:rsid w:val="00371044"/>
    <w:rsid w:val="003712F3"/>
    <w:rsid w:val="00371892"/>
    <w:rsid w:val="00371B32"/>
    <w:rsid w:val="00371D30"/>
    <w:rsid w:val="00371D54"/>
    <w:rsid w:val="003753FA"/>
    <w:rsid w:val="00375431"/>
    <w:rsid w:val="00375F28"/>
    <w:rsid w:val="00375F99"/>
    <w:rsid w:val="00376D97"/>
    <w:rsid w:val="00377CB4"/>
    <w:rsid w:val="00380B25"/>
    <w:rsid w:val="00381E56"/>
    <w:rsid w:val="003828B2"/>
    <w:rsid w:val="0038334B"/>
    <w:rsid w:val="00383BF2"/>
    <w:rsid w:val="0038432F"/>
    <w:rsid w:val="00384F34"/>
    <w:rsid w:val="00385E01"/>
    <w:rsid w:val="00385E11"/>
    <w:rsid w:val="00387222"/>
    <w:rsid w:val="003901F8"/>
    <w:rsid w:val="0039044B"/>
    <w:rsid w:val="003904F2"/>
    <w:rsid w:val="003912A2"/>
    <w:rsid w:val="00391E0E"/>
    <w:rsid w:val="00392B33"/>
    <w:rsid w:val="00392DB6"/>
    <w:rsid w:val="0039300F"/>
    <w:rsid w:val="0039346C"/>
    <w:rsid w:val="00393750"/>
    <w:rsid w:val="003938D3"/>
    <w:rsid w:val="00393A1C"/>
    <w:rsid w:val="00393E37"/>
    <w:rsid w:val="003940E4"/>
    <w:rsid w:val="00395925"/>
    <w:rsid w:val="00395D1C"/>
    <w:rsid w:val="003967CD"/>
    <w:rsid w:val="003978D2"/>
    <w:rsid w:val="00397C54"/>
    <w:rsid w:val="003A05FC"/>
    <w:rsid w:val="003A11DF"/>
    <w:rsid w:val="003A1F34"/>
    <w:rsid w:val="003A2185"/>
    <w:rsid w:val="003A3368"/>
    <w:rsid w:val="003A560C"/>
    <w:rsid w:val="003A5744"/>
    <w:rsid w:val="003A7AA6"/>
    <w:rsid w:val="003A7CF6"/>
    <w:rsid w:val="003A7D88"/>
    <w:rsid w:val="003B2606"/>
    <w:rsid w:val="003B3CBD"/>
    <w:rsid w:val="003B3CCE"/>
    <w:rsid w:val="003B4269"/>
    <w:rsid w:val="003B4A64"/>
    <w:rsid w:val="003B4D4C"/>
    <w:rsid w:val="003B50AC"/>
    <w:rsid w:val="003B54F4"/>
    <w:rsid w:val="003B58FA"/>
    <w:rsid w:val="003B5CA6"/>
    <w:rsid w:val="003B6466"/>
    <w:rsid w:val="003B6532"/>
    <w:rsid w:val="003B67A2"/>
    <w:rsid w:val="003B7A30"/>
    <w:rsid w:val="003B7C3F"/>
    <w:rsid w:val="003C05C6"/>
    <w:rsid w:val="003C09F3"/>
    <w:rsid w:val="003C23FD"/>
    <w:rsid w:val="003C24BE"/>
    <w:rsid w:val="003C24F2"/>
    <w:rsid w:val="003C4A18"/>
    <w:rsid w:val="003C4D84"/>
    <w:rsid w:val="003C5848"/>
    <w:rsid w:val="003C7170"/>
    <w:rsid w:val="003C7A7E"/>
    <w:rsid w:val="003D01DC"/>
    <w:rsid w:val="003D0DA6"/>
    <w:rsid w:val="003D27E9"/>
    <w:rsid w:val="003D337B"/>
    <w:rsid w:val="003D3B99"/>
    <w:rsid w:val="003D4BC0"/>
    <w:rsid w:val="003D5A5D"/>
    <w:rsid w:val="003D6150"/>
    <w:rsid w:val="003D66EF"/>
    <w:rsid w:val="003D7502"/>
    <w:rsid w:val="003D7D5F"/>
    <w:rsid w:val="003D7E60"/>
    <w:rsid w:val="003E05ED"/>
    <w:rsid w:val="003E070B"/>
    <w:rsid w:val="003E097B"/>
    <w:rsid w:val="003E0D0C"/>
    <w:rsid w:val="003E2D5E"/>
    <w:rsid w:val="003E39D6"/>
    <w:rsid w:val="003E3BB8"/>
    <w:rsid w:val="003E4243"/>
    <w:rsid w:val="003E4896"/>
    <w:rsid w:val="003E4AB9"/>
    <w:rsid w:val="003E501E"/>
    <w:rsid w:val="003E61B7"/>
    <w:rsid w:val="003E67C3"/>
    <w:rsid w:val="003E6B48"/>
    <w:rsid w:val="003F014F"/>
    <w:rsid w:val="003F16E3"/>
    <w:rsid w:val="003F18B3"/>
    <w:rsid w:val="003F2099"/>
    <w:rsid w:val="003F3F31"/>
    <w:rsid w:val="003F495A"/>
    <w:rsid w:val="003F4D50"/>
    <w:rsid w:val="003F52DE"/>
    <w:rsid w:val="003F6BF8"/>
    <w:rsid w:val="003F6DF0"/>
    <w:rsid w:val="003F6E4B"/>
    <w:rsid w:val="003F7363"/>
    <w:rsid w:val="003F796A"/>
    <w:rsid w:val="004005CF"/>
    <w:rsid w:val="00400738"/>
    <w:rsid w:val="00400C32"/>
    <w:rsid w:val="00400CA4"/>
    <w:rsid w:val="00400CC8"/>
    <w:rsid w:val="00401507"/>
    <w:rsid w:val="004017CD"/>
    <w:rsid w:val="00402B5E"/>
    <w:rsid w:val="0040459A"/>
    <w:rsid w:val="00404FD0"/>
    <w:rsid w:val="00405492"/>
    <w:rsid w:val="00405741"/>
    <w:rsid w:val="00410594"/>
    <w:rsid w:val="004115E9"/>
    <w:rsid w:val="004122BB"/>
    <w:rsid w:val="004123E0"/>
    <w:rsid w:val="004127BB"/>
    <w:rsid w:val="00413910"/>
    <w:rsid w:val="004162D1"/>
    <w:rsid w:val="00417800"/>
    <w:rsid w:val="00417D53"/>
    <w:rsid w:val="0042106F"/>
    <w:rsid w:val="00421528"/>
    <w:rsid w:val="00421A5E"/>
    <w:rsid w:val="00421AB2"/>
    <w:rsid w:val="0042285F"/>
    <w:rsid w:val="00422BB5"/>
    <w:rsid w:val="00422EC0"/>
    <w:rsid w:val="00423073"/>
    <w:rsid w:val="004236E5"/>
    <w:rsid w:val="004251E1"/>
    <w:rsid w:val="00425F25"/>
    <w:rsid w:val="004276E2"/>
    <w:rsid w:val="004306D9"/>
    <w:rsid w:val="00430B66"/>
    <w:rsid w:val="00431C44"/>
    <w:rsid w:val="0043368C"/>
    <w:rsid w:val="00433E12"/>
    <w:rsid w:val="004355C5"/>
    <w:rsid w:val="0043570E"/>
    <w:rsid w:val="00436442"/>
    <w:rsid w:val="0043744C"/>
    <w:rsid w:val="00437FC8"/>
    <w:rsid w:val="00440AFF"/>
    <w:rsid w:val="0044244F"/>
    <w:rsid w:val="00444AFD"/>
    <w:rsid w:val="00445152"/>
    <w:rsid w:val="00445617"/>
    <w:rsid w:val="00445E69"/>
    <w:rsid w:val="004471B6"/>
    <w:rsid w:val="00447D4A"/>
    <w:rsid w:val="00450C2C"/>
    <w:rsid w:val="004512ED"/>
    <w:rsid w:val="00451B9E"/>
    <w:rsid w:val="004524EB"/>
    <w:rsid w:val="0045437E"/>
    <w:rsid w:val="00454BB6"/>
    <w:rsid w:val="004556E7"/>
    <w:rsid w:val="0045674E"/>
    <w:rsid w:val="004568F3"/>
    <w:rsid w:val="0046117D"/>
    <w:rsid w:val="004620AF"/>
    <w:rsid w:val="004625F5"/>
    <w:rsid w:val="00462D51"/>
    <w:rsid w:val="00462F2A"/>
    <w:rsid w:val="004635AC"/>
    <w:rsid w:val="00464F24"/>
    <w:rsid w:val="00464F26"/>
    <w:rsid w:val="00465FB2"/>
    <w:rsid w:val="00466D99"/>
    <w:rsid w:val="00467919"/>
    <w:rsid w:val="00470EF5"/>
    <w:rsid w:val="00471CA2"/>
    <w:rsid w:val="0047260A"/>
    <w:rsid w:val="004730CF"/>
    <w:rsid w:val="004733F2"/>
    <w:rsid w:val="00473941"/>
    <w:rsid w:val="004748A9"/>
    <w:rsid w:val="004751D1"/>
    <w:rsid w:val="00475D1E"/>
    <w:rsid w:val="00476985"/>
    <w:rsid w:val="00476B0B"/>
    <w:rsid w:val="00480020"/>
    <w:rsid w:val="00481690"/>
    <w:rsid w:val="004817B5"/>
    <w:rsid w:val="0048257C"/>
    <w:rsid w:val="00482D61"/>
    <w:rsid w:val="00482F8B"/>
    <w:rsid w:val="00483217"/>
    <w:rsid w:val="00483F3D"/>
    <w:rsid w:val="00487CA7"/>
    <w:rsid w:val="004903CC"/>
    <w:rsid w:val="004909D5"/>
    <w:rsid w:val="0049166A"/>
    <w:rsid w:val="004916DA"/>
    <w:rsid w:val="0049180E"/>
    <w:rsid w:val="004924B6"/>
    <w:rsid w:val="004926B1"/>
    <w:rsid w:val="00492D49"/>
    <w:rsid w:val="00492F7D"/>
    <w:rsid w:val="004933E4"/>
    <w:rsid w:val="004935DA"/>
    <w:rsid w:val="00493A04"/>
    <w:rsid w:val="00493F81"/>
    <w:rsid w:val="00494BB1"/>
    <w:rsid w:val="00497580"/>
    <w:rsid w:val="00497B2C"/>
    <w:rsid w:val="00497F5E"/>
    <w:rsid w:val="004A0085"/>
    <w:rsid w:val="004A029C"/>
    <w:rsid w:val="004A33F8"/>
    <w:rsid w:val="004A3ACF"/>
    <w:rsid w:val="004A3C7D"/>
    <w:rsid w:val="004A4330"/>
    <w:rsid w:val="004A6CCD"/>
    <w:rsid w:val="004A6E69"/>
    <w:rsid w:val="004A7910"/>
    <w:rsid w:val="004A7F24"/>
    <w:rsid w:val="004A7F9C"/>
    <w:rsid w:val="004B05A1"/>
    <w:rsid w:val="004B062B"/>
    <w:rsid w:val="004B063F"/>
    <w:rsid w:val="004B080E"/>
    <w:rsid w:val="004B0DD0"/>
    <w:rsid w:val="004B23BB"/>
    <w:rsid w:val="004B46D5"/>
    <w:rsid w:val="004B47B6"/>
    <w:rsid w:val="004B50D2"/>
    <w:rsid w:val="004B5688"/>
    <w:rsid w:val="004B56D1"/>
    <w:rsid w:val="004B57CA"/>
    <w:rsid w:val="004B5C41"/>
    <w:rsid w:val="004B6248"/>
    <w:rsid w:val="004B6722"/>
    <w:rsid w:val="004B7148"/>
    <w:rsid w:val="004C0171"/>
    <w:rsid w:val="004C0A6B"/>
    <w:rsid w:val="004C0D25"/>
    <w:rsid w:val="004C1777"/>
    <w:rsid w:val="004C1E68"/>
    <w:rsid w:val="004C1F0E"/>
    <w:rsid w:val="004C31EC"/>
    <w:rsid w:val="004C3310"/>
    <w:rsid w:val="004C399F"/>
    <w:rsid w:val="004C3DE1"/>
    <w:rsid w:val="004C414D"/>
    <w:rsid w:val="004C5876"/>
    <w:rsid w:val="004C6486"/>
    <w:rsid w:val="004C7066"/>
    <w:rsid w:val="004C7571"/>
    <w:rsid w:val="004D1765"/>
    <w:rsid w:val="004D1CBE"/>
    <w:rsid w:val="004D1EAC"/>
    <w:rsid w:val="004D2103"/>
    <w:rsid w:val="004D24AA"/>
    <w:rsid w:val="004D3374"/>
    <w:rsid w:val="004D3912"/>
    <w:rsid w:val="004D4FD3"/>
    <w:rsid w:val="004D57EB"/>
    <w:rsid w:val="004D6619"/>
    <w:rsid w:val="004D665E"/>
    <w:rsid w:val="004D76D4"/>
    <w:rsid w:val="004D7E04"/>
    <w:rsid w:val="004D7F56"/>
    <w:rsid w:val="004E0DE5"/>
    <w:rsid w:val="004E16F7"/>
    <w:rsid w:val="004E1D97"/>
    <w:rsid w:val="004E1FAB"/>
    <w:rsid w:val="004E3D46"/>
    <w:rsid w:val="004E54B5"/>
    <w:rsid w:val="004E56AD"/>
    <w:rsid w:val="004E5FA6"/>
    <w:rsid w:val="004E63BB"/>
    <w:rsid w:val="004E7275"/>
    <w:rsid w:val="004E7BB7"/>
    <w:rsid w:val="004F1382"/>
    <w:rsid w:val="004F1509"/>
    <w:rsid w:val="004F29ED"/>
    <w:rsid w:val="004F33F1"/>
    <w:rsid w:val="004F3A41"/>
    <w:rsid w:val="004F3C21"/>
    <w:rsid w:val="004F3D29"/>
    <w:rsid w:val="004F3D94"/>
    <w:rsid w:val="004F4716"/>
    <w:rsid w:val="004F4F1B"/>
    <w:rsid w:val="004F6F9F"/>
    <w:rsid w:val="00501EE8"/>
    <w:rsid w:val="005024E0"/>
    <w:rsid w:val="005026BA"/>
    <w:rsid w:val="00503AFC"/>
    <w:rsid w:val="0050407D"/>
    <w:rsid w:val="005040B1"/>
    <w:rsid w:val="0050417A"/>
    <w:rsid w:val="0050494D"/>
    <w:rsid w:val="00504E62"/>
    <w:rsid w:val="005054FA"/>
    <w:rsid w:val="00505E3A"/>
    <w:rsid w:val="00505FC8"/>
    <w:rsid w:val="0050697B"/>
    <w:rsid w:val="005072C0"/>
    <w:rsid w:val="00507AB0"/>
    <w:rsid w:val="00510C80"/>
    <w:rsid w:val="00511385"/>
    <w:rsid w:val="00512E18"/>
    <w:rsid w:val="00513C90"/>
    <w:rsid w:val="00513D1F"/>
    <w:rsid w:val="005142E2"/>
    <w:rsid w:val="0051443D"/>
    <w:rsid w:val="005146B3"/>
    <w:rsid w:val="00514994"/>
    <w:rsid w:val="00514A0E"/>
    <w:rsid w:val="00514AA0"/>
    <w:rsid w:val="00514F98"/>
    <w:rsid w:val="00515047"/>
    <w:rsid w:val="005150CC"/>
    <w:rsid w:val="00517EB8"/>
    <w:rsid w:val="005201E2"/>
    <w:rsid w:val="00521AFC"/>
    <w:rsid w:val="00522F01"/>
    <w:rsid w:val="00523FEB"/>
    <w:rsid w:val="00525238"/>
    <w:rsid w:val="0052564A"/>
    <w:rsid w:val="005265FA"/>
    <w:rsid w:val="005269EA"/>
    <w:rsid w:val="00527DED"/>
    <w:rsid w:val="005325E6"/>
    <w:rsid w:val="0053267E"/>
    <w:rsid w:val="00533EE3"/>
    <w:rsid w:val="00534AA6"/>
    <w:rsid w:val="00536423"/>
    <w:rsid w:val="00536686"/>
    <w:rsid w:val="00536907"/>
    <w:rsid w:val="005403C8"/>
    <w:rsid w:val="005407F1"/>
    <w:rsid w:val="005409D9"/>
    <w:rsid w:val="00542E45"/>
    <w:rsid w:val="0054347C"/>
    <w:rsid w:val="0054392B"/>
    <w:rsid w:val="0054468F"/>
    <w:rsid w:val="0054506B"/>
    <w:rsid w:val="00545DCB"/>
    <w:rsid w:val="00547831"/>
    <w:rsid w:val="00547B29"/>
    <w:rsid w:val="005521E9"/>
    <w:rsid w:val="005538BD"/>
    <w:rsid w:val="00554470"/>
    <w:rsid w:val="00554BB4"/>
    <w:rsid w:val="00554E9C"/>
    <w:rsid w:val="00555240"/>
    <w:rsid w:val="0055547E"/>
    <w:rsid w:val="00555C7D"/>
    <w:rsid w:val="005575CE"/>
    <w:rsid w:val="0056045C"/>
    <w:rsid w:val="00563D78"/>
    <w:rsid w:val="00563DF9"/>
    <w:rsid w:val="00564044"/>
    <w:rsid w:val="005640A9"/>
    <w:rsid w:val="00564860"/>
    <w:rsid w:val="0056561E"/>
    <w:rsid w:val="00566E06"/>
    <w:rsid w:val="00570095"/>
    <w:rsid w:val="0057101E"/>
    <w:rsid w:val="00572432"/>
    <w:rsid w:val="00573709"/>
    <w:rsid w:val="00574977"/>
    <w:rsid w:val="005751E5"/>
    <w:rsid w:val="00575891"/>
    <w:rsid w:val="0057662B"/>
    <w:rsid w:val="00580BC1"/>
    <w:rsid w:val="00580C55"/>
    <w:rsid w:val="00581898"/>
    <w:rsid w:val="00582490"/>
    <w:rsid w:val="005825F5"/>
    <w:rsid w:val="00582B90"/>
    <w:rsid w:val="005831A5"/>
    <w:rsid w:val="0058347C"/>
    <w:rsid w:val="0058352A"/>
    <w:rsid w:val="0058395F"/>
    <w:rsid w:val="00583E96"/>
    <w:rsid w:val="005843EF"/>
    <w:rsid w:val="0058482C"/>
    <w:rsid w:val="00586404"/>
    <w:rsid w:val="00590D63"/>
    <w:rsid w:val="00591610"/>
    <w:rsid w:val="00591E83"/>
    <w:rsid w:val="0059215F"/>
    <w:rsid w:val="00592B78"/>
    <w:rsid w:val="00593216"/>
    <w:rsid w:val="0059509E"/>
    <w:rsid w:val="005962D6"/>
    <w:rsid w:val="005A0222"/>
    <w:rsid w:val="005A17B5"/>
    <w:rsid w:val="005A19EA"/>
    <w:rsid w:val="005A1D50"/>
    <w:rsid w:val="005A3B84"/>
    <w:rsid w:val="005A50AB"/>
    <w:rsid w:val="005A786E"/>
    <w:rsid w:val="005A7F39"/>
    <w:rsid w:val="005A7F4C"/>
    <w:rsid w:val="005B2895"/>
    <w:rsid w:val="005B362D"/>
    <w:rsid w:val="005B5339"/>
    <w:rsid w:val="005B5C27"/>
    <w:rsid w:val="005B65B4"/>
    <w:rsid w:val="005B7719"/>
    <w:rsid w:val="005C0A54"/>
    <w:rsid w:val="005C1068"/>
    <w:rsid w:val="005C1573"/>
    <w:rsid w:val="005C1F6D"/>
    <w:rsid w:val="005C2137"/>
    <w:rsid w:val="005C228D"/>
    <w:rsid w:val="005C566B"/>
    <w:rsid w:val="005C5F7F"/>
    <w:rsid w:val="005C65DC"/>
    <w:rsid w:val="005C6EE9"/>
    <w:rsid w:val="005C6F83"/>
    <w:rsid w:val="005C7B40"/>
    <w:rsid w:val="005C7C15"/>
    <w:rsid w:val="005D00EA"/>
    <w:rsid w:val="005D111B"/>
    <w:rsid w:val="005D1E7E"/>
    <w:rsid w:val="005D252B"/>
    <w:rsid w:val="005D2F90"/>
    <w:rsid w:val="005D3216"/>
    <w:rsid w:val="005D3971"/>
    <w:rsid w:val="005D4F80"/>
    <w:rsid w:val="005D5E97"/>
    <w:rsid w:val="005D6066"/>
    <w:rsid w:val="005D6B44"/>
    <w:rsid w:val="005D7F72"/>
    <w:rsid w:val="005E0771"/>
    <w:rsid w:val="005E0B2B"/>
    <w:rsid w:val="005E18D2"/>
    <w:rsid w:val="005E1F3E"/>
    <w:rsid w:val="005E2AE0"/>
    <w:rsid w:val="005E2DBF"/>
    <w:rsid w:val="005E52F7"/>
    <w:rsid w:val="005E57AD"/>
    <w:rsid w:val="005E5911"/>
    <w:rsid w:val="005E664E"/>
    <w:rsid w:val="005E68AA"/>
    <w:rsid w:val="005E72DF"/>
    <w:rsid w:val="005E7564"/>
    <w:rsid w:val="005E757B"/>
    <w:rsid w:val="005E7AB7"/>
    <w:rsid w:val="005E7FC3"/>
    <w:rsid w:val="005F0E5B"/>
    <w:rsid w:val="005F1F13"/>
    <w:rsid w:val="005F2DB5"/>
    <w:rsid w:val="005F553B"/>
    <w:rsid w:val="005F582C"/>
    <w:rsid w:val="005F5ABC"/>
    <w:rsid w:val="005F5E5F"/>
    <w:rsid w:val="005F65A3"/>
    <w:rsid w:val="005F6D27"/>
    <w:rsid w:val="005F74D1"/>
    <w:rsid w:val="005F78EE"/>
    <w:rsid w:val="006025B6"/>
    <w:rsid w:val="006026F9"/>
    <w:rsid w:val="00602DA1"/>
    <w:rsid w:val="0060375D"/>
    <w:rsid w:val="00603F7C"/>
    <w:rsid w:val="00605258"/>
    <w:rsid w:val="00605318"/>
    <w:rsid w:val="0060593C"/>
    <w:rsid w:val="00605AE2"/>
    <w:rsid w:val="00605CF7"/>
    <w:rsid w:val="00605E1C"/>
    <w:rsid w:val="006074D7"/>
    <w:rsid w:val="006078E9"/>
    <w:rsid w:val="00610A6C"/>
    <w:rsid w:val="0061111E"/>
    <w:rsid w:val="00611DDF"/>
    <w:rsid w:val="00611EC7"/>
    <w:rsid w:val="006121B9"/>
    <w:rsid w:val="006129EA"/>
    <w:rsid w:val="00613AEA"/>
    <w:rsid w:val="0061432C"/>
    <w:rsid w:val="00614B91"/>
    <w:rsid w:val="00614D15"/>
    <w:rsid w:val="0061765B"/>
    <w:rsid w:val="006178A7"/>
    <w:rsid w:val="00617DDE"/>
    <w:rsid w:val="00620401"/>
    <w:rsid w:val="00620FD3"/>
    <w:rsid w:val="0062148F"/>
    <w:rsid w:val="00622DED"/>
    <w:rsid w:val="00622F39"/>
    <w:rsid w:val="006260DD"/>
    <w:rsid w:val="00630E8B"/>
    <w:rsid w:val="00630FE1"/>
    <w:rsid w:val="0063107A"/>
    <w:rsid w:val="006327C5"/>
    <w:rsid w:val="00632D89"/>
    <w:rsid w:val="006335F5"/>
    <w:rsid w:val="0063368B"/>
    <w:rsid w:val="006337A1"/>
    <w:rsid w:val="00633C0F"/>
    <w:rsid w:val="00634878"/>
    <w:rsid w:val="00635077"/>
    <w:rsid w:val="006350B3"/>
    <w:rsid w:val="00635549"/>
    <w:rsid w:val="00637E76"/>
    <w:rsid w:val="00640D3F"/>
    <w:rsid w:val="006416EA"/>
    <w:rsid w:val="00641EA0"/>
    <w:rsid w:val="006424DA"/>
    <w:rsid w:val="00643BF5"/>
    <w:rsid w:val="006457C9"/>
    <w:rsid w:val="00645D8F"/>
    <w:rsid w:val="00646F77"/>
    <w:rsid w:val="006503B5"/>
    <w:rsid w:val="00650DC2"/>
    <w:rsid w:val="00651209"/>
    <w:rsid w:val="00651829"/>
    <w:rsid w:val="00651CFF"/>
    <w:rsid w:val="00651D11"/>
    <w:rsid w:val="006521A4"/>
    <w:rsid w:val="006536CD"/>
    <w:rsid w:val="006539AC"/>
    <w:rsid w:val="00653CBE"/>
    <w:rsid w:val="0065417C"/>
    <w:rsid w:val="006544F3"/>
    <w:rsid w:val="0065505F"/>
    <w:rsid w:val="0065579A"/>
    <w:rsid w:val="0065599A"/>
    <w:rsid w:val="006567F9"/>
    <w:rsid w:val="0065747C"/>
    <w:rsid w:val="00657E93"/>
    <w:rsid w:val="00660923"/>
    <w:rsid w:val="00660CFC"/>
    <w:rsid w:val="00661623"/>
    <w:rsid w:val="00661AE3"/>
    <w:rsid w:val="0066274B"/>
    <w:rsid w:val="00663587"/>
    <w:rsid w:val="00663732"/>
    <w:rsid w:val="006638F6"/>
    <w:rsid w:val="00663A90"/>
    <w:rsid w:val="00664312"/>
    <w:rsid w:val="006644C7"/>
    <w:rsid w:val="006649E4"/>
    <w:rsid w:val="00664A5C"/>
    <w:rsid w:val="00665980"/>
    <w:rsid w:val="006666F9"/>
    <w:rsid w:val="0067130E"/>
    <w:rsid w:val="006716E1"/>
    <w:rsid w:val="00671B08"/>
    <w:rsid w:val="00673668"/>
    <w:rsid w:val="00674266"/>
    <w:rsid w:val="006749DA"/>
    <w:rsid w:val="00674D70"/>
    <w:rsid w:val="00675BBC"/>
    <w:rsid w:val="00677E20"/>
    <w:rsid w:val="0068018A"/>
    <w:rsid w:val="006805A9"/>
    <w:rsid w:val="006805F6"/>
    <w:rsid w:val="00680990"/>
    <w:rsid w:val="00680CC9"/>
    <w:rsid w:val="00680D20"/>
    <w:rsid w:val="006813A3"/>
    <w:rsid w:val="00682505"/>
    <w:rsid w:val="00682E53"/>
    <w:rsid w:val="00682F9E"/>
    <w:rsid w:val="00683213"/>
    <w:rsid w:val="00683F34"/>
    <w:rsid w:val="00684760"/>
    <w:rsid w:val="006849FF"/>
    <w:rsid w:val="00685086"/>
    <w:rsid w:val="00685229"/>
    <w:rsid w:val="0068537A"/>
    <w:rsid w:val="00685A2E"/>
    <w:rsid w:val="00685B4F"/>
    <w:rsid w:val="00686348"/>
    <w:rsid w:val="00686E9D"/>
    <w:rsid w:val="00687523"/>
    <w:rsid w:val="00687EE8"/>
    <w:rsid w:val="00690990"/>
    <w:rsid w:val="006913C0"/>
    <w:rsid w:val="00692A08"/>
    <w:rsid w:val="00693640"/>
    <w:rsid w:val="00693923"/>
    <w:rsid w:val="00693AA9"/>
    <w:rsid w:val="00693B6A"/>
    <w:rsid w:val="00694ABA"/>
    <w:rsid w:val="00695ADB"/>
    <w:rsid w:val="00695C4B"/>
    <w:rsid w:val="0069692D"/>
    <w:rsid w:val="00696B2A"/>
    <w:rsid w:val="006A2331"/>
    <w:rsid w:val="006A2EEF"/>
    <w:rsid w:val="006A420F"/>
    <w:rsid w:val="006A441C"/>
    <w:rsid w:val="006A4B76"/>
    <w:rsid w:val="006A4E80"/>
    <w:rsid w:val="006A4EC5"/>
    <w:rsid w:val="006A6C7B"/>
    <w:rsid w:val="006B10B8"/>
    <w:rsid w:val="006B14B2"/>
    <w:rsid w:val="006B264B"/>
    <w:rsid w:val="006B31A3"/>
    <w:rsid w:val="006B3753"/>
    <w:rsid w:val="006B4090"/>
    <w:rsid w:val="006B4602"/>
    <w:rsid w:val="006B4870"/>
    <w:rsid w:val="006B4EB0"/>
    <w:rsid w:val="006B5966"/>
    <w:rsid w:val="006B6679"/>
    <w:rsid w:val="006B6AFD"/>
    <w:rsid w:val="006B6B95"/>
    <w:rsid w:val="006C105E"/>
    <w:rsid w:val="006C170E"/>
    <w:rsid w:val="006C299E"/>
    <w:rsid w:val="006C2DB3"/>
    <w:rsid w:val="006C387D"/>
    <w:rsid w:val="006C3E30"/>
    <w:rsid w:val="006C54B1"/>
    <w:rsid w:val="006C58B3"/>
    <w:rsid w:val="006C6242"/>
    <w:rsid w:val="006C6D03"/>
    <w:rsid w:val="006C7E7B"/>
    <w:rsid w:val="006D004D"/>
    <w:rsid w:val="006D210B"/>
    <w:rsid w:val="006D2802"/>
    <w:rsid w:val="006D2E91"/>
    <w:rsid w:val="006D40F9"/>
    <w:rsid w:val="006D5AF8"/>
    <w:rsid w:val="006D6318"/>
    <w:rsid w:val="006D63E3"/>
    <w:rsid w:val="006D64EA"/>
    <w:rsid w:val="006D7709"/>
    <w:rsid w:val="006E08C1"/>
    <w:rsid w:val="006E0B05"/>
    <w:rsid w:val="006E10A1"/>
    <w:rsid w:val="006E11FF"/>
    <w:rsid w:val="006E1F55"/>
    <w:rsid w:val="006E2BB7"/>
    <w:rsid w:val="006E3291"/>
    <w:rsid w:val="006E3765"/>
    <w:rsid w:val="006E452F"/>
    <w:rsid w:val="006E4562"/>
    <w:rsid w:val="006E512D"/>
    <w:rsid w:val="006E6878"/>
    <w:rsid w:val="006E716A"/>
    <w:rsid w:val="006E7313"/>
    <w:rsid w:val="006E7730"/>
    <w:rsid w:val="006F11EA"/>
    <w:rsid w:val="006F14CA"/>
    <w:rsid w:val="006F1984"/>
    <w:rsid w:val="006F1C14"/>
    <w:rsid w:val="006F2455"/>
    <w:rsid w:val="006F45B2"/>
    <w:rsid w:val="006F50EE"/>
    <w:rsid w:val="006F5B33"/>
    <w:rsid w:val="0070002D"/>
    <w:rsid w:val="007002B3"/>
    <w:rsid w:val="007009B2"/>
    <w:rsid w:val="00700C11"/>
    <w:rsid w:val="00701548"/>
    <w:rsid w:val="007015B7"/>
    <w:rsid w:val="00701A3C"/>
    <w:rsid w:val="00701FCF"/>
    <w:rsid w:val="007045D6"/>
    <w:rsid w:val="00704F87"/>
    <w:rsid w:val="0070509C"/>
    <w:rsid w:val="00705986"/>
    <w:rsid w:val="00705A5A"/>
    <w:rsid w:val="0070673D"/>
    <w:rsid w:val="007067E2"/>
    <w:rsid w:val="00707050"/>
    <w:rsid w:val="0071011A"/>
    <w:rsid w:val="00710227"/>
    <w:rsid w:val="0071154A"/>
    <w:rsid w:val="00712588"/>
    <w:rsid w:val="00712B40"/>
    <w:rsid w:val="00714C4C"/>
    <w:rsid w:val="00714E6E"/>
    <w:rsid w:val="007173FB"/>
    <w:rsid w:val="00717950"/>
    <w:rsid w:val="00720EF2"/>
    <w:rsid w:val="00721330"/>
    <w:rsid w:val="00721381"/>
    <w:rsid w:val="0072263D"/>
    <w:rsid w:val="0072453A"/>
    <w:rsid w:val="00724AE3"/>
    <w:rsid w:val="00725D4D"/>
    <w:rsid w:val="007260DD"/>
    <w:rsid w:val="0072641F"/>
    <w:rsid w:val="007269C9"/>
    <w:rsid w:val="0072712B"/>
    <w:rsid w:val="0072762D"/>
    <w:rsid w:val="00727F76"/>
    <w:rsid w:val="00730365"/>
    <w:rsid w:val="0073118F"/>
    <w:rsid w:val="00731841"/>
    <w:rsid w:val="0073207F"/>
    <w:rsid w:val="0073357E"/>
    <w:rsid w:val="00734A1C"/>
    <w:rsid w:val="00734D85"/>
    <w:rsid w:val="00736057"/>
    <w:rsid w:val="00737D0B"/>
    <w:rsid w:val="00740FBF"/>
    <w:rsid w:val="007414C5"/>
    <w:rsid w:val="007414D5"/>
    <w:rsid w:val="007414EA"/>
    <w:rsid w:val="00741964"/>
    <w:rsid w:val="0074199D"/>
    <w:rsid w:val="00741B13"/>
    <w:rsid w:val="0074251D"/>
    <w:rsid w:val="00742A65"/>
    <w:rsid w:val="007444A3"/>
    <w:rsid w:val="00745F39"/>
    <w:rsid w:val="00746AAD"/>
    <w:rsid w:val="00747C86"/>
    <w:rsid w:val="007503C2"/>
    <w:rsid w:val="0075080E"/>
    <w:rsid w:val="00750D7D"/>
    <w:rsid w:val="00750D83"/>
    <w:rsid w:val="00751F14"/>
    <w:rsid w:val="0075289E"/>
    <w:rsid w:val="00753F41"/>
    <w:rsid w:val="0075409A"/>
    <w:rsid w:val="007541ED"/>
    <w:rsid w:val="00754BC1"/>
    <w:rsid w:val="007554E2"/>
    <w:rsid w:val="00755CD3"/>
    <w:rsid w:val="00755FE6"/>
    <w:rsid w:val="00757B47"/>
    <w:rsid w:val="00760481"/>
    <w:rsid w:val="00760804"/>
    <w:rsid w:val="0076105B"/>
    <w:rsid w:val="00761572"/>
    <w:rsid w:val="00761E38"/>
    <w:rsid w:val="00761F7E"/>
    <w:rsid w:val="0076229C"/>
    <w:rsid w:val="00762501"/>
    <w:rsid w:val="00762C92"/>
    <w:rsid w:val="007648BA"/>
    <w:rsid w:val="00764AF2"/>
    <w:rsid w:val="007653D9"/>
    <w:rsid w:val="00766190"/>
    <w:rsid w:val="007677FF"/>
    <w:rsid w:val="00770353"/>
    <w:rsid w:val="00770803"/>
    <w:rsid w:val="00770AC9"/>
    <w:rsid w:val="00772A6A"/>
    <w:rsid w:val="00773672"/>
    <w:rsid w:val="00773849"/>
    <w:rsid w:val="00773EE8"/>
    <w:rsid w:val="00774379"/>
    <w:rsid w:val="00774C41"/>
    <w:rsid w:val="00774EFF"/>
    <w:rsid w:val="00775B3A"/>
    <w:rsid w:val="0077616D"/>
    <w:rsid w:val="00776D7F"/>
    <w:rsid w:val="00776D89"/>
    <w:rsid w:val="007805B0"/>
    <w:rsid w:val="0078077D"/>
    <w:rsid w:val="00780825"/>
    <w:rsid w:val="00780AE7"/>
    <w:rsid w:val="00780ED3"/>
    <w:rsid w:val="007812C4"/>
    <w:rsid w:val="00783492"/>
    <w:rsid w:val="007836B6"/>
    <w:rsid w:val="00783733"/>
    <w:rsid w:val="007841C8"/>
    <w:rsid w:val="007851BB"/>
    <w:rsid w:val="007854BA"/>
    <w:rsid w:val="007855D0"/>
    <w:rsid w:val="0078593E"/>
    <w:rsid w:val="00785E3B"/>
    <w:rsid w:val="007864D0"/>
    <w:rsid w:val="007876AC"/>
    <w:rsid w:val="00787D05"/>
    <w:rsid w:val="00787E25"/>
    <w:rsid w:val="00791BA2"/>
    <w:rsid w:val="00791C59"/>
    <w:rsid w:val="00791DC7"/>
    <w:rsid w:val="007936F6"/>
    <w:rsid w:val="007937A6"/>
    <w:rsid w:val="0079404C"/>
    <w:rsid w:val="00794A5F"/>
    <w:rsid w:val="00797745"/>
    <w:rsid w:val="00797F3D"/>
    <w:rsid w:val="00797F5D"/>
    <w:rsid w:val="007A0810"/>
    <w:rsid w:val="007A0D1D"/>
    <w:rsid w:val="007A13F3"/>
    <w:rsid w:val="007A18F1"/>
    <w:rsid w:val="007A2553"/>
    <w:rsid w:val="007A3A96"/>
    <w:rsid w:val="007A4047"/>
    <w:rsid w:val="007A4252"/>
    <w:rsid w:val="007A6240"/>
    <w:rsid w:val="007A6320"/>
    <w:rsid w:val="007A69E5"/>
    <w:rsid w:val="007A7B17"/>
    <w:rsid w:val="007B06E0"/>
    <w:rsid w:val="007B1BFA"/>
    <w:rsid w:val="007B22E6"/>
    <w:rsid w:val="007B2CB5"/>
    <w:rsid w:val="007B3B6C"/>
    <w:rsid w:val="007B42C1"/>
    <w:rsid w:val="007B46AF"/>
    <w:rsid w:val="007B4790"/>
    <w:rsid w:val="007B4E72"/>
    <w:rsid w:val="007B5B56"/>
    <w:rsid w:val="007B6672"/>
    <w:rsid w:val="007B691D"/>
    <w:rsid w:val="007B75F5"/>
    <w:rsid w:val="007B7B9F"/>
    <w:rsid w:val="007C0298"/>
    <w:rsid w:val="007C0FC1"/>
    <w:rsid w:val="007C11D8"/>
    <w:rsid w:val="007C149A"/>
    <w:rsid w:val="007C170E"/>
    <w:rsid w:val="007C1782"/>
    <w:rsid w:val="007C1977"/>
    <w:rsid w:val="007C2FF7"/>
    <w:rsid w:val="007C32D1"/>
    <w:rsid w:val="007C3BD5"/>
    <w:rsid w:val="007C3E55"/>
    <w:rsid w:val="007C453F"/>
    <w:rsid w:val="007C5921"/>
    <w:rsid w:val="007C5AEB"/>
    <w:rsid w:val="007C686F"/>
    <w:rsid w:val="007C7FCB"/>
    <w:rsid w:val="007D002B"/>
    <w:rsid w:val="007D0518"/>
    <w:rsid w:val="007D1056"/>
    <w:rsid w:val="007D10E6"/>
    <w:rsid w:val="007D2620"/>
    <w:rsid w:val="007D29A8"/>
    <w:rsid w:val="007D2D1E"/>
    <w:rsid w:val="007D3A91"/>
    <w:rsid w:val="007D3C2B"/>
    <w:rsid w:val="007D3DA4"/>
    <w:rsid w:val="007D51AC"/>
    <w:rsid w:val="007D6E70"/>
    <w:rsid w:val="007D7BD8"/>
    <w:rsid w:val="007E0982"/>
    <w:rsid w:val="007E243F"/>
    <w:rsid w:val="007E2DDA"/>
    <w:rsid w:val="007E3992"/>
    <w:rsid w:val="007E3C21"/>
    <w:rsid w:val="007E4A36"/>
    <w:rsid w:val="007E7509"/>
    <w:rsid w:val="007E7903"/>
    <w:rsid w:val="007E79DA"/>
    <w:rsid w:val="007F1C79"/>
    <w:rsid w:val="007F2C42"/>
    <w:rsid w:val="007F407D"/>
    <w:rsid w:val="007F4358"/>
    <w:rsid w:val="007F471C"/>
    <w:rsid w:val="007F4EBC"/>
    <w:rsid w:val="007F5F56"/>
    <w:rsid w:val="00800121"/>
    <w:rsid w:val="0080116C"/>
    <w:rsid w:val="00801BA4"/>
    <w:rsid w:val="00802C04"/>
    <w:rsid w:val="00802EC2"/>
    <w:rsid w:val="00804944"/>
    <w:rsid w:val="00804A9E"/>
    <w:rsid w:val="00805148"/>
    <w:rsid w:val="00805D7B"/>
    <w:rsid w:val="00807CE5"/>
    <w:rsid w:val="0081046B"/>
    <w:rsid w:val="00810681"/>
    <w:rsid w:val="00810750"/>
    <w:rsid w:val="008108F5"/>
    <w:rsid w:val="00810F53"/>
    <w:rsid w:val="00812EFC"/>
    <w:rsid w:val="008139DF"/>
    <w:rsid w:val="00814624"/>
    <w:rsid w:val="0081492A"/>
    <w:rsid w:val="00814C8B"/>
    <w:rsid w:val="008158CC"/>
    <w:rsid w:val="00815A3A"/>
    <w:rsid w:val="0081619B"/>
    <w:rsid w:val="008166AA"/>
    <w:rsid w:val="00820866"/>
    <w:rsid w:val="008215B9"/>
    <w:rsid w:val="008215DE"/>
    <w:rsid w:val="008220E5"/>
    <w:rsid w:val="00822949"/>
    <w:rsid w:val="00823DD6"/>
    <w:rsid w:val="00824B73"/>
    <w:rsid w:val="008251F1"/>
    <w:rsid w:val="008254B8"/>
    <w:rsid w:val="0082561D"/>
    <w:rsid w:val="00825DAE"/>
    <w:rsid w:val="0082673E"/>
    <w:rsid w:val="00826916"/>
    <w:rsid w:val="00826C24"/>
    <w:rsid w:val="00827B59"/>
    <w:rsid w:val="00827B70"/>
    <w:rsid w:val="00827D0B"/>
    <w:rsid w:val="00827DB8"/>
    <w:rsid w:val="00827F23"/>
    <w:rsid w:val="00831B85"/>
    <w:rsid w:val="00832248"/>
    <w:rsid w:val="00833319"/>
    <w:rsid w:val="008336A6"/>
    <w:rsid w:val="008344E5"/>
    <w:rsid w:val="00834D10"/>
    <w:rsid w:val="008357B3"/>
    <w:rsid w:val="00837C13"/>
    <w:rsid w:val="00840349"/>
    <w:rsid w:val="008415F0"/>
    <w:rsid w:val="008416BD"/>
    <w:rsid w:val="0084170A"/>
    <w:rsid w:val="00842036"/>
    <w:rsid w:val="008437D6"/>
    <w:rsid w:val="0084480B"/>
    <w:rsid w:val="0084533A"/>
    <w:rsid w:val="00845696"/>
    <w:rsid w:val="00846AFB"/>
    <w:rsid w:val="00847027"/>
    <w:rsid w:val="0084734A"/>
    <w:rsid w:val="00847378"/>
    <w:rsid w:val="00850C39"/>
    <w:rsid w:val="00852194"/>
    <w:rsid w:val="008536CD"/>
    <w:rsid w:val="00853B36"/>
    <w:rsid w:val="00854B82"/>
    <w:rsid w:val="00855C33"/>
    <w:rsid w:val="008565D5"/>
    <w:rsid w:val="0086055E"/>
    <w:rsid w:val="008613E5"/>
    <w:rsid w:val="00862148"/>
    <w:rsid w:val="008621A4"/>
    <w:rsid w:val="008626BD"/>
    <w:rsid w:val="0086291D"/>
    <w:rsid w:val="00862FCB"/>
    <w:rsid w:val="008635CB"/>
    <w:rsid w:val="008635F5"/>
    <w:rsid w:val="008646BE"/>
    <w:rsid w:val="00864A45"/>
    <w:rsid w:val="00865468"/>
    <w:rsid w:val="00865693"/>
    <w:rsid w:val="00866958"/>
    <w:rsid w:val="00867309"/>
    <w:rsid w:val="00867E17"/>
    <w:rsid w:val="008719F6"/>
    <w:rsid w:val="00872452"/>
    <w:rsid w:val="00872B81"/>
    <w:rsid w:val="00874C46"/>
    <w:rsid w:val="0087511E"/>
    <w:rsid w:val="00875947"/>
    <w:rsid w:val="0087767E"/>
    <w:rsid w:val="008779B6"/>
    <w:rsid w:val="008779D6"/>
    <w:rsid w:val="00880D2A"/>
    <w:rsid w:val="0088197B"/>
    <w:rsid w:val="00881D16"/>
    <w:rsid w:val="00883925"/>
    <w:rsid w:val="008844B3"/>
    <w:rsid w:val="00884EFF"/>
    <w:rsid w:val="00884FBE"/>
    <w:rsid w:val="00885118"/>
    <w:rsid w:val="00886663"/>
    <w:rsid w:val="00886D60"/>
    <w:rsid w:val="00887211"/>
    <w:rsid w:val="00890A46"/>
    <w:rsid w:val="00890C19"/>
    <w:rsid w:val="00890EB5"/>
    <w:rsid w:val="00891063"/>
    <w:rsid w:val="008915EF"/>
    <w:rsid w:val="008929B5"/>
    <w:rsid w:val="008939F3"/>
    <w:rsid w:val="00893D30"/>
    <w:rsid w:val="0089408F"/>
    <w:rsid w:val="00894445"/>
    <w:rsid w:val="00894521"/>
    <w:rsid w:val="008948FF"/>
    <w:rsid w:val="00894F71"/>
    <w:rsid w:val="00895A96"/>
    <w:rsid w:val="00895BC8"/>
    <w:rsid w:val="00896472"/>
    <w:rsid w:val="00896CFE"/>
    <w:rsid w:val="008972C0"/>
    <w:rsid w:val="00897411"/>
    <w:rsid w:val="008975A1"/>
    <w:rsid w:val="0089779B"/>
    <w:rsid w:val="008A1A8A"/>
    <w:rsid w:val="008A21BC"/>
    <w:rsid w:val="008A22E5"/>
    <w:rsid w:val="008A2B39"/>
    <w:rsid w:val="008A3168"/>
    <w:rsid w:val="008A36C8"/>
    <w:rsid w:val="008A37CC"/>
    <w:rsid w:val="008A51AF"/>
    <w:rsid w:val="008A53A6"/>
    <w:rsid w:val="008A666F"/>
    <w:rsid w:val="008A68CE"/>
    <w:rsid w:val="008A693B"/>
    <w:rsid w:val="008A6CAA"/>
    <w:rsid w:val="008A70B0"/>
    <w:rsid w:val="008B1DC3"/>
    <w:rsid w:val="008B2222"/>
    <w:rsid w:val="008B3A70"/>
    <w:rsid w:val="008B4565"/>
    <w:rsid w:val="008B4DAC"/>
    <w:rsid w:val="008B4DE8"/>
    <w:rsid w:val="008B4EDF"/>
    <w:rsid w:val="008B51A3"/>
    <w:rsid w:val="008B51F1"/>
    <w:rsid w:val="008B52C2"/>
    <w:rsid w:val="008B5990"/>
    <w:rsid w:val="008B5B41"/>
    <w:rsid w:val="008C0403"/>
    <w:rsid w:val="008C062F"/>
    <w:rsid w:val="008C0681"/>
    <w:rsid w:val="008C0756"/>
    <w:rsid w:val="008C0B04"/>
    <w:rsid w:val="008C1002"/>
    <w:rsid w:val="008C135C"/>
    <w:rsid w:val="008C1A6E"/>
    <w:rsid w:val="008C27D3"/>
    <w:rsid w:val="008C3F45"/>
    <w:rsid w:val="008C44D7"/>
    <w:rsid w:val="008C50F2"/>
    <w:rsid w:val="008C5CF5"/>
    <w:rsid w:val="008C6CAA"/>
    <w:rsid w:val="008C720C"/>
    <w:rsid w:val="008C77E9"/>
    <w:rsid w:val="008D21C5"/>
    <w:rsid w:val="008D2BA7"/>
    <w:rsid w:val="008D2FBD"/>
    <w:rsid w:val="008D337C"/>
    <w:rsid w:val="008D37E3"/>
    <w:rsid w:val="008D3B3C"/>
    <w:rsid w:val="008D56AC"/>
    <w:rsid w:val="008D5EF4"/>
    <w:rsid w:val="008D78F8"/>
    <w:rsid w:val="008D7E63"/>
    <w:rsid w:val="008E0463"/>
    <w:rsid w:val="008E06BC"/>
    <w:rsid w:val="008E1EA5"/>
    <w:rsid w:val="008E35CA"/>
    <w:rsid w:val="008E4149"/>
    <w:rsid w:val="008F009B"/>
    <w:rsid w:val="008F0551"/>
    <w:rsid w:val="008F179A"/>
    <w:rsid w:val="008F210D"/>
    <w:rsid w:val="008F349A"/>
    <w:rsid w:val="008F34AB"/>
    <w:rsid w:val="008F3BE0"/>
    <w:rsid w:val="008F45D5"/>
    <w:rsid w:val="008F6B5B"/>
    <w:rsid w:val="008F77C1"/>
    <w:rsid w:val="009001D1"/>
    <w:rsid w:val="0090056D"/>
    <w:rsid w:val="00903290"/>
    <w:rsid w:val="00903863"/>
    <w:rsid w:val="00904165"/>
    <w:rsid w:val="00904628"/>
    <w:rsid w:val="0090468E"/>
    <w:rsid w:val="009052E4"/>
    <w:rsid w:val="009059BC"/>
    <w:rsid w:val="00905ACE"/>
    <w:rsid w:val="00905C4A"/>
    <w:rsid w:val="0090661D"/>
    <w:rsid w:val="0090766D"/>
    <w:rsid w:val="009079F6"/>
    <w:rsid w:val="009100B8"/>
    <w:rsid w:val="00911597"/>
    <w:rsid w:val="00911BB3"/>
    <w:rsid w:val="0091267D"/>
    <w:rsid w:val="00913ED4"/>
    <w:rsid w:val="009149B8"/>
    <w:rsid w:val="0091574B"/>
    <w:rsid w:val="00915BB4"/>
    <w:rsid w:val="009168B6"/>
    <w:rsid w:val="009173B4"/>
    <w:rsid w:val="0091757E"/>
    <w:rsid w:val="00917994"/>
    <w:rsid w:val="00917B82"/>
    <w:rsid w:val="009217BA"/>
    <w:rsid w:val="00922E11"/>
    <w:rsid w:val="00922FBD"/>
    <w:rsid w:val="00922FC9"/>
    <w:rsid w:val="009231A5"/>
    <w:rsid w:val="00923618"/>
    <w:rsid w:val="009237DC"/>
    <w:rsid w:val="00924BCB"/>
    <w:rsid w:val="00925B37"/>
    <w:rsid w:val="009264F5"/>
    <w:rsid w:val="0092650D"/>
    <w:rsid w:val="00930634"/>
    <w:rsid w:val="009311C5"/>
    <w:rsid w:val="00931697"/>
    <w:rsid w:val="00931FF7"/>
    <w:rsid w:val="00932604"/>
    <w:rsid w:val="00932720"/>
    <w:rsid w:val="0093301B"/>
    <w:rsid w:val="00933E6E"/>
    <w:rsid w:val="00933F11"/>
    <w:rsid w:val="009349B0"/>
    <w:rsid w:val="00934C55"/>
    <w:rsid w:val="0093549B"/>
    <w:rsid w:val="00935AAA"/>
    <w:rsid w:val="00936FD6"/>
    <w:rsid w:val="009401BD"/>
    <w:rsid w:val="00942F91"/>
    <w:rsid w:val="00946B64"/>
    <w:rsid w:val="00946CA2"/>
    <w:rsid w:val="009476F1"/>
    <w:rsid w:val="00947E89"/>
    <w:rsid w:val="009503A1"/>
    <w:rsid w:val="00951287"/>
    <w:rsid w:val="00951D6B"/>
    <w:rsid w:val="009524DD"/>
    <w:rsid w:val="00952C6E"/>
    <w:rsid w:val="0095327C"/>
    <w:rsid w:val="00953720"/>
    <w:rsid w:val="00953894"/>
    <w:rsid w:val="00954206"/>
    <w:rsid w:val="00954A90"/>
    <w:rsid w:val="00956269"/>
    <w:rsid w:val="009566C6"/>
    <w:rsid w:val="009576BC"/>
    <w:rsid w:val="00960180"/>
    <w:rsid w:val="00960591"/>
    <w:rsid w:val="00961452"/>
    <w:rsid w:val="00961D75"/>
    <w:rsid w:val="00962F79"/>
    <w:rsid w:val="00962FFD"/>
    <w:rsid w:val="00964106"/>
    <w:rsid w:val="009647DA"/>
    <w:rsid w:val="00964DA5"/>
    <w:rsid w:val="009655AA"/>
    <w:rsid w:val="00966D05"/>
    <w:rsid w:val="009702E9"/>
    <w:rsid w:val="00970E0E"/>
    <w:rsid w:val="009712C0"/>
    <w:rsid w:val="009716ED"/>
    <w:rsid w:val="00972840"/>
    <w:rsid w:val="00972ADE"/>
    <w:rsid w:val="00972D03"/>
    <w:rsid w:val="00973353"/>
    <w:rsid w:val="009748F1"/>
    <w:rsid w:val="00975F69"/>
    <w:rsid w:val="00976DCF"/>
    <w:rsid w:val="00977BE0"/>
    <w:rsid w:val="009807D4"/>
    <w:rsid w:val="00981B8D"/>
    <w:rsid w:val="00981D4D"/>
    <w:rsid w:val="009839EE"/>
    <w:rsid w:val="009841E6"/>
    <w:rsid w:val="0098425A"/>
    <w:rsid w:val="009845AF"/>
    <w:rsid w:val="009845BC"/>
    <w:rsid w:val="00985E9D"/>
    <w:rsid w:val="00986784"/>
    <w:rsid w:val="009869F8"/>
    <w:rsid w:val="00986E2B"/>
    <w:rsid w:val="0098717B"/>
    <w:rsid w:val="009908A7"/>
    <w:rsid w:val="00990BAD"/>
    <w:rsid w:val="00991069"/>
    <w:rsid w:val="00991EDC"/>
    <w:rsid w:val="00992899"/>
    <w:rsid w:val="0099294E"/>
    <w:rsid w:val="00992A7B"/>
    <w:rsid w:val="00992A90"/>
    <w:rsid w:val="0099323F"/>
    <w:rsid w:val="00993257"/>
    <w:rsid w:val="00993DB8"/>
    <w:rsid w:val="0099441D"/>
    <w:rsid w:val="00994C90"/>
    <w:rsid w:val="00996744"/>
    <w:rsid w:val="00996ACC"/>
    <w:rsid w:val="00997537"/>
    <w:rsid w:val="009A00C4"/>
    <w:rsid w:val="009A06A6"/>
    <w:rsid w:val="009A0ACB"/>
    <w:rsid w:val="009A2350"/>
    <w:rsid w:val="009A2A96"/>
    <w:rsid w:val="009A359A"/>
    <w:rsid w:val="009A413B"/>
    <w:rsid w:val="009A482D"/>
    <w:rsid w:val="009A49FD"/>
    <w:rsid w:val="009A6F76"/>
    <w:rsid w:val="009A76E6"/>
    <w:rsid w:val="009A7E57"/>
    <w:rsid w:val="009B0254"/>
    <w:rsid w:val="009B097E"/>
    <w:rsid w:val="009B12A9"/>
    <w:rsid w:val="009B18E4"/>
    <w:rsid w:val="009B1981"/>
    <w:rsid w:val="009B287E"/>
    <w:rsid w:val="009B28C4"/>
    <w:rsid w:val="009B3A16"/>
    <w:rsid w:val="009B40CC"/>
    <w:rsid w:val="009B4494"/>
    <w:rsid w:val="009B4CF0"/>
    <w:rsid w:val="009B790B"/>
    <w:rsid w:val="009B7FF2"/>
    <w:rsid w:val="009C008B"/>
    <w:rsid w:val="009C0325"/>
    <w:rsid w:val="009C0A7B"/>
    <w:rsid w:val="009C1D1D"/>
    <w:rsid w:val="009C3370"/>
    <w:rsid w:val="009C376C"/>
    <w:rsid w:val="009C5640"/>
    <w:rsid w:val="009C58F7"/>
    <w:rsid w:val="009C5BF9"/>
    <w:rsid w:val="009C7276"/>
    <w:rsid w:val="009D1B7B"/>
    <w:rsid w:val="009D3B65"/>
    <w:rsid w:val="009D41EE"/>
    <w:rsid w:val="009D48B7"/>
    <w:rsid w:val="009D55C9"/>
    <w:rsid w:val="009D5D8D"/>
    <w:rsid w:val="009D5F5C"/>
    <w:rsid w:val="009D727A"/>
    <w:rsid w:val="009E0BFD"/>
    <w:rsid w:val="009E167A"/>
    <w:rsid w:val="009E20F7"/>
    <w:rsid w:val="009E2883"/>
    <w:rsid w:val="009E34B1"/>
    <w:rsid w:val="009E3A98"/>
    <w:rsid w:val="009E3B3C"/>
    <w:rsid w:val="009E4E57"/>
    <w:rsid w:val="009E4F2B"/>
    <w:rsid w:val="009E5260"/>
    <w:rsid w:val="009E61BD"/>
    <w:rsid w:val="009E6C03"/>
    <w:rsid w:val="009E6FCD"/>
    <w:rsid w:val="009E7225"/>
    <w:rsid w:val="009E79CC"/>
    <w:rsid w:val="009F04BC"/>
    <w:rsid w:val="009F098D"/>
    <w:rsid w:val="009F1F04"/>
    <w:rsid w:val="009F34DD"/>
    <w:rsid w:val="009F4BCE"/>
    <w:rsid w:val="009F4DFD"/>
    <w:rsid w:val="009F5240"/>
    <w:rsid w:val="009F53D3"/>
    <w:rsid w:val="009F6D31"/>
    <w:rsid w:val="009F6FAA"/>
    <w:rsid w:val="009F7247"/>
    <w:rsid w:val="00A007D5"/>
    <w:rsid w:val="00A01077"/>
    <w:rsid w:val="00A0199E"/>
    <w:rsid w:val="00A03165"/>
    <w:rsid w:val="00A03249"/>
    <w:rsid w:val="00A033AF"/>
    <w:rsid w:val="00A0544C"/>
    <w:rsid w:val="00A0567E"/>
    <w:rsid w:val="00A05ECF"/>
    <w:rsid w:val="00A06484"/>
    <w:rsid w:val="00A06CFB"/>
    <w:rsid w:val="00A07DAD"/>
    <w:rsid w:val="00A07EB1"/>
    <w:rsid w:val="00A102B9"/>
    <w:rsid w:val="00A10409"/>
    <w:rsid w:val="00A125EE"/>
    <w:rsid w:val="00A14524"/>
    <w:rsid w:val="00A145A6"/>
    <w:rsid w:val="00A14F2F"/>
    <w:rsid w:val="00A15818"/>
    <w:rsid w:val="00A15BF6"/>
    <w:rsid w:val="00A15E51"/>
    <w:rsid w:val="00A1653C"/>
    <w:rsid w:val="00A165B4"/>
    <w:rsid w:val="00A17024"/>
    <w:rsid w:val="00A175B1"/>
    <w:rsid w:val="00A2023D"/>
    <w:rsid w:val="00A23310"/>
    <w:rsid w:val="00A245EF"/>
    <w:rsid w:val="00A26FBA"/>
    <w:rsid w:val="00A271A0"/>
    <w:rsid w:val="00A2728F"/>
    <w:rsid w:val="00A30BB7"/>
    <w:rsid w:val="00A31B6F"/>
    <w:rsid w:val="00A32C1B"/>
    <w:rsid w:val="00A341B5"/>
    <w:rsid w:val="00A3531C"/>
    <w:rsid w:val="00A353CF"/>
    <w:rsid w:val="00A365E0"/>
    <w:rsid w:val="00A36726"/>
    <w:rsid w:val="00A36DF6"/>
    <w:rsid w:val="00A3721E"/>
    <w:rsid w:val="00A37AB9"/>
    <w:rsid w:val="00A37DCC"/>
    <w:rsid w:val="00A40515"/>
    <w:rsid w:val="00A40604"/>
    <w:rsid w:val="00A40F6A"/>
    <w:rsid w:val="00A41769"/>
    <w:rsid w:val="00A419C6"/>
    <w:rsid w:val="00A41AA7"/>
    <w:rsid w:val="00A4281C"/>
    <w:rsid w:val="00A43189"/>
    <w:rsid w:val="00A432A9"/>
    <w:rsid w:val="00A43366"/>
    <w:rsid w:val="00A43A9D"/>
    <w:rsid w:val="00A43C02"/>
    <w:rsid w:val="00A442A2"/>
    <w:rsid w:val="00A4488F"/>
    <w:rsid w:val="00A44C28"/>
    <w:rsid w:val="00A4511C"/>
    <w:rsid w:val="00A451A3"/>
    <w:rsid w:val="00A45670"/>
    <w:rsid w:val="00A460D0"/>
    <w:rsid w:val="00A461E1"/>
    <w:rsid w:val="00A468A9"/>
    <w:rsid w:val="00A470CB"/>
    <w:rsid w:val="00A471F5"/>
    <w:rsid w:val="00A4792D"/>
    <w:rsid w:val="00A47B59"/>
    <w:rsid w:val="00A50208"/>
    <w:rsid w:val="00A50971"/>
    <w:rsid w:val="00A52520"/>
    <w:rsid w:val="00A52866"/>
    <w:rsid w:val="00A52AFF"/>
    <w:rsid w:val="00A537D9"/>
    <w:rsid w:val="00A53F1B"/>
    <w:rsid w:val="00A55148"/>
    <w:rsid w:val="00A55AD1"/>
    <w:rsid w:val="00A56FD5"/>
    <w:rsid w:val="00A574C5"/>
    <w:rsid w:val="00A57A27"/>
    <w:rsid w:val="00A609B4"/>
    <w:rsid w:val="00A60CB2"/>
    <w:rsid w:val="00A624CA"/>
    <w:rsid w:val="00A62552"/>
    <w:rsid w:val="00A636C8"/>
    <w:rsid w:val="00A6463A"/>
    <w:rsid w:val="00A6598F"/>
    <w:rsid w:val="00A65C27"/>
    <w:rsid w:val="00A665A8"/>
    <w:rsid w:val="00A66BE9"/>
    <w:rsid w:val="00A67BE5"/>
    <w:rsid w:val="00A71132"/>
    <w:rsid w:val="00A71330"/>
    <w:rsid w:val="00A717C0"/>
    <w:rsid w:val="00A719F3"/>
    <w:rsid w:val="00A71EFA"/>
    <w:rsid w:val="00A72417"/>
    <w:rsid w:val="00A7284A"/>
    <w:rsid w:val="00A731C1"/>
    <w:rsid w:val="00A73E80"/>
    <w:rsid w:val="00A740CA"/>
    <w:rsid w:val="00A74E11"/>
    <w:rsid w:val="00A7525C"/>
    <w:rsid w:val="00A759AD"/>
    <w:rsid w:val="00A7649F"/>
    <w:rsid w:val="00A812BB"/>
    <w:rsid w:val="00A8136E"/>
    <w:rsid w:val="00A82090"/>
    <w:rsid w:val="00A824BB"/>
    <w:rsid w:val="00A82F04"/>
    <w:rsid w:val="00A831E4"/>
    <w:rsid w:val="00A83513"/>
    <w:rsid w:val="00A838C4"/>
    <w:rsid w:val="00A83C8B"/>
    <w:rsid w:val="00A848AD"/>
    <w:rsid w:val="00A84D55"/>
    <w:rsid w:val="00A850A7"/>
    <w:rsid w:val="00A86A06"/>
    <w:rsid w:val="00A87329"/>
    <w:rsid w:val="00A9030A"/>
    <w:rsid w:val="00A910C2"/>
    <w:rsid w:val="00A94BE1"/>
    <w:rsid w:val="00A96B2C"/>
    <w:rsid w:val="00A96C31"/>
    <w:rsid w:val="00AA02AE"/>
    <w:rsid w:val="00AA161B"/>
    <w:rsid w:val="00AA3B2A"/>
    <w:rsid w:val="00AA3BAD"/>
    <w:rsid w:val="00AA4462"/>
    <w:rsid w:val="00AA481D"/>
    <w:rsid w:val="00AA4CEA"/>
    <w:rsid w:val="00AA59F8"/>
    <w:rsid w:val="00AA5B36"/>
    <w:rsid w:val="00AA687F"/>
    <w:rsid w:val="00AA7071"/>
    <w:rsid w:val="00AA782E"/>
    <w:rsid w:val="00AA79CA"/>
    <w:rsid w:val="00AA7B51"/>
    <w:rsid w:val="00AA7EDA"/>
    <w:rsid w:val="00AB024B"/>
    <w:rsid w:val="00AB0779"/>
    <w:rsid w:val="00AB1097"/>
    <w:rsid w:val="00AB1507"/>
    <w:rsid w:val="00AB1C4F"/>
    <w:rsid w:val="00AB26DC"/>
    <w:rsid w:val="00AB2DEF"/>
    <w:rsid w:val="00AB2EE4"/>
    <w:rsid w:val="00AB341C"/>
    <w:rsid w:val="00AB3812"/>
    <w:rsid w:val="00AB3832"/>
    <w:rsid w:val="00AB432F"/>
    <w:rsid w:val="00AB5AE0"/>
    <w:rsid w:val="00AB6354"/>
    <w:rsid w:val="00AB6A45"/>
    <w:rsid w:val="00AB705D"/>
    <w:rsid w:val="00AB7824"/>
    <w:rsid w:val="00AB7C1D"/>
    <w:rsid w:val="00AB7F0F"/>
    <w:rsid w:val="00AC3359"/>
    <w:rsid w:val="00AC33FE"/>
    <w:rsid w:val="00AC3A1C"/>
    <w:rsid w:val="00AC3D88"/>
    <w:rsid w:val="00AC409D"/>
    <w:rsid w:val="00AC7997"/>
    <w:rsid w:val="00AC7F77"/>
    <w:rsid w:val="00AD0D03"/>
    <w:rsid w:val="00AD1420"/>
    <w:rsid w:val="00AD18DA"/>
    <w:rsid w:val="00AD3C8E"/>
    <w:rsid w:val="00AD4430"/>
    <w:rsid w:val="00AD4BC0"/>
    <w:rsid w:val="00AD4E1E"/>
    <w:rsid w:val="00AD57EE"/>
    <w:rsid w:val="00AD59E5"/>
    <w:rsid w:val="00AD60BD"/>
    <w:rsid w:val="00AD7A18"/>
    <w:rsid w:val="00AD7B89"/>
    <w:rsid w:val="00AE064A"/>
    <w:rsid w:val="00AE0C0F"/>
    <w:rsid w:val="00AE18E7"/>
    <w:rsid w:val="00AE23E3"/>
    <w:rsid w:val="00AE2B3A"/>
    <w:rsid w:val="00AE54C1"/>
    <w:rsid w:val="00AE5ED0"/>
    <w:rsid w:val="00AE6167"/>
    <w:rsid w:val="00AE61B0"/>
    <w:rsid w:val="00AE6B04"/>
    <w:rsid w:val="00AF3E62"/>
    <w:rsid w:val="00AF5EF6"/>
    <w:rsid w:val="00AF6F7A"/>
    <w:rsid w:val="00AF7147"/>
    <w:rsid w:val="00AF76AE"/>
    <w:rsid w:val="00AF7A42"/>
    <w:rsid w:val="00B0000A"/>
    <w:rsid w:val="00B00FD7"/>
    <w:rsid w:val="00B019CA"/>
    <w:rsid w:val="00B023E1"/>
    <w:rsid w:val="00B02D9D"/>
    <w:rsid w:val="00B05477"/>
    <w:rsid w:val="00B05BD0"/>
    <w:rsid w:val="00B05D91"/>
    <w:rsid w:val="00B0623D"/>
    <w:rsid w:val="00B062D9"/>
    <w:rsid w:val="00B0630B"/>
    <w:rsid w:val="00B07188"/>
    <w:rsid w:val="00B074B1"/>
    <w:rsid w:val="00B07AA8"/>
    <w:rsid w:val="00B07DCB"/>
    <w:rsid w:val="00B105B2"/>
    <w:rsid w:val="00B105BC"/>
    <w:rsid w:val="00B1098E"/>
    <w:rsid w:val="00B117E1"/>
    <w:rsid w:val="00B129A1"/>
    <w:rsid w:val="00B13EF0"/>
    <w:rsid w:val="00B141A1"/>
    <w:rsid w:val="00B14785"/>
    <w:rsid w:val="00B14A36"/>
    <w:rsid w:val="00B15676"/>
    <w:rsid w:val="00B16EDB"/>
    <w:rsid w:val="00B1728D"/>
    <w:rsid w:val="00B17992"/>
    <w:rsid w:val="00B17EF9"/>
    <w:rsid w:val="00B215F6"/>
    <w:rsid w:val="00B2301C"/>
    <w:rsid w:val="00B236B3"/>
    <w:rsid w:val="00B23A90"/>
    <w:rsid w:val="00B245FC"/>
    <w:rsid w:val="00B246A3"/>
    <w:rsid w:val="00B24EDA"/>
    <w:rsid w:val="00B255B8"/>
    <w:rsid w:val="00B25B2D"/>
    <w:rsid w:val="00B25B35"/>
    <w:rsid w:val="00B27836"/>
    <w:rsid w:val="00B279E1"/>
    <w:rsid w:val="00B3080E"/>
    <w:rsid w:val="00B30D20"/>
    <w:rsid w:val="00B30F7C"/>
    <w:rsid w:val="00B311FA"/>
    <w:rsid w:val="00B31455"/>
    <w:rsid w:val="00B325EF"/>
    <w:rsid w:val="00B326E3"/>
    <w:rsid w:val="00B33BEC"/>
    <w:rsid w:val="00B34D26"/>
    <w:rsid w:val="00B3573B"/>
    <w:rsid w:val="00B35BBB"/>
    <w:rsid w:val="00B36977"/>
    <w:rsid w:val="00B36FEB"/>
    <w:rsid w:val="00B41B6D"/>
    <w:rsid w:val="00B43826"/>
    <w:rsid w:val="00B446EF"/>
    <w:rsid w:val="00B4519A"/>
    <w:rsid w:val="00B454A3"/>
    <w:rsid w:val="00B46D8D"/>
    <w:rsid w:val="00B4700E"/>
    <w:rsid w:val="00B471EF"/>
    <w:rsid w:val="00B47359"/>
    <w:rsid w:val="00B519EE"/>
    <w:rsid w:val="00B52DE5"/>
    <w:rsid w:val="00B57D68"/>
    <w:rsid w:val="00B57FEA"/>
    <w:rsid w:val="00B60287"/>
    <w:rsid w:val="00B603DA"/>
    <w:rsid w:val="00B60E11"/>
    <w:rsid w:val="00B62A1D"/>
    <w:rsid w:val="00B63E42"/>
    <w:rsid w:val="00B64A2A"/>
    <w:rsid w:val="00B65019"/>
    <w:rsid w:val="00B65BB6"/>
    <w:rsid w:val="00B65DF5"/>
    <w:rsid w:val="00B66159"/>
    <w:rsid w:val="00B66538"/>
    <w:rsid w:val="00B67474"/>
    <w:rsid w:val="00B67AF9"/>
    <w:rsid w:val="00B712E9"/>
    <w:rsid w:val="00B71F89"/>
    <w:rsid w:val="00B72614"/>
    <w:rsid w:val="00B72651"/>
    <w:rsid w:val="00B72E96"/>
    <w:rsid w:val="00B73A08"/>
    <w:rsid w:val="00B73F90"/>
    <w:rsid w:val="00B745F6"/>
    <w:rsid w:val="00B74F3D"/>
    <w:rsid w:val="00B754D0"/>
    <w:rsid w:val="00B75FC0"/>
    <w:rsid w:val="00B76707"/>
    <w:rsid w:val="00B8095B"/>
    <w:rsid w:val="00B80F9D"/>
    <w:rsid w:val="00B819AB"/>
    <w:rsid w:val="00B82567"/>
    <w:rsid w:val="00B83B64"/>
    <w:rsid w:val="00B83D37"/>
    <w:rsid w:val="00B84067"/>
    <w:rsid w:val="00B84243"/>
    <w:rsid w:val="00B847AF"/>
    <w:rsid w:val="00B902F8"/>
    <w:rsid w:val="00B9164A"/>
    <w:rsid w:val="00B9164E"/>
    <w:rsid w:val="00B92199"/>
    <w:rsid w:val="00B93D3C"/>
    <w:rsid w:val="00B94D76"/>
    <w:rsid w:val="00B94EF9"/>
    <w:rsid w:val="00B955DA"/>
    <w:rsid w:val="00B95920"/>
    <w:rsid w:val="00B95E98"/>
    <w:rsid w:val="00B97569"/>
    <w:rsid w:val="00BA0282"/>
    <w:rsid w:val="00BA1BE2"/>
    <w:rsid w:val="00BA2BEB"/>
    <w:rsid w:val="00BA30E1"/>
    <w:rsid w:val="00BA3728"/>
    <w:rsid w:val="00BA68AE"/>
    <w:rsid w:val="00BA6AB0"/>
    <w:rsid w:val="00BA72A5"/>
    <w:rsid w:val="00BA78F6"/>
    <w:rsid w:val="00BB0B7B"/>
    <w:rsid w:val="00BB1C5F"/>
    <w:rsid w:val="00BB2476"/>
    <w:rsid w:val="00BB2A0E"/>
    <w:rsid w:val="00BB4A95"/>
    <w:rsid w:val="00BB4D50"/>
    <w:rsid w:val="00BB5462"/>
    <w:rsid w:val="00BB5F67"/>
    <w:rsid w:val="00BB743B"/>
    <w:rsid w:val="00BB770E"/>
    <w:rsid w:val="00BB7B91"/>
    <w:rsid w:val="00BC0066"/>
    <w:rsid w:val="00BC2359"/>
    <w:rsid w:val="00BC351A"/>
    <w:rsid w:val="00BC434F"/>
    <w:rsid w:val="00BC45B3"/>
    <w:rsid w:val="00BC4D15"/>
    <w:rsid w:val="00BC5754"/>
    <w:rsid w:val="00BC5B17"/>
    <w:rsid w:val="00BC733E"/>
    <w:rsid w:val="00BC77EA"/>
    <w:rsid w:val="00BD0AD3"/>
    <w:rsid w:val="00BD0D7C"/>
    <w:rsid w:val="00BD12D7"/>
    <w:rsid w:val="00BD1B87"/>
    <w:rsid w:val="00BD1C42"/>
    <w:rsid w:val="00BD31AE"/>
    <w:rsid w:val="00BD33F5"/>
    <w:rsid w:val="00BD349C"/>
    <w:rsid w:val="00BD4268"/>
    <w:rsid w:val="00BD475B"/>
    <w:rsid w:val="00BD5C7F"/>
    <w:rsid w:val="00BD732E"/>
    <w:rsid w:val="00BD733D"/>
    <w:rsid w:val="00BD7EE3"/>
    <w:rsid w:val="00BD7F49"/>
    <w:rsid w:val="00BE0058"/>
    <w:rsid w:val="00BE086C"/>
    <w:rsid w:val="00BE0A6B"/>
    <w:rsid w:val="00BE14BD"/>
    <w:rsid w:val="00BE1BBA"/>
    <w:rsid w:val="00BE22D0"/>
    <w:rsid w:val="00BE2F7B"/>
    <w:rsid w:val="00BE3037"/>
    <w:rsid w:val="00BE4337"/>
    <w:rsid w:val="00BE6F22"/>
    <w:rsid w:val="00BF01E2"/>
    <w:rsid w:val="00BF1128"/>
    <w:rsid w:val="00BF1167"/>
    <w:rsid w:val="00BF1614"/>
    <w:rsid w:val="00BF1D2B"/>
    <w:rsid w:val="00BF2D13"/>
    <w:rsid w:val="00BF32AF"/>
    <w:rsid w:val="00BF3B0E"/>
    <w:rsid w:val="00BF4452"/>
    <w:rsid w:val="00BF49EB"/>
    <w:rsid w:val="00BF561A"/>
    <w:rsid w:val="00BF587E"/>
    <w:rsid w:val="00BF5BAC"/>
    <w:rsid w:val="00BF5C1E"/>
    <w:rsid w:val="00BF6990"/>
    <w:rsid w:val="00BF754F"/>
    <w:rsid w:val="00BF75C8"/>
    <w:rsid w:val="00BF76DD"/>
    <w:rsid w:val="00C00787"/>
    <w:rsid w:val="00C010CF"/>
    <w:rsid w:val="00C0152F"/>
    <w:rsid w:val="00C01663"/>
    <w:rsid w:val="00C01EAC"/>
    <w:rsid w:val="00C02427"/>
    <w:rsid w:val="00C02466"/>
    <w:rsid w:val="00C02485"/>
    <w:rsid w:val="00C024AD"/>
    <w:rsid w:val="00C027C4"/>
    <w:rsid w:val="00C02929"/>
    <w:rsid w:val="00C03CDA"/>
    <w:rsid w:val="00C03E5E"/>
    <w:rsid w:val="00C049CB"/>
    <w:rsid w:val="00C04AD8"/>
    <w:rsid w:val="00C04BCA"/>
    <w:rsid w:val="00C05230"/>
    <w:rsid w:val="00C0535B"/>
    <w:rsid w:val="00C05ACE"/>
    <w:rsid w:val="00C05F2C"/>
    <w:rsid w:val="00C062AA"/>
    <w:rsid w:val="00C10267"/>
    <w:rsid w:val="00C10341"/>
    <w:rsid w:val="00C10807"/>
    <w:rsid w:val="00C11365"/>
    <w:rsid w:val="00C11646"/>
    <w:rsid w:val="00C1208C"/>
    <w:rsid w:val="00C12664"/>
    <w:rsid w:val="00C12726"/>
    <w:rsid w:val="00C129A2"/>
    <w:rsid w:val="00C130CB"/>
    <w:rsid w:val="00C13714"/>
    <w:rsid w:val="00C14088"/>
    <w:rsid w:val="00C14923"/>
    <w:rsid w:val="00C1527E"/>
    <w:rsid w:val="00C153CC"/>
    <w:rsid w:val="00C1662B"/>
    <w:rsid w:val="00C17577"/>
    <w:rsid w:val="00C1771E"/>
    <w:rsid w:val="00C17B47"/>
    <w:rsid w:val="00C201CE"/>
    <w:rsid w:val="00C21F03"/>
    <w:rsid w:val="00C220DD"/>
    <w:rsid w:val="00C22427"/>
    <w:rsid w:val="00C22F79"/>
    <w:rsid w:val="00C23268"/>
    <w:rsid w:val="00C237BA"/>
    <w:rsid w:val="00C23914"/>
    <w:rsid w:val="00C254DF"/>
    <w:rsid w:val="00C259D4"/>
    <w:rsid w:val="00C25A66"/>
    <w:rsid w:val="00C26305"/>
    <w:rsid w:val="00C264F6"/>
    <w:rsid w:val="00C2670A"/>
    <w:rsid w:val="00C2679D"/>
    <w:rsid w:val="00C31D9C"/>
    <w:rsid w:val="00C31FA8"/>
    <w:rsid w:val="00C320FC"/>
    <w:rsid w:val="00C3224B"/>
    <w:rsid w:val="00C32997"/>
    <w:rsid w:val="00C33F91"/>
    <w:rsid w:val="00C3452B"/>
    <w:rsid w:val="00C3608B"/>
    <w:rsid w:val="00C377E2"/>
    <w:rsid w:val="00C37B7F"/>
    <w:rsid w:val="00C37C58"/>
    <w:rsid w:val="00C40DC1"/>
    <w:rsid w:val="00C41BA1"/>
    <w:rsid w:val="00C41C63"/>
    <w:rsid w:val="00C42051"/>
    <w:rsid w:val="00C42C1E"/>
    <w:rsid w:val="00C452F1"/>
    <w:rsid w:val="00C45C30"/>
    <w:rsid w:val="00C45C72"/>
    <w:rsid w:val="00C4613C"/>
    <w:rsid w:val="00C4615C"/>
    <w:rsid w:val="00C469AF"/>
    <w:rsid w:val="00C46EDE"/>
    <w:rsid w:val="00C46F23"/>
    <w:rsid w:val="00C4706E"/>
    <w:rsid w:val="00C47C1E"/>
    <w:rsid w:val="00C509A3"/>
    <w:rsid w:val="00C50FDE"/>
    <w:rsid w:val="00C51518"/>
    <w:rsid w:val="00C519D0"/>
    <w:rsid w:val="00C51B15"/>
    <w:rsid w:val="00C51B2D"/>
    <w:rsid w:val="00C51E02"/>
    <w:rsid w:val="00C526C6"/>
    <w:rsid w:val="00C52AAB"/>
    <w:rsid w:val="00C54830"/>
    <w:rsid w:val="00C54B42"/>
    <w:rsid w:val="00C55AD8"/>
    <w:rsid w:val="00C56E3A"/>
    <w:rsid w:val="00C5708B"/>
    <w:rsid w:val="00C571BF"/>
    <w:rsid w:val="00C573F2"/>
    <w:rsid w:val="00C574DA"/>
    <w:rsid w:val="00C61CE0"/>
    <w:rsid w:val="00C62475"/>
    <w:rsid w:val="00C62509"/>
    <w:rsid w:val="00C629E1"/>
    <w:rsid w:val="00C62A26"/>
    <w:rsid w:val="00C62E14"/>
    <w:rsid w:val="00C63D57"/>
    <w:rsid w:val="00C6444F"/>
    <w:rsid w:val="00C644DB"/>
    <w:rsid w:val="00C649FB"/>
    <w:rsid w:val="00C64BBC"/>
    <w:rsid w:val="00C67830"/>
    <w:rsid w:val="00C67A3B"/>
    <w:rsid w:val="00C67BEA"/>
    <w:rsid w:val="00C67CD0"/>
    <w:rsid w:val="00C707CB"/>
    <w:rsid w:val="00C70A29"/>
    <w:rsid w:val="00C70C61"/>
    <w:rsid w:val="00C7126B"/>
    <w:rsid w:val="00C72733"/>
    <w:rsid w:val="00C72ECC"/>
    <w:rsid w:val="00C73FF4"/>
    <w:rsid w:val="00C74405"/>
    <w:rsid w:val="00C74506"/>
    <w:rsid w:val="00C74F68"/>
    <w:rsid w:val="00C750F1"/>
    <w:rsid w:val="00C75250"/>
    <w:rsid w:val="00C76A66"/>
    <w:rsid w:val="00C77290"/>
    <w:rsid w:val="00C77C79"/>
    <w:rsid w:val="00C81CAF"/>
    <w:rsid w:val="00C825CD"/>
    <w:rsid w:val="00C825FE"/>
    <w:rsid w:val="00C82B94"/>
    <w:rsid w:val="00C82EB0"/>
    <w:rsid w:val="00C8483C"/>
    <w:rsid w:val="00C85F1D"/>
    <w:rsid w:val="00C86876"/>
    <w:rsid w:val="00C869D2"/>
    <w:rsid w:val="00C87ACB"/>
    <w:rsid w:val="00C87EAB"/>
    <w:rsid w:val="00C91C0B"/>
    <w:rsid w:val="00C92E98"/>
    <w:rsid w:val="00C93125"/>
    <w:rsid w:val="00C93859"/>
    <w:rsid w:val="00C93DB7"/>
    <w:rsid w:val="00C94652"/>
    <w:rsid w:val="00C96547"/>
    <w:rsid w:val="00C9703B"/>
    <w:rsid w:val="00CA165E"/>
    <w:rsid w:val="00CA3A11"/>
    <w:rsid w:val="00CA5236"/>
    <w:rsid w:val="00CA6210"/>
    <w:rsid w:val="00CA638C"/>
    <w:rsid w:val="00CA6694"/>
    <w:rsid w:val="00CA70F0"/>
    <w:rsid w:val="00CA797C"/>
    <w:rsid w:val="00CB01DD"/>
    <w:rsid w:val="00CB047C"/>
    <w:rsid w:val="00CB08ED"/>
    <w:rsid w:val="00CB0CF3"/>
    <w:rsid w:val="00CB10A2"/>
    <w:rsid w:val="00CB1CC7"/>
    <w:rsid w:val="00CB1FB0"/>
    <w:rsid w:val="00CB273C"/>
    <w:rsid w:val="00CB2884"/>
    <w:rsid w:val="00CB298E"/>
    <w:rsid w:val="00CB31AD"/>
    <w:rsid w:val="00CB3A0F"/>
    <w:rsid w:val="00CB614C"/>
    <w:rsid w:val="00CB64CC"/>
    <w:rsid w:val="00CB6C84"/>
    <w:rsid w:val="00CB719A"/>
    <w:rsid w:val="00CB7D79"/>
    <w:rsid w:val="00CC11FD"/>
    <w:rsid w:val="00CC13EC"/>
    <w:rsid w:val="00CC1585"/>
    <w:rsid w:val="00CC181A"/>
    <w:rsid w:val="00CC18E8"/>
    <w:rsid w:val="00CC4C43"/>
    <w:rsid w:val="00CC4D51"/>
    <w:rsid w:val="00CC5328"/>
    <w:rsid w:val="00CC5704"/>
    <w:rsid w:val="00CC631E"/>
    <w:rsid w:val="00CC7A42"/>
    <w:rsid w:val="00CD0ADC"/>
    <w:rsid w:val="00CD1482"/>
    <w:rsid w:val="00CD175A"/>
    <w:rsid w:val="00CD1F34"/>
    <w:rsid w:val="00CD59DD"/>
    <w:rsid w:val="00CD5FE4"/>
    <w:rsid w:val="00CD7330"/>
    <w:rsid w:val="00CE053D"/>
    <w:rsid w:val="00CE06A9"/>
    <w:rsid w:val="00CE1D87"/>
    <w:rsid w:val="00CE2CE2"/>
    <w:rsid w:val="00CE3A6B"/>
    <w:rsid w:val="00CE4B7A"/>
    <w:rsid w:val="00CE4C39"/>
    <w:rsid w:val="00CE522E"/>
    <w:rsid w:val="00CE604D"/>
    <w:rsid w:val="00CE651F"/>
    <w:rsid w:val="00CF0C31"/>
    <w:rsid w:val="00CF11DE"/>
    <w:rsid w:val="00CF1700"/>
    <w:rsid w:val="00CF2DBF"/>
    <w:rsid w:val="00CF2F89"/>
    <w:rsid w:val="00CF3A9A"/>
    <w:rsid w:val="00CF4370"/>
    <w:rsid w:val="00CF5321"/>
    <w:rsid w:val="00CF5756"/>
    <w:rsid w:val="00CF60B8"/>
    <w:rsid w:val="00CF62D6"/>
    <w:rsid w:val="00CF721A"/>
    <w:rsid w:val="00CF7649"/>
    <w:rsid w:val="00CF77DF"/>
    <w:rsid w:val="00D021F3"/>
    <w:rsid w:val="00D02593"/>
    <w:rsid w:val="00D029DF"/>
    <w:rsid w:val="00D03856"/>
    <w:rsid w:val="00D041C7"/>
    <w:rsid w:val="00D044C0"/>
    <w:rsid w:val="00D056DD"/>
    <w:rsid w:val="00D0583F"/>
    <w:rsid w:val="00D05937"/>
    <w:rsid w:val="00D064FF"/>
    <w:rsid w:val="00D06894"/>
    <w:rsid w:val="00D06A50"/>
    <w:rsid w:val="00D07A52"/>
    <w:rsid w:val="00D107D4"/>
    <w:rsid w:val="00D10B1B"/>
    <w:rsid w:val="00D12A37"/>
    <w:rsid w:val="00D134AA"/>
    <w:rsid w:val="00D15D65"/>
    <w:rsid w:val="00D1686A"/>
    <w:rsid w:val="00D16A20"/>
    <w:rsid w:val="00D170EF"/>
    <w:rsid w:val="00D17F6E"/>
    <w:rsid w:val="00D209AB"/>
    <w:rsid w:val="00D20B84"/>
    <w:rsid w:val="00D212F5"/>
    <w:rsid w:val="00D21521"/>
    <w:rsid w:val="00D21788"/>
    <w:rsid w:val="00D227AE"/>
    <w:rsid w:val="00D25323"/>
    <w:rsid w:val="00D25AB1"/>
    <w:rsid w:val="00D25B0F"/>
    <w:rsid w:val="00D27D77"/>
    <w:rsid w:val="00D30C69"/>
    <w:rsid w:val="00D31399"/>
    <w:rsid w:val="00D31616"/>
    <w:rsid w:val="00D31830"/>
    <w:rsid w:val="00D31DA2"/>
    <w:rsid w:val="00D3310E"/>
    <w:rsid w:val="00D33117"/>
    <w:rsid w:val="00D3340B"/>
    <w:rsid w:val="00D33764"/>
    <w:rsid w:val="00D33F97"/>
    <w:rsid w:val="00D34594"/>
    <w:rsid w:val="00D360A1"/>
    <w:rsid w:val="00D36597"/>
    <w:rsid w:val="00D3693A"/>
    <w:rsid w:val="00D376FF"/>
    <w:rsid w:val="00D37D4A"/>
    <w:rsid w:val="00D37DB4"/>
    <w:rsid w:val="00D417B5"/>
    <w:rsid w:val="00D4304E"/>
    <w:rsid w:val="00D43397"/>
    <w:rsid w:val="00D43FEA"/>
    <w:rsid w:val="00D449A6"/>
    <w:rsid w:val="00D449C5"/>
    <w:rsid w:val="00D45358"/>
    <w:rsid w:val="00D4569B"/>
    <w:rsid w:val="00D45DDE"/>
    <w:rsid w:val="00D46DA2"/>
    <w:rsid w:val="00D472B3"/>
    <w:rsid w:val="00D504F3"/>
    <w:rsid w:val="00D51687"/>
    <w:rsid w:val="00D52D63"/>
    <w:rsid w:val="00D532E0"/>
    <w:rsid w:val="00D540E5"/>
    <w:rsid w:val="00D54168"/>
    <w:rsid w:val="00D55AFC"/>
    <w:rsid w:val="00D55FBC"/>
    <w:rsid w:val="00D56F26"/>
    <w:rsid w:val="00D574EF"/>
    <w:rsid w:val="00D576F3"/>
    <w:rsid w:val="00D619A3"/>
    <w:rsid w:val="00D62133"/>
    <w:rsid w:val="00D62879"/>
    <w:rsid w:val="00D63945"/>
    <w:rsid w:val="00D63BBD"/>
    <w:rsid w:val="00D64888"/>
    <w:rsid w:val="00D64BFC"/>
    <w:rsid w:val="00D65C49"/>
    <w:rsid w:val="00D66139"/>
    <w:rsid w:val="00D6648F"/>
    <w:rsid w:val="00D66BF4"/>
    <w:rsid w:val="00D66FF2"/>
    <w:rsid w:val="00D70448"/>
    <w:rsid w:val="00D710C3"/>
    <w:rsid w:val="00D714AE"/>
    <w:rsid w:val="00D71C50"/>
    <w:rsid w:val="00D7233D"/>
    <w:rsid w:val="00D72540"/>
    <w:rsid w:val="00D72857"/>
    <w:rsid w:val="00D73539"/>
    <w:rsid w:val="00D73836"/>
    <w:rsid w:val="00D74969"/>
    <w:rsid w:val="00D7622A"/>
    <w:rsid w:val="00D771C2"/>
    <w:rsid w:val="00D77579"/>
    <w:rsid w:val="00D80CDF"/>
    <w:rsid w:val="00D813DF"/>
    <w:rsid w:val="00D81545"/>
    <w:rsid w:val="00D81C15"/>
    <w:rsid w:val="00D81DF7"/>
    <w:rsid w:val="00D82543"/>
    <w:rsid w:val="00D82E2C"/>
    <w:rsid w:val="00D82F1C"/>
    <w:rsid w:val="00D836D4"/>
    <w:rsid w:val="00D852C7"/>
    <w:rsid w:val="00D85360"/>
    <w:rsid w:val="00D864A9"/>
    <w:rsid w:val="00D87042"/>
    <w:rsid w:val="00D902CF"/>
    <w:rsid w:val="00D91F69"/>
    <w:rsid w:val="00D92799"/>
    <w:rsid w:val="00D92CBE"/>
    <w:rsid w:val="00D9302D"/>
    <w:rsid w:val="00D933C1"/>
    <w:rsid w:val="00D93413"/>
    <w:rsid w:val="00D93CF6"/>
    <w:rsid w:val="00D941B1"/>
    <w:rsid w:val="00D943DB"/>
    <w:rsid w:val="00D94771"/>
    <w:rsid w:val="00D94EBC"/>
    <w:rsid w:val="00D951D2"/>
    <w:rsid w:val="00D95249"/>
    <w:rsid w:val="00D95B13"/>
    <w:rsid w:val="00D9603A"/>
    <w:rsid w:val="00D9732E"/>
    <w:rsid w:val="00D97553"/>
    <w:rsid w:val="00D97E2F"/>
    <w:rsid w:val="00D97F68"/>
    <w:rsid w:val="00DA38C0"/>
    <w:rsid w:val="00DA4C00"/>
    <w:rsid w:val="00DA4D6A"/>
    <w:rsid w:val="00DA57EF"/>
    <w:rsid w:val="00DA628B"/>
    <w:rsid w:val="00DA6508"/>
    <w:rsid w:val="00DA6DCB"/>
    <w:rsid w:val="00DA752C"/>
    <w:rsid w:val="00DA7D3E"/>
    <w:rsid w:val="00DB0085"/>
    <w:rsid w:val="00DB2BAA"/>
    <w:rsid w:val="00DB4061"/>
    <w:rsid w:val="00DB42AD"/>
    <w:rsid w:val="00DB48E1"/>
    <w:rsid w:val="00DB5029"/>
    <w:rsid w:val="00DB59EB"/>
    <w:rsid w:val="00DB73C5"/>
    <w:rsid w:val="00DB73D7"/>
    <w:rsid w:val="00DB7707"/>
    <w:rsid w:val="00DB7C7B"/>
    <w:rsid w:val="00DC0203"/>
    <w:rsid w:val="00DC06EA"/>
    <w:rsid w:val="00DC14E0"/>
    <w:rsid w:val="00DC17D3"/>
    <w:rsid w:val="00DC2FD3"/>
    <w:rsid w:val="00DC3573"/>
    <w:rsid w:val="00DC394A"/>
    <w:rsid w:val="00DC4443"/>
    <w:rsid w:val="00DC60C2"/>
    <w:rsid w:val="00DC63AC"/>
    <w:rsid w:val="00DC6EFD"/>
    <w:rsid w:val="00DC7A23"/>
    <w:rsid w:val="00DC7AE0"/>
    <w:rsid w:val="00DD0424"/>
    <w:rsid w:val="00DD0B12"/>
    <w:rsid w:val="00DD0DAD"/>
    <w:rsid w:val="00DD2D5A"/>
    <w:rsid w:val="00DD3209"/>
    <w:rsid w:val="00DD371A"/>
    <w:rsid w:val="00DD48B2"/>
    <w:rsid w:val="00DD53BC"/>
    <w:rsid w:val="00DD541A"/>
    <w:rsid w:val="00DD5782"/>
    <w:rsid w:val="00DD6349"/>
    <w:rsid w:val="00DD6EA8"/>
    <w:rsid w:val="00DD7395"/>
    <w:rsid w:val="00DD7821"/>
    <w:rsid w:val="00DD7C10"/>
    <w:rsid w:val="00DD7D5B"/>
    <w:rsid w:val="00DE0F6A"/>
    <w:rsid w:val="00DE151D"/>
    <w:rsid w:val="00DE1582"/>
    <w:rsid w:val="00DE19DB"/>
    <w:rsid w:val="00DE2636"/>
    <w:rsid w:val="00DE41C9"/>
    <w:rsid w:val="00DE460D"/>
    <w:rsid w:val="00DE4EC9"/>
    <w:rsid w:val="00DE6029"/>
    <w:rsid w:val="00DE61C2"/>
    <w:rsid w:val="00DE71D7"/>
    <w:rsid w:val="00DE736B"/>
    <w:rsid w:val="00DE7600"/>
    <w:rsid w:val="00DE787E"/>
    <w:rsid w:val="00DE7986"/>
    <w:rsid w:val="00DF0708"/>
    <w:rsid w:val="00DF111D"/>
    <w:rsid w:val="00DF14D7"/>
    <w:rsid w:val="00DF1971"/>
    <w:rsid w:val="00DF41B4"/>
    <w:rsid w:val="00DF4457"/>
    <w:rsid w:val="00DF5126"/>
    <w:rsid w:val="00DF5B10"/>
    <w:rsid w:val="00DF6820"/>
    <w:rsid w:val="00DF685B"/>
    <w:rsid w:val="00DF6B39"/>
    <w:rsid w:val="00DF7298"/>
    <w:rsid w:val="00DF7944"/>
    <w:rsid w:val="00DF794A"/>
    <w:rsid w:val="00DF7BA8"/>
    <w:rsid w:val="00DF7D51"/>
    <w:rsid w:val="00E0005F"/>
    <w:rsid w:val="00E00717"/>
    <w:rsid w:val="00E0155F"/>
    <w:rsid w:val="00E015EE"/>
    <w:rsid w:val="00E01F21"/>
    <w:rsid w:val="00E02663"/>
    <w:rsid w:val="00E02A53"/>
    <w:rsid w:val="00E02BAC"/>
    <w:rsid w:val="00E037B4"/>
    <w:rsid w:val="00E03B11"/>
    <w:rsid w:val="00E0506C"/>
    <w:rsid w:val="00E05217"/>
    <w:rsid w:val="00E0596F"/>
    <w:rsid w:val="00E05D10"/>
    <w:rsid w:val="00E06593"/>
    <w:rsid w:val="00E06B10"/>
    <w:rsid w:val="00E07091"/>
    <w:rsid w:val="00E0780C"/>
    <w:rsid w:val="00E102C4"/>
    <w:rsid w:val="00E10899"/>
    <w:rsid w:val="00E10A16"/>
    <w:rsid w:val="00E10E05"/>
    <w:rsid w:val="00E12928"/>
    <w:rsid w:val="00E13615"/>
    <w:rsid w:val="00E144D4"/>
    <w:rsid w:val="00E1497F"/>
    <w:rsid w:val="00E15C84"/>
    <w:rsid w:val="00E16B56"/>
    <w:rsid w:val="00E16C40"/>
    <w:rsid w:val="00E17C7A"/>
    <w:rsid w:val="00E205C6"/>
    <w:rsid w:val="00E20A2B"/>
    <w:rsid w:val="00E21EC1"/>
    <w:rsid w:val="00E231BA"/>
    <w:rsid w:val="00E23CED"/>
    <w:rsid w:val="00E24441"/>
    <w:rsid w:val="00E246A9"/>
    <w:rsid w:val="00E25525"/>
    <w:rsid w:val="00E25FC8"/>
    <w:rsid w:val="00E27350"/>
    <w:rsid w:val="00E27608"/>
    <w:rsid w:val="00E2780B"/>
    <w:rsid w:val="00E27996"/>
    <w:rsid w:val="00E27CFC"/>
    <w:rsid w:val="00E300F4"/>
    <w:rsid w:val="00E301A8"/>
    <w:rsid w:val="00E30BA3"/>
    <w:rsid w:val="00E30C32"/>
    <w:rsid w:val="00E312C1"/>
    <w:rsid w:val="00E317FA"/>
    <w:rsid w:val="00E33442"/>
    <w:rsid w:val="00E33C4C"/>
    <w:rsid w:val="00E35BC8"/>
    <w:rsid w:val="00E35F98"/>
    <w:rsid w:val="00E3697E"/>
    <w:rsid w:val="00E36DD4"/>
    <w:rsid w:val="00E37A1A"/>
    <w:rsid w:val="00E37AFC"/>
    <w:rsid w:val="00E429BD"/>
    <w:rsid w:val="00E42FEF"/>
    <w:rsid w:val="00E4302A"/>
    <w:rsid w:val="00E43515"/>
    <w:rsid w:val="00E43F74"/>
    <w:rsid w:val="00E447D0"/>
    <w:rsid w:val="00E451FE"/>
    <w:rsid w:val="00E50DCD"/>
    <w:rsid w:val="00E514D1"/>
    <w:rsid w:val="00E51549"/>
    <w:rsid w:val="00E51A3A"/>
    <w:rsid w:val="00E52350"/>
    <w:rsid w:val="00E52772"/>
    <w:rsid w:val="00E53789"/>
    <w:rsid w:val="00E54914"/>
    <w:rsid w:val="00E54B14"/>
    <w:rsid w:val="00E559DD"/>
    <w:rsid w:val="00E571D5"/>
    <w:rsid w:val="00E57BB8"/>
    <w:rsid w:val="00E614CB"/>
    <w:rsid w:val="00E6231A"/>
    <w:rsid w:val="00E63D99"/>
    <w:rsid w:val="00E645B8"/>
    <w:rsid w:val="00E657F5"/>
    <w:rsid w:val="00E66905"/>
    <w:rsid w:val="00E66ECC"/>
    <w:rsid w:val="00E67E08"/>
    <w:rsid w:val="00E71F51"/>
    <w:rsid w:val="00E72B45"/>
    <w:rsid w:val="00E764F8"/>
    <w:rsid w:val="00E76CA0"/>
    <w:rsid w:val="00E77730"/>
    <w:rsid w:val="00E77AD8"/>
    <w:rsid w:val="00E804C4"/>
    <w:rsid w:val="00E8157A"/>
    <w:rsid w:val="00E818F8"/>
    <w:rsid w:val="00E82571"/>
    <w:rsid w:val="00E828E4"/>
    <w:rsid w:val="00E82B9B"/>
    <w:rsid w:val="00E8486A"/>
    <w:rsid w:val="00E84876"/>
    <w:rsid w:val="00E850C2"/>
    <w:rsid w:val="00E8581A"/>
    <w:rsid w:val="00E8620D"/>
    <w:rsid w:val="00E864A7"/>
    <w:rsid w:val="00E865A8"/>
    <w:rsid w:val="00E868F5"/>
    <w:rsid w:val="00E86CA5"/>
    <w:rsid w:val="00E86E29"/>
    <w:rsid w:val="00E87BC5"/>
    <w:rsid w:val="00E90DE0"/>
    <w:rsid w:val="00E90FC8"/>
    <w:rsid w:val="00E91E8C"/>
    <w:rsid w:val="00E93BB2"/>
    <w:rsid w:val="00E9411E"/>
    <w:rsid w:val="00E9462E"/>
    <w:rsid w:val="00E95156"/>
    <w:rsid w:val="00E9524E"/>
    <w:rsid w:val="00E9734E"/>
    <w:rsid w:val="00E97451"/>
    <w:rsid w:val="00E97C8F"/>
    <w:rsid w:val="00EA0890"/>
    <w:rsid w:val="00EA1D0F"/>
    <w:rsid w:val="00EA228C"/>
    <w:rsid w:val="00EA3039"/>
    <w:rsid w:val="00EA40B8"/>
    <w:rsid w:val="00EA47ED"/>
    <w:rsid w:val="00EA50BA"/>
    <w:rsid w:val="00EA5C3A"/>
    <w:rsid w:val="00EA6A1D"/>
    <w:rsid w:val="00EA6B29"/>
    <w:rsid w:val="00EA6ED1"/>
    <w:rsid w:val="00EA72E9"/>
    <w:rsid w:val="00EA7A36"/>
    <w:rsid w:val="00EA7DEB"/>
    <w:rsid w:val="00EB0D5C"/>
    <w:rsid w:val="00EB220D"/>
    <w:rsid w:val="00EB2361"/>
    <w:rsid w:val="00EB313E"/>
    <w:rsid w:val="00EB375C"/>
    <w:rsid w:val="00EB40B6"/>
    <w:rsid w:val="00EB467F"/>
    <w:rsid w:val="00EB4BC1"/>
    <w:rsid w:val="00EB5007"/>
    <w:rsid w:val="00EB5151"/>
    <w:rsid w:val="00EB6999"/>
    <w:rsid w:val="00EC0857"/>
    <w:rsid w:val="00EC1CCB"/>
    <w:rsid w:val="00EC292B"/>
    <w:rsid w:val="00EC3C49"/>
    <w:rsid w:val="00EC3D06"/>
    <w:rsid w:val="00EC4222"/>
    <w:rsid w:val="00EC4770"/>
    <w:rsid w:val="00EC50CE"/>
    <w:rsid w:val="00EC547C"/>
    <w:rsid w:val="00EC5A5F"/>
    <w:rsid w:val="00EC7F79"/>
    <w:rsid w:val="00ED089C"/>
    <w:rsid w:val="00ED1FD6"/>
    <w:rsid w:val="00ED46E5"/>
    <w:rsid w:val="00ED48FC"/>
    <w:rsid w:val="00ED61FD"/>
    <w:rsid w:val="00ED70EB"/>
    <w:rsid w:val="00ED7C52"/>
    <w:rsid w:val="00EE3D0B"/>
    <w:rsid w:val="00EE49B8"/>
    <w:rsid w:val="00EE4DFD"/>
    <w:rsid w:val="00EE56BE"/>
    <w:rsid w:val="00EE5B4A"/>
    <w:rsid w:val="00EE5C76"/>
    <w:rsid w:val="00EE6B30"/>
    <w:rsid w:val="00EE7336"/>
    <w:rsid w:val="00EE7A5A"/>
    <w:rsid w:val="00EF054D"/>
    <w:rsid w:val="00EF0807"/>
    <w:rsid w:val="00EF1C9B"/>
    <w:rsid w:val="00EF1DFF"/>
    <w:rsid w:val="00EF402F"/>
    <w:rsid w:val="00EF4292"/>
    <w:rsid w:val="00EF4590"/>
    <w:rsid w:val="00EF4DCD"/>
    <w:rsid w:val="00EF52F2"/>
    <w:rsid w:val="00EF5850"/>
    <w:rsid w:val="00EF6D19"/>
    <w:rsid w:val="00EF752C"/>
    <w:rsid w:val="00EF7AE5"/>
    <w:rsid w:val="00F00181"/>
    <w:rsid w:val="00F006D6"/>
    <w:rsid w:val="00F007CD"/>
    <w:rsid w:val="00F01955"/>
    <w:rsid w:val="00F0233E"/>
    <w:rsid w:val="00F02A4C"/>
    <w:rsid w:val="00F033B0"/>
    <w:rsid w:val="00F0342F"/>
    <w:rsid w:val="00F04572"/>
    <w:rsid w:val="00F04955"/>
    <w:rsid w:val="00F04A17"/>
    <w:rsid w:val="00F05358"/>
    <w:rsid w:val="00F05576"/>
    <w:rsid w:val="00F06074"/>
    <w:rsid w:val="00F104A0"/>
    <w:rsid w:val="00F11977"/>
    <w:rsid w:val="00F11FE1"/>
    <w:rsid w:val="00F1204B"/>
    <w:rsid w:val="00F12D44"/>
    <w:rsid w:val="00F12FA3"/>
    <w:rsid w:val="00F140FF"/>
    <w:rsid w:val="00F14532"/>
    <w:rsid w:val="00F1532D"/>
    <w:rsid w:val="00F1591D"/>
    <w:rsid w:val="00F16055"/>
    <w:rsid w:val="00F16401"/>
    <w:rsid w:val="00F164A7"/>
    <w:rsid w:val="00F176CD"/>
    <w:rsid w:val="00F200BF"/>
    <w:rsid w:val="00F207E0"/>
    <w:rsid w:val="00F21EFA"/>
    <w:rsid w:val="00F22295"/>
    <w:rsid w:val="00F224DE"/>
    <w:rsid w:val="00F2258B"/>
    <w:rsid w:val="00F22949"/>
    <w:rsid w:val="00F22B94"/>
    <w:rsid w:val="00F23D09"/>
    <w:rsid w:val="00F24798"/>
    <w:rsid w:val="00F24DA7"/>
    <w:rsid w:val="00F257E6"/>
    <w:rsid w:val="00F25AA5"/>
    <w:rsid w:val="00F275BA"/>
    <w:rsid w:val="00F30102"/>
    <w:rsid w:val="00F30A16"/>
    <w:rsid w:val="00F31E70"/>
    <w:rsid w:val="00F31F0D"/>
    <w:rsid w:val="00F32AED"/>
    <w:rsid w:val="00F334E7"/>
    <w:rsid w:val="00F336E2"/>
    <w:rsid w:val="00F33E78"/>
    <w:rsid w:val="00F367BD"/>
    <w:rsid w:val="00F36A75"/>
    <w:rsid w:val="00F40234"/>
    <w:rsid w:val="00F405C2"/>
    <w:rsid w:val="00F41216"/>
    <w:rsid w:val="00F4144E"/>
    <w:rsid w:val="00F419F1"/>
    <w:rsid w:val="00F42ABF"/>
    <w:rsid w:val="00F4312E"/>
    <w:rsid w:val="00F439C0"/>
    <w:rsid w:val="00F44721"/>
    <w:rsid w:val="00F44EB3"/>
    <w:rsid w:val="00F45D12"/>
    <w:rsid w:val="00F45D44"/>
    <w:rsid w:val="00F46259"/>
    <w:rsid w:val="00F46798"/>
    <w:rsid w:val="00F46C4A"/>
    <w:rsid w:val="00F4708A"/>
    <w:rsid w:val="00F50FD7"/>
    <w:rsid w:val="00F510F1"/>
    <w:rsid w:val="00F511F1"/>
    <w:rsid w:val="00F526DC"/>
    <w:rsid w:val="00F5302D"/>
    <w:rsid w:val="00F5310C"/>
    <w:rsid w:val="00F534BA"/>
    <w:rsid w:val="00F53C4F"/>
    <w:rsid w:val="00F542FA"/>
    <w:rsid w:val="00F547C3"/>
    <w:rsid w:val="00F5523C"/>
    <w:rsid w:val="00F575AD"/>
    <w:rsid w:val="00F60637"/>
    <w:rsid w:val="00F60A3B"/>
    <w:rsid w:val="00F6179E"/>
    <w:rsid w:val="00F626C6"/>
    <w:rsid w:val="00F64D51"/>
    <w:rsid w:val="00F6692E"/>
    <w:rsid w:val="00F66F99"/>
    <w:rsid w:val="00F67235"/>
    <w:rsid w:val="00F7010A"/>
    <w:rsid w:val="00F709A0"/>
    <w:rsid w:val="00F716E0"/>
    <w:rsid w:val="00F7274A"/>
    <w:rsid w:val="00F72EB1"/>
    <w:rsid w:val="00F732FF"/>
    <w:rsid w:val="00F737B5"/>
    <w:rsid w:val="00F74293"/>
    <w:rsid w:val="00F74C19"/>
    <w:rsid w:val="00F76C21"/>
    <w:rsid w:val="00F76EE3"/>
    <w:rsid w:val="00F77023"/>
    <w:rsid w:val="00F8099A"/>
    <w:rsid w:val="00F81911"/>
    <w:rsid w:val="00F8301A"/>
    <w:rsid w:val="00F83D1F"/>
    <w:rsid w:val="00F8429F"/>
    <w:rsid w:val="00F85F8A"/>
    <w:rsid w:val="00F86390"/>
    <w:rsid w:val="00F86864"/>
    <w:rsid w:val="00F86C17"/>
    <w:rsid w:val="00F870EC"/>
    <w:rsid w:val="00F87568"/>
    <w:rsid w:val="00F90718"/>
    <w:rsid w:val="00F91047"/>
    <w:rsid w:val="00F91741"/>
    <w:rsid w:val="00F9339A"/>
    <w:rsid w:val="00F93605"/>
    <w:rsid w:val="00F9437A"/>
    <w:rsid w:val="00F970F7"/>
    <w:rsid w:val="00F977AB"/>
    <w:rsid w:val="00F97D79"/>
    <w:rsid w:val="00F97D97"/>
    <w:rsid w:val="00FA0692"/>
    <w:rsid w:val="00FA0F76"/>
    <w:rsid w:val="00FA106D"/>
    <w:rsid w:val="00FA1F77"/>
    <w:rsid w:val="00FA2A4E"/>
    <w:rsid w:val="00FA2A82"/>
    <w:rsid w:val="00FA3B9F"/>
    <w:rsid w:val="00FA51D5"/>
    <w:rsid w:val="00FA6E81"/>
    <w:rsid w:val="00FA7186"/>
    <w:rsid w:val="00FB3170"/>
    <w:rsid w:val="00FB4328"/>
    <w:rsid w:val="00FB4E51"/>
    <w:rsid w:val="00FB64B8"/>
    <w:rsid w:val="00FB7D5F"/>
    <w:rsid w:val="00FC0B9A"/>
    <w:rsid w:val="00FC0C16"/>
    <w:rsid w:val="00FC0F53"/>
    <w:rsid w:val="00FC1BD3"/>
    <w:rsid w:val="00FC1D5B"/>
    <w:rsid w:val="00FC2662"/>
    <w:rsid w:val="00FC412E"/>
    <w:rsid w:val="00FC48D6"/>
    <w:rsid w:val="00FC5036"/>
    <w:rsid w:val="00FC551C"/>
    <w:rsid w:val="00FC7E98"/>
    <w:rsid w:val="00FC7F00"/>
    <w:rsid w:val="00FD0510"/>
    <w:rsid w:val="00FD10B1"/>
    <w:rsid w:val="00FD131B"/>
    <w:rsid w:val="00FD13CF"/>
    <w:rsid w:val="00FD183D"/>
    <w:rsid w:val="00FD209D"/>
    <w:rsid w:val="00FD2CD5"/>
    <w:rsid w:val="00FD4FE4"/>
    <w:rsid w:val="00FE0B97"/>
    <w:rsid w:val="00FE1E50"/>
    <w:rsid w:val="00FE20F7"/>
    <w:rsid w:val="00FE2DC9"/>
    <w:rsid w:val="00FE3BC4"/>
    <w:rsid w:val="00FE73FE"/>
    <w:rsid w:val="00FF1F10"/>
    <w:rsid w:val="00FF2AC3"/>
    <w:rsid w:val="00FF3BDD"/>
    <w:rsid w:val="00FF3E95"/>
    <w:rsid w:val="00FF71CE"/>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4">
    <w:name w:val="heading 4"/>
    <w:basedOn w:val="Normal"/>
    <w:next w:val="Normal"/>
    <w:link w:val="Heading4Char"/>
    <w:uiPriority w:val="9"/>
    <w:semiHidden/>
    <w:unhideWhenUsed/>
    <w:qFormat/>
    <w:rsid w:val="00251B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F547C3"/>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547C3"/>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251B78"/>
    <w:rPr>
      <w:rFonts w:asciiTheme="majorHAnsi" w:eastAsiaTheme="majorEastAsia" w:hAnsiTheme="majorHAnsi" w:cstheme="majorBidi"/>
      <w:i/>
      <w:iCs/>
      <w:color w:val="365F91" w:themeColor="accent1" w:themeShade="BF"/>
      <w:sz w:val="28"/>
      <w:szCs w:val="28"/>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00" w:afterAutospacing="1"/>
        <w:ind w:left="108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B08"/>
    <w:pPr>
      <w:spacing w:before="0" w:after="0" w:afterAutospacing="0"/>
      <w:ind w:left="0" w:firstLine="0"/>
      <w:jc w:val="left"/>
    </w:pPr>
    <w:rPr>
      <w:rFonts w:ascii="Times New Roman" w:eastAsia="Batang" w:hAnsi="Times New Roman" w:cs="Times New Roman"/>
      <w:sz w:val="28"/>
      <w:szCs w:val="28"/>
      <w:lang w:eastAsia="ko-KR"/>
    </w:rPr>
  </w:style>
  <w:style w:type="paragraph" w:styleId="Heading4">
    <w:name w:val="heading 4"/>
    <w:basedOn w:val="Normal"/>
    <w:next w:val="Normal"/>
    <w:link w:val="Heading4Char"/>
    <w:uiPriority w:val="9"/>
    <w:semiHidden/>
    <w:unhideWhenUsed/>
    <w:qFormat/>
    <w:rsid w:val="00251B7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qFormat/>
    <w:rsid w:val="00277B08"/>
    <w:pPr>
      <w:keepNext/>
      <w:ind w:left="-668" w:firstLine="668"/>
      <w:jc w:val="both"/>
      <w:outlineLvl w:val="8"/>
    </w:pPr>
    <w:rPr>
      <w:rFonts w:eastAsia="Times New Roman"/>
      <w:i/>
      <w:iCs/>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277B08"/>
    <w:rPr>
      <w:rFonts w:ascii="Times New Roman" w:eastAsia="Times New Roman" w:hAnsi="Times New Roman" w:cs="Times New Roman"/>
      <w:i/>
      <w:iCs/>
      <w:lang w:val="de-DE"/>
    </w:rPr>
  </w:style>
  <w:style w:type="character" w:styleId="Hyperlink">
    <w:name w:val="Hyperlink"/>
    <w:basedOn w:val="DefaultParagraphFont"/>
    <w:uiPriority w:val="99"/>
    <w:unhideWhenUsed/>
    <w:rsid w:val="00513D1F"/>
    <w:rPr>
      <w:color w:val="0000FF" w:themeColor="hyperlink"/>
      <w:u w:val="single"/>
    </w:rPr>
  </w:style>
  <w:style w:type="paragraph" w:styleId="ListParagraph">
    <w:name w:val="List Paragraph"/>
    <w:basedOn w:val="Normal"/>
    <w:uiPriority w:val="34"/>
    <w:qFormat/>
    <w:rsid w:val="00F970F7"/>
    <w:pPr>
      <w:ind w:left="720"/>
      <w:contextualSpacing/>
    </w:pPr>
  </w:style>
  <w:style w:type="table" w:styleId="TableGrid">
    <w:name w:val="Table Grid"/>
    <w:basedOn w:val="TableNormal"/>
    <w:uiPriority w:val="59"/>
    <w:rsid w:val="002E6A28"/>
    <w:pPr>
      <w:spacing w:before="0" w:after="0" w:afterAutospacing="0"/>
      <w:ind w:left="0" w:firstLine="0"/>
      <w:jc w:val="left"/>
    </w:pPr>
    <w:rPr>
      <w:rFonts w:ascii="Calibri" w:eastAsia="Calibri" w:hAnsi="Calibri"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77023"/>
    <w:pPr>
      <w:tabs>
        <w:tab w:val="center" w:pos="4680"/>
        <w:tab w:val="right" w:pos="9360"/>
      </w:tabs>
    </w:pPr>
  </w:style>
  <w:style w:type="character" w:customStyle="1" w:styleId="HeaderChar">
    <w:name w:val="Header Char"/>
    <w:basedOn w:val="DefaultParagraphFont"/>
    <w:link w:val="Header"/>
    <w:uiPriority w:val="99"/>
    <w:rsid w:val="00F77023"/>
    <w:rPr>
      <w:rFonts w:ascii="Times New Roman" w:eastAsia="Batang" w:hAnsi="Times New Roman" w:cs="Times New Roman"/>
      <w:sz w:val="28"/>
      <w:szCs w:val="28"/>
      <w:lang w:eastAsia="ko-KR"/>
    </w:rPr>
  </w:style>
  <w:style w:type="paragraph" w:styleId="Footer">
    <w:name w:val="footer"/>
    <w:basedOn w:val="Normal"/>
    <w:link w:val="FooterChar"/>
    <w:uiPriority w:val="99"/>
    <w:unhideWhenUsed/>
    <w:rsid w:val="00F77023"/>
    <w:pPr>
      <w:tabs>
        <w:tab w:val="center" w:pos="4680"/>
        <w:tab w:val="right" w:pos="9360"/>
      </w:tabs>
    </w:pPr>
  </w:style>
  <w:style w:type="character" w:customStyle="1" w:styleId="FooterChar">
    <w:name w:val="Footer Char"/>
    <w:basedOn w:val="DefaultParagraphFont"/>
    <w:link w:val="Footer"/>
    <w:uiPriority w:val="99"/>
    <w:rsid w:val="00F77023"/>
    <w:rPr>
      <w:rFonts w:ascii="Times New Roman" w:eastAsia="Batang" w:hAnsi="Times New Roman" w:cs="Times New Roman"/>
      <w:sz w:val="28"/>
      <w:szCs w:val="28"/>
      <w:lang w:eastAsia="ko-KR"/>
    </w:rPr>
  </w:style>
  <w:style w:type="paragraph" w:customStyle="1" w:styleId="DefaultParagraphFontParaCharCharCharCharChar">
    <w:name w:val="Default Paragraph Font Para Char Char Char Char Char"/>
    <w:autoRedefine/>
    <w:rsid w:val="00053CC3"/>
    <w:pPr>
      <w:tabs>
        <w:tab w:val="left" w:pos="1152"/>
      </w:tabs>
      <w:spacing w:after="120" w:afterAutospacing="0" w:line="312" w:lineRule="auto"/>
      <w:ind w:left="0" w:firstLine="0"/>
      <w:jc w:val="left"/>
    </w:pPr>
    <w:rPr>
      <w:rFonts w:ascii="Arial" w:eastAsia="Times New Roman" w:hAnsi="Arial" w:cs="Arial"/>
      <w:sz w:val="26"/>
      <w:szCs w:val="26"/>
    </w:rPr>
  </w:style>
  <w:style w:type="paragraph" w:customStyle="1" w:styleId="Normal1">
    <w:name w:val="Normal1"/>
    <w:basedOn w:val="Normal"/>
    <w:next w:val="Normal"/>
    <w:autoRedefine/>
    <w:semiHidden/>
    <w:rsid w:val="00A36DF6"/>
    <w:pPr>
      <w:spacing w:before="120" w:after="120" w:line="312" w:lineRule="auto"/>
    </w:pPr>
    <w:rPr>
      <w:rFonts w:ascii=".VnTime" w:eastAsia=".VnTime" w:hAnsi=".VnTime"/>
      <w:lang w:eastAsia="en-US"/>
    </w:rPr>
  </w:style>
  <w:style w:type="paragraph" w:customStyle="1" w:styleId="CharCharChar1CharCharCharCharCharCharCharCharCharChar">
    <w:name w:val="Char Char Char1 Char Char Char Char Char Char Char Char Char Char"/>
    <w:autoRedefine/>
    <w:rsid w:val="008972C0"/>
    <w:pPr>
      <w:tabs>
        <w:tab w:val="num" w:pos="360"/>
        <w:tab w:val="num" w:pos="720"/>
      </w:tabs>
      <w:spacing w:before="0" w:after="120" w:afterAutospacing="0"/>
      <w:ind w:left="357" w:firstLine="0"/>
      <w:jc w:val="left"/>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429BD"/>
    <w:rPr>
      <w:rFonts w:ascii="Tahoma" w:hAnsi="Tahoma" w:cs="Tahoma"/>
      <w:sz w:val="16"/>
      <w:szCs w:val="16"/>
    </w:rPr>
  </w:style>
  <w:style w:type="character" w:customStyle="1" w:styleId="BalloonTextChar">
    <w:name w:val="Balloon Text Char"/>
    <w:basedOn w:val="DefaultParagraphFont"/>
    <w:link w:val="BalloonText"/>
    <w:uiPriority w:val="99"/>
    <w:semiHidden/>
    <w:rsid w:val="00E429BD"/>
    <w:rPr>
      <w:rFonts w:ascii="Tahoma" w:eastAsia="Batang" w:hAnsi="Tahoma" w:cs="Tahoma"/>
      <w:sz w:val="16"/>
      <w:szCs w:val="16"/>
      <w:lang w:eastAsia="ko-KR"/>
    </w:rPr>
  </w:style>
  <w:style w:type="paragraph" w:styleId="FootnoteText">
    <w:name w:val="footnote text"/>
    <w:basedOn w:val="Normal"/>
    <w:link w:val="FootnoteTextChar"/>
    <w:uiPriority w:val="99"/>
    <w:semiHidden/>
    <w:unhideWhenUsed/>
    <w:rsid w:val="00E865A8"/>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E865A8"/>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865A8"/>
    <w:rPr>
      <w:vertAlign w:val="superscript"/>
    </w:rPr>
  </w:style>
  <w:style w:type="paragraph" w:styleId="NormalWeb">
    <w:name w:val="Normal (Web)"/>
    <w:aliases w:val="Char Char Char,Char Char Char Char Char Char Char Char Char Char,Char Char Char Char Char Char Char Char Char Char Char,Обычный (веб)1,Обычный (веб) Знак,Обычный (веб) Знак1,Обычный (веб) Знак Знак,Char Char1,Char Char5,webb, Char Char Char"/>
    <w:basedOn w:val="Normal"/>
    <w:link w:val="NormalWebChar"/>
    <w:uiPriority w:val="99"/>
    <w:unhideWhenUsed/>
    <w:qFormat/>
    <w:rsid w:val="00F547C3"/>
    <w:rPr>
      <w:rFonts w:eastAsia="Times New Roman"/>
      <w:sz w:val="24"/>
      <w:szCs w:val="24"/>
      <w:lang w:val="en-GB" w:eastAsia="en-GB"/>
    </w:rPr>
  </w:style>
  <w:style w:type="character" w:customStyle="1" w:styleId="NormalWebChar">
    <w:name w:val="Normal (Web) Char"/>
    <w:aliases w:val="Char Char Char Char,Char Char Char Char Char Char Char Char Char Char Char1,Char Char Char Char Char Char Char Char Char Char Char Char,Обычный (веб)1 Char,Обычный (веб) Знак Char,Обычный (веб) Знак1 Char,Обычный (веб) Знак Знак Char"/>
    <w:link w:val="NormalWeb"/>
    <w:uiPriority w:val="99"/>
    <w:locked/>
    <w:rsid w:val="00F547C3"/>
    <w:rPr>
      <w:rFonts w:ascii="Times New Roman" w:eastAsia="Times New Roman" w:hAnsi="Times New Roman" w:cs="Times New Roman"/>
      <w:sz w:val="24"/>
      <w:szCs w:val="24"/>
      <w:lang w:val="en-GB" w:eastAsia="en-GB"/>
    </w:rPr>
  </w:style>
  <w:style w:type="character" w:customStyle="1" w:styleId="Heading4Char">
    <w:name w:val="Heading 4 Char"/>
    <w:basedOn w:val="DefaultParagraphFont"/>
    <w:link w:val="Heading4"/>
    <w:uiPriority w:val="9"/>
    <w:semiHidden/>
    <w:rsid w:val="00251B78"/>
    <w:rPr>
      <w:rFonts w:asciiTheme="majorHAnsi" w:eastAsiaTheme="majorEastAsia" w:hAnsiTheme="majorHAnsi" w:cstheme="majorBidi"/>
      <w:i/>
      <w:iCs/>
      <w:color w:val="365F91" w:themeColor="accent1" w:themeShade="BF"/>
      <w:sz w:val="28"/>
      <w:szCs w:val="2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6412">
      <w:bodyDiv w:val="1"/>
      <w:marLeft w:val="0"/>
      <w:marRight w:val="0"/>
      <w:marTop w:val="0"/>
      <w:marBottom w:val="0"/>
      <w:divBdr>
        <w:top w:val="none" w:sz="0" w:space="0" w:color="auto"/>
        <w:left w:val="none" w:sz="0" w:space="0" w:color="auto"/>
        <w:bottom w:val="none" w:sz="0" w:space="0" w:color="auto"/>
        <w:right w:val="none" w:sz="0" w:space="0" w:color="auto"/>
      </w:divBdr>
    </w:div>
    <w:div w:id="17632098">
      <w:bodyDiv w:val="1"/>
      <w:marLeft w:val="0"/>
      <w:marRight w:val="0"/>
      <w:marTop w:val="0"/>
      <w:marBottom w:val="0"/>
      <w:divBdr>
        <w:top w:val="none" w:sz="0" w:space="0" w:color="auto"/>
        <w:left w:val="none" w:sz="0" w:space="0" w:color="auto"/>
        <w:bottom w:val="none" w:sz="0" w:space="0" w:color="auto"/>
        <w:right w:val="none" w:sz="0" w:space="0" w:color="auto"/>
      </w:divBdr>
    </w:div>
    <w:div w:id="33895768">
      <w:bodyDiv w:val="1"/>
      <w:marLeft w:val="0"/>
      <w:marRight w:val="0"/>
      <w:marTop w:val="0"/>
      <w:marBottom w:val="0"/>
      <w:divBdr>
        <w:top w:val="none" w:sz="0" w:space="0" w:color="auto"/>
        <w:left w:val="none" w:sz="0" w:space="0" w:color="auto"/>
        <w:bottom w:val="none" w:sz="0" w:space="0" w:color="auto"/>
        <w:right w:val="none" w:sz="0" w:space="0" w:color="auto"/>
      </w:divBdr>
    </w:div>
    <w:div w:id="61224593">
      <w:bodyDiv w:val="1"/>
      <w:marLeft w:val="0"/>
      <w:marRight w:val="0"/>
      <w:marTop w:val="0"/>
      <w:marBottom w:val="0"/>
      <w:divBdr>
        <w:top w:val="none" w:sz="0" w:space="0" w:color="auto"/>
        <w:left w:val="none" w:sz="0" w:space="0" w:color="auto"/>
        <w:bottom w:val="none" w:sz="0" w:space="0" w:color="auto"/>
        <w:right w:val="none" w:sz="0" w:space="0" w:color="auto"/>
      </w:divBdr>
    </w:div>
    <w:div w:id="67534725">
      <w:bodyDiv w:val="1"/>
      <w:marLeft w:val="0"/>
      <w:marRight w:val="0"/>
      <w:marTop w:val="0"/>
      <w:marBottom w:val="0"/>
      <w:divBdr>
        <w:top w:val="none" w:sz="0" w:space="0" w:color="auto"/>
        <w:left w:val="none" w:sz="0" w:space="0" w:color="auto"/>
        <w:bottom w:val="none" w:sz="0" w:space="0" w:color="auto"/>
        <w:right w:val="none" w:sz="0" w:space="0" w:color="auto"/>
      </w:divBdr>
    </w:div>
    <w:div w:id="68698445">
      <w:bodyDiv w:val="1"/>
      <w:marLeft w:val="0"/>
      <w:marRight w:val="0"/>
      <w:marTop w:val="0"/>
      <w:marBottom w:val="0"/>
      <w:divBdr>
        <w:top w:val="none" w:sz="0" w:space="0" w:color="auto"/>
        <w:left w:val="none" w:sz="0" w:space="0" w:color="auto"/>
        <w:bottom w:val="none" w:sz="0" w:space="0" w:color="auto"/>
        <w:right w:val="none" w:sz="0" w:space="0" w:color="auto"/>
      </w:divBdr>
    </w:div>
    <w:div w:id="73211783">
      <w:bodyDiv w:val="1"/>
      <w:marLeft w:val="0"/>
      <w:marRight w:val="0"/>
      <w:marTop w:val="0"/>
      <w:marBottom w:val="0"/>
      <w:divBdr>
        <w:top w:val="none" w:sz="0" w:space="0" w:color="auto"/>
        <w:left w:val="none" w:sz="0" w:space="0" w:color="auto"/>
        <w:bottom w:val="none" w:sz="0" w:space="0" w:color="auto"/>
        <w:right w:val="none" w:sz="0" w:space="0" w:color="auto"/>
      </w:divBdr>
    </w:div>
    <w:div w:id="92745546">
      <w:bodyDiv w:val="1"/>
      <w:marLeft w:val="0"/>
      <w:marRight w:val="0"/>
      <w:marTop w:val="0"/>
      <w:marBottom w:val="0"/>
      <w:divBdr>
        <w:top w:val="none" w:sz="0" w:space="0" w:color="auto"/>
        <w:left w:val="none" w:sz="0" w:space="0" w:color="auto"/>
        <w:bottom w:val="none" w:sz="0" w:space="0" w:color="auto"/>
        <w:right w:val="none" w:sz="0" w:space="0" w:color="auto"/>
      </w:divBdr>
    </w:div>
    <w:div w:id="101995570">
      <w:bodyDiv w:val="1"/>
      <w:marLeft w:val="0"/>
      <w:marRight w:val="0"/>
      <w:marTop w:val="0"/>
      <w:marBottom w:val="0"/>
      <w:divBdr>
        <w:top w:val="none" w:sz="0" w:space="0" w:color="auto"/>
        <w:left w:val="none" w:sz="0" w:space="0" w:color="auto"/>
        <w:bottom w:val="none" w:sz="0" w:space="0" w:color="auto"/>
        <w:right w:val="none" w:sz="0" w:space="0" w:color="auto"/>
      </w:divBdr>
    </w:div>
    <w:div w:id="102582381">
      <w:bodyDiv w:val="1"/>
      <w:marLeft w:val="0"/>
      <w:marRight w:val="0"/>
      <w:marTop w:val="0"/>
      <w:marBottom w:val="0"/>
      <w:divBdr>
        <w:top w:val="none" w:sz="0" w:space="0" w:color="auto"/>
        <w:left w:val="none" w:sz="0" w:space="0" w:color="auto"/>
        <w:bottom w:val="none" w:sz="0" w:space="0" w:color="auto"/>
        <w:right w:val="none" w:sz="0" w:space="0" w:color="auto"/>
      </w:divBdr>
    </w:div>
    <w:div w:id="110518406">
      <w:bodyDiv w:val="1"/>
      <w:marLeft w:val="0"/>
      <w:marRight w:val="0"/>
      <w:marTop w:val="0"/>
      <w:marBottom w:val="0"/>
      <w:divBdr>
        <w:top w:val="none" w:sz="0" w:space="0" w:color="auto"/>
        <w:left w:val="none" w:sz="0" w:space="0" w:color="auto"/>
        <w:bottom w:val="none" w:sz="0" w:space="0" w:color="auto"/>
        <w:right w:val="none" w:sz="0" w:space="0" w:color="auto"/>
      </w:divBdr>
    </w:div>
    <w:div w:id="122240258">
      <w:bodyDiv w:val="1"/>
      <w:marLeft w:val="0"/>
      <w:marRight w:val="0"/>
      <w:marTop w:val="0"/>
      <w:marBottom w:val="0"/>
      <w:divBdr>
        <w:top w:val="none" w:sz="0" w:space="0" w:color="auto"/>
        <w:left w:val="none" w:sz="0" w:space="0" w:color="auto"/>
        <w:bottom w:val="none" w:sz="0" w:space="0" w:color="auto"/>
        <w:right w:val="none" w:sz="0" w:space="0" w:color="auto"/>
      </w:divBdr>
    </w:div>
    <w:div w:id="194931636">
      <w:bodyDiv w:val="1"/>
      <w:marLeft w:val="0"/>
      <w:marRight w:val="0"/>
      <w:marTop w:val="0"/>
      <w:marBottom w:val="0"/>
      <w:divBdr>
        <w:top w:val="none" w:sz="0" w:space="0" w:color="auto"/>
        <w:left w:val="none" w:sz="0" w:space="0" w:color="auto"/>
        <w:bottom w:val="none" w:sz="0" w:space="0" w:color="auto"/>
        <w:right w:val="none" w:sz="0" w:space="0" w:color="auto"/>
      </w:divBdr>
    </w:div>
    <w:div w:id="201208586">
      <w:bodyDiv w:val="1"/>
      <w:marLeft w:val="0"/>
      <w:marRight w:val="0"/>
      <w:marTop w:val="0"/>
      <w:marBottom w:val="0"/>
      <w:divBdr>
        <w:top w:val="none" w:sz="0" w:space="0" w:color="auto"/>
        <w:left w:val="none" w:sz="0" w:space="0" w:color="auto"/>
        <w:bottom w:val="none" w:sz="0" w:space="0" w:color="auto"/>
        <w:right w:val="none" w:sz="0" w:space="0" w:color="auto"/>
      </w:divBdr>
    </w:div>
    <w:div w:id="222182656">
      <w:bodyDiv w:val="1"/>
      <w:marLeft w:val="0"/>
      <w:marRight w:val="0"/>
      <w:marTop w:val="0"/>
      <w:marBottom w:val="0"/>
      <w:divBdr>
        <w:top w:val="none" w:sz="0" w:space="0" w:color="auto"/>
        <w:left w:val="none" w:sz="0" w:space="0" w:color="auto"/>
        <w:bottom w:val="none" w:sz="0" w:space="0" w:color="auto"/>
        <w:right w:val="none" w:sz="0" w:space="0" w:color="auto"/>
      </w:divBdr>
    </w:div>
    <w:div w:id="352727271">
      <w:bodyDiv w:val="1"/>
      <w:marLeft w:val="0"/>
      <w:marRight w:val="0"/>
      <w:marTop w:val="0"/>
      <w:marBottom w:val="0"/>
      <w:divBdr>
        <w:top w:val="none" w:sz="0" w:space="0" w:color="auto"/>
        <w:left w:val="none" w:sz="0" w:space="0" w:color="auto"/>
        <w:bottom w:val="none" w:sz="0" w:space="0" w:color="auto"/>
        <w:right w:val="none" w:sz="0" w:space="0" w:color="auto"/>
      </w:divBdr>
    </w:div>
    <w:div w:id="364215641">
      <w:bodyDiv w:val="1"/>
      <w:marLeft w:val="0"/>
      <w:marRight w:val="0"/>
      <w:marTop w:val="0"/>
      <w:marBottom w:val="0"/>
      <w:divBdr>
        <w:top w:val="none" w:sz="0" w:space="0" w:color="auto"/>
        <w:left w:val="none" w:sz="0" w:space="0" w:color="auto"/>
        <w:bottom w:val="none" w:sz="0" w:space="0" w:color="auto"/>
        <w:right w:val="none" w:sz="0" w:space="0" w:color="auto"/>
      </w:divBdr>
    </w:div>
    <w:div w:id="411050153">
      <w:bodyDiv w:val="1"/>
      <w:marLeft w:val="0"/>
      <w:marRight w:val="0"/>
      <w:marTop w:val="0"/>
      <w:marBottom w:val="0"/>
      <w:divBdr>
        <w:top w:val="none" w:sz="0" w:space="0" w:color="auto"/>
        <w:left w:val="none" w:sz="0" w:space="0" w:color="auto"/>
        <w:bottom w:val="none" w:sz="0" w:space="0" w:color="auto"/>
        <w:right w:val="none" w:sz="0" w:space="0" w:color="auto"/>
      </w:divBdr>
    </w:div>
    <w:div w:id="442651920">
      <w:bodyDiv w:val="1"/>
      <w:marLeft w:val="0"/>
      <w:marRight w:val="0"/>
      <w:marTop w:val="0"/>
      <w:marBottom w:val="0"/>
      <w:divBdr>
        <w:top w:val="none" w:sz="0" w:space="0" w:color="auto"/>
        <w:left w:val="none" w:sz="0" w:space="0" w:color="auto"/>
        <w:bottom w:val="none" w:sz="0" w:space="0" w:color="auto"/>
        <w:right w:val="none" w:sz="0" w:space="0" w:color="auto"/>
      </w:divBdr>
    </w:div>
    <w:div w:id="447241726">
      <w:bodyDiv w:val="1"/>
      <w:marLeft w:val="0"/>
      <w:marRight w:val="0"/>
      <w:marTop w:val="0"/>
      <w:marBottom w:val="0"/>
      <w:divBdr>
        <w:top w:val="none" w:sz="0" w:space="0" w:color="auto"/>
        <w:left w:val="none" w:sz="0" w:space="0" w:color="auto"/>
        <w:bottom w:val="none" w:sz="0" w:space="0" w:color="auto"/>
        <w:right w:val="none" w:sz="0" w:space="0" w:color="auto"/>
      </w:divBdr>
    </w:div>
    <w:div w:id="449516981">
      <w:bodyDiv w:val="1"/>
      <w:marLeft w:val="0"/>
      <w:marRight w:val="0"/>
      <w:marTop w:val="0"/>
      <w:marBottom w:val="0"/>
      <w:divBdr>
        <w:top w:val="none" w:sz="0" w:space="0" w:color="auto"/>
        <w:left w:val="none" w:sz="0" w:space="0" w:color="auto"/>
        <w:bottom w:val="none" w:sz="0" w:space="0" w:color="auto"/>
        <w:right w:val="none" w:sz="0" w:space="0" w:color="auto"/>
      </w:divBdr>
    </w:div>
    <w:div w:id="463161513">
      <w:bodyDiv w:val="1"/>
      <w:marLeft w:val="0"/>
      <w:marRight w:val="0"/>
      <w:marTop w:val="0"/>
      <w:marBottom w:val="0"/>
      <w:divBdr>
        <w:top w:val="none" w:sz="0" w:space="0" w:color="auto"/>
        <w:left w:val="none" w:sz="0" w:space="0" w:color="auto"/>
        <w:bottom w:val="none" w:sz="0" w:space="0" w:color="auto"/>
        <w:right w:val="none" w:sz="0" w:space="0" w:color="auto"/>
      </w:divBdr>
    </w:div>
    <w:div w:id="495076491">
      <w:bodyDiv w:val="1"/>
      <w:marLeft w:val="0"/>
      <w:marRight w:val="0"/>
      <w:marTop w:val="0"/>
      <w:marBottom w:val="0"/>
      <w:divBdr>
        <w:top w:val="none" w:sz="0" w:space="0" w:color="auto"/>
        <w:left w:val="none" w:sz="0" w:space="0" w:color="auto"/>
        <w:bottom w:val="none" w:sz="0" w:space="0" w:color="auto"/>
        <w:right w:val="none" w:sz="0" w:space="0" w:color="auto"/>
      </w:divBdr>
    </w:div>
    <w:div w:id="498427554">
      <w:bodyDiv w:val="1"/>
      <w:marLeft w:val="0"/>
      <w:marRight w:val="0"/>
      <w:marTop w:val="0"/>
      <w:marBottom w:val="0"/>
      <w:divBdr>
        <w:top w:val="none" w:sz="0" w:space="0" w:color="auto"/>
        <w:left w:val="none" w:sz="0" w:space="0" w:color="auto"/>
        <w:bottom w:val="none" w:sz="0" w:space="0" w:color="auto"/>
        <w:right w:val="none" w:sz="0" w:space="0" w:color="auto"/>
      </w:divBdr>
    </w:div>
    <w:div w:id="500050388">
      <w:bodyDiv w:val="1"/>
      <w:marLeft w:val="0"/>
      <w:marRight w:val="0"/>
      <w:marTop w:val="0"/>
      <w:marBottom w:val="0"/>
      <w:divBdr>
        <w:top w:val="none" w:sz="0" w:space="0" w:color="auto"/>
        <w:left w:val="none" w:sz="0" w:space="0" w:color="auto"/>
        <w:bottom w:val="none" w:sz="0" w:space="0" w:color="auto"/>
        <w:right w:val="none" w:sz="0" w:space="0" w:color="auto"/>
      </w:divBdr>
    </w:div>
    <w:div w:id="510150077">
      <w:bodyDiv w:val="1"/>
      <w:marLeft w:val="0"/>
      <w:marRight w:val="0"/>
      <w:marTop w:val="0"/>
      <w:marBottom w:val="0"/>
      <w:divBdr>
        <w:top w:val="none" w:sz="0" w:space="0" w:color="auto"/>
        <w:left w:val="none" w:sz="0" w:space="0" w:color="auto"/>
        <w:bottom w:val="none" w:sz="0" w:space="0" w:color="auto"/>
        <w:right w:val="none" w:sz="0" w:space="0" w:color="auto"/>
      </w:divBdr>
    </w:div>
    <w:div w:id="527840533">
      <w:bodyDiv w:val="1"/>
      <w:marLeft w:val="0"/>
      <w:marRight w:val="0"/>
      <w:marTop w:val="0"/>
      <w:marBottom w:val="0"/>
      <w:divBdr>
        <w:top w:val="none" w:sz="0" w:space="0" w:color="auto"/>
        <w:left w:val="none" w:sz="0" w:space="0" w:color="auto"/>
        <w:bottom w:val="none" w:sz="0" w:space="0" w:color="auto"/>
        <w:right w:val="none" w:sz="0" w:space="0" w:color="auto"/>
      </w:divBdr>
    </w:div>
    <w:div w:id="537010165">
      <w:bodyDiv w:val="1"/>
      <w:marLeft w:val="0"/>
      <w:marRight w:val="0"/>
      <w:marTop w:val="0"/>
      <w:marBottom w:val="0"/>
      <w:divBdr>
        <w:top w:val="none" w:sz="0" w:space="0" w:color="auto"/>
        <w:left w:val="none" w:sz="0" w:space="0" w:color="auto"/>
        <w:bottom w:val="none" w:sz="0" w:space="0" w:color="auto"/>
        <w:right w:val="none" w:sz="0" w:space="0" w:color="auto"/>
      </w:divBdr>
    </w:div>
    <w:div w:id="539780684">
      <w:bodyDiv w:val="1"/>
      <w:marLeft w:val="0"/>
      <w:marRight w:val="0"/>
      <w:marTop w:val="0"/>
      <w:marBottom w:val="0"/>
      <w:divBdr>
        <w:top w:val="none" w:sz="0" w:space="0" w:color="auto"/>
        <w:left w:val="none" w:sz="0" w:space="0" w:color="auto"/>
        <w:bottom w:val="none" w:sz="0" w:space="0" w:color="auto"/>
        <w:right w:val="none" w:sz="0" w:space="0" w:color="auto"/>
      </w:divBdr>
    </w:div>
    <w:div w:id="553391679">
      <w:bodyDiv w:val="1"/>
      <w:marLeft w:val="0"/>
      <w:marRight w:val="0"/>
      <w:marTop w:val="0"/>
      <w:marBottom w:val="0"/>
      <w:divBdr>
        <w:top w:val="none" w:sz="0" w:space="0" w:color="auto"/>
        <w:left w:val="none" w:sz="0" w:space="0" w:color="auto"/>
        <w:bottom w:val="none" w:sz="0" w:space="0" w:color="auto"/>
        <w:right w:val="none" w:sz="0" w:space="0" w:color="auto"/>
      </w:divBdr>
    </w:div>
    <w:div w:id="575474229">
      <w:bodyDiv w:val="1"/>
      <w:marLeft w:val="0"/>
      <w:marRight w:val="0"/>
      <w:marTop w:val="0"/>
      <w:marBottom w:val="0"/>
      <w:divBdr>
        <w:top w:val="none" w:sz="0" w:space="0" w:color="auto"/>
        <w:left w:val="none" w:sz="0" w:space="0" w:color="auto"/>
        <w:bottom w:val="none" w:sz="0" w:space="0" w:color="auto"/>
        <w:right w:val="none" w:sz="0" w:space="0" w:color="auto"/>
      </w:divBdr>
    </w:div>
    <w:div w:id="619262753">
      <w:bodyDiv w:val="1"/>
      <w:marLeft w:val="0"/>
      <w:marRight w:val="0"/>
      <w:marTop w:val="0"/>
      <w:marBottom w:val="0"/>
      <w:divBdr>
        <w:top w:val="none" w:sz="0" w:space="0" w:color="auto"/>
        <w:left w:val="none" w:sz="0" w:space="0" w:color="auto"/>
        <w:bottom w:val="none" w:sz="0" w:space="0" w:color="auto"/>
        <w:right w:val="none" w:sz="0" w:space="0" w:color="auto"/>
      </w:divBdr>
    </w:div>
    <w:div w:id="624776422">
      <w:bodyDiv w:val="1"/>
      <w:marLeft w:val="0"/>
      <w:marRight w:val="0"/>
      <w:marTop w:val="0"/>
      <w:marBottom w:val="0"/>
      <w:divBdr>
        <w:top w:val="none" w:sz="0" w:space="0" w:color="auto"/>
        <w:left w:val="none" w:sz="0" w:space="0" w:color="auto"/>
        <w:bottom w:val="none" w:sz="0" w:space="0" w:color="auto"/>
        <w:right w:val="none" w:sz="0" w:space="0" w:color="auto"/>
      </w:divBdr>
    </w:div>
    <w:div w:id="637296751">
      <w:bodyDiv w:val="1"/>
      <w:marLeft w:val="0"/>
      <w:marRight w:val="0"/>
      <w:marTop w:val="0"/>
      <w:marBottom w:val="0"/>
      <w:divBdr>
        <w:top w:val="none" w:sz="0" w:space="0" w:color="auto"/>
        <w:left w:val="none" w:sz="0" w:space="0" w:color="auto"/>
        <w:bottom w:val="none" w:sz="0" w:space="0" w:color="auto"/>
        <w:right w:val="none" w:sz="0" w:space="0" w:color="auto"/>
      </w:divBdr>
    </w:div>
    <w:div w:id="724792015">
      <w:bodyDiv w:val="1"/>
      <w:marLeft w:val="0"/>
      <w:marRight w:val="0"/>
      <w:marTop w:val="0"/>
      <w:marBottom w:val="0"/>
      <w:divBdr>
        <w:top w:val="none" w:sz="0" w:space="0" w:color="auto"/>
        <w:left w:val="none" w:sz="0" w:space="0" w:color="auto"/>
        <w:bottom w:val="none" w:sz="0" w:space="0" w:color="auto"/>
        <w:right w:val="none" w:sz="0" w:space="0" w:color="auto"/>
      </w:divBdr>
    </w:div>
    <w:div w:id="726614430">
      <w:bodyDiv w:val="1"/>
      <w:marLeft w:val="0"/>
      <w:marRight w:val="0"/>
      <w:marTop w:val="0"/>
      <w:marBottom w:val="0"/>
      <w:divBdr>
        <w:top w:val="none" w:sz="0" w:space="0" w:color="auto"/>
        <w:left w:val="none" w:sz="0" w:space="0" w:color="auto"/>
        <w:bottom w:val="none" w:sz="0" w:space="0" w:color="auto"/>
        <w:right w:val="none" w:sz="0" w:space="0" w:color="auto"/>
      </w:divBdr>
    </w:div>
    <w:div w:id="768697427">
      <w:bodyDiv w:val="1"/>
      <w:marLeft w:val="0"/>
      <w:marRight w:val="0"/>
      <w:marTop w:val="0"/>
      <w:marBottom w:val="0"/>
      <w:divBdr>
        <w:top w:val="none" w:sz="0" w:space="0" w:color="auto"/>
        <w:left w:val="none" w:sz="0" w:space="0" w:color="auto"/>
        <w:bottom w:val="none" w:sz="0" w:space="0" w:color="auto"/>
        <w:right w:val="none" w:sz="0" w:space="0" w:color="auto"/>
      </w:divBdr>
    </w:div>
    <w:div w:id="770588672">
      <w:bodyDiv w:val="1"/>
      <w:marLeft w:val="0"/>
      <w:marRight w:val="0"/>
      <w:marTop w:val="0"/>
      <w:marBottom w:val="0"/>
      <w:divBdr>
        <w:top w:val="none" w:sz="0" w:space="0" w:color="auto"/>
        <w:left w:val="none" w:sz="0" w:space="0" w:color="auto"/>
        <w:bottom w:val="none" w:sz="0" w:space="0" w:color="auto"/>
        <w:right w:val="none" w:sz="0" w:space="0" w:color="auto"/>
      </w:divBdr>
    </w:div>
    <w:div w:id="792213521">
      <w:bodyDiv w:val="1"/>
      <w:marLeft w:val="0"/>
      <w:marRight w:val="0"/>
      <w:marTop w:val="0"/>
      <w:marBottom w:val="0"/>
      <w:divBdr>
        <w:top w:val="none" w:sz="0" w:space="0" w:color="auto"/>
        <w:left w:val="none" w:sz="0" w:space="0" w:color="auto"/>
        <w:bottom w:val="none" w:sz="0" w:space="0" w:color="auto"/>
        <w:right w:val="none" w:sz="0" w:space="0" w:color="auto"/>
      </w:divBdr>
    </w:div>
    <w:div w:id="805271451">
      <w:bodyDiv w:val="1"/>
      <w:marLeft w:val="0"/>
      <w:marRight w:val="0"/>
      <w:marTop w:val="0"/>
      <w:marBottom w:val="0"/>
      <w:divBdr>
        <w:top w:val="none" w:sz="0" w:space="0" w:color="auto"/>
        <w:left w:val="none" w:sz="0" w:space="0" w:color="auto"/>
        <w:bottom w:val="none" w:sz="0" w:space="0" w:color="auto"/>
        <w:right w:val="none" w:sz="0" w:space="0" w:color="auto"/>
      </w:divBdr>
    </w:div>
    <w:div w:id="810367769">
      <w:bodyDiv w:val="1"/>
      <w:marLeft w:val="0"/>
      <w:marRight w:val="0"/>
      <w:marTop w:val="0"/>
      <w:marBottom w:val="0"/>
      <w:divBdr>
        <w:top w:val="none" w:sz="0" w:space="0" w:color="auto"/>
        <w:left w:val="none" w:sz="0" w:space="0" w:color="auto"/>
        <w:bottom w:val="none" w:sz="0" w:space="0" w:color="auto"/>
        <w:right w:val="none" w:sz="0" w:space="0" w:color="auto"/>
      </w:divBdr>
    </w:div>
    <w:div w:id="815991178">
      <w:bodyDiv w:val="1"/>
      <w:marLeft w:val="0"/>
      <w:marRight w:val="0"/>
      <w:marTop w:val="0"/>
      <w:marBottom w:val="0"/>
      <w:divBdr>
        <w:top w:val="none" w:sz="0" w:space="0" w:color="auto"/>
        <w:left w:val="none" w:sz="0" w:space="0" w:color="auto"/>
        <w:bottom w:val="none" w:sz="0" w:space="0" w:color="auto"/>
        <w:right w:val="none" w:sz="0" w:space="0" w:color="auto"/>
      </w:divBdr>
    </w:div>
    <w:div w:id="833766640">
      <w:bodyDiv w:val="1"/>
      <w:marLeft w:val="0"/>
      <w:marRight w:val="0"/>
      <w:marTop w:val="0"/>
      <w:marBottom w:val="0"/>
      <w:divBdr>
        <w:top w:val="none" w:sz="0" w:space="0" w:color="auto"/>
        <w:left w:val="none" w:sz="0" w:space="0" w:color="auto"/>
        <w:bottom w:val="none" w:sz="0" w:space="0" w:color="auto"/>
        <w:right w:val="none" w:sz="0" w:space="0" w:color="auto"/>
      </w:divBdr>
    </w:div>
    <w:div w:id="847865633">
      <w:bodyDiv w:val="1"/>
      <w:marLeft w:val="0"/>
      <w:marRight w:val="0"/>
      <w:marTop w:val="0"/>
      <w:marBottom w:val="0"/>
      <w:divBdr>
        <w:top w:val="none" w:sz="0" w:space="0" w:color="auto"/>
        <w:left w:val="none" w:sz="0" w:space="0" w:color="auto"/>
        <w:bottom w:val="none" w:sz="0" w:space="0" w:color="auto"/>
        <w:right w:val="none" w:sz="0" w:space="0" w:color="auto"/>
      </w:divBdr>
    </w:div>
    <w:div w:id="848982783">
      <w:bodyDiv w:val="1"/>
      <w:marLeft w:val="0"/>
      <w:marRight w:val="0"/>
      <w:marTop w:val="0"/>
      <w:marBottom w:val="0"/>
      <w:divBdr>
        <w:top w:val="none" w:sz="0" w:space="0" w:color="auto"/>
        <w:left w:val="none" w:sz="0" w:space="0" w:color="auto"/>
        <w:bottom w:val="none" w:sz="0" w:space="0" w:color="auto"/>
        <w:right w:val="none" w:sz="0" w:space="0" w:color="auto"/>
      </w:divBdr>
    </w:div>
    <w:div w:id="850292633">
      <w:bodyDiv w:val="1"/>
      <w:marLeft w:val="0"/>
      <w:marRight w:val="0"/>
      <w:marTop w:val="0"/>
      <w:marBottom w:val="0"/>
      <w:divBdr>
        <w:top w:val="none" w:sz="0" w:space="0" w:color="auto"/>
        <w:left w:val="none" w:sz="0" w:space="0" w:color="auto"/>
        <w:bottom w:val="none" w:sz="0" w:space="0" w:color="auto"/>
        <w:right w:val="none" w:sz="0" w:space="0" w:color="auto"/>
      </w:divBdr>
    </w:div>
    <w:div w:id="851454644">
      <w:bodyDiv w:val="1"/>
      <w:marLeft w:val="0"/>
      <w:marRight w:val="0"/>
      <w:marTop w:val="0"/>
      <w:marBottom w:val="0"/>
      <w:divBdr>
        <w:top w:val="none" w:sz="0" w:space="0" w:color="auto"/>
        <w:left w:val="none" w:sz="0" w:space="0" w:color="auto"/>
        <w:bottom w:val="none" w:sz="0" w:space="0" w:color="auto"/>
        <w:right w:val="none" w:sz="0" w:space="0" w:color="auto"/>
      </w:divBdr>
    </w:div>
    <w:div w:id="860782555">
      <w:bodyDiv w:val="1"/>
      <w:marLeft w:val="0"/>
      <w:marRight w:val="0"/>
      <w:marTop w:val="0"/>
      <w:marBottom w:val="0"/>
      <w:divBdr>
        <w:top w:val="none" w:sz="0" w:space="0" w:color="auto"/>
        <w:left w:val="none" w:sz="0" w:space="0" w:color="auto"/>
        <w:bottom w:val="none" w:sz="0" w:space="0" w:color="auto"/>
        <w:right w:val="none" w:sz="0" w:space="0" w:color="auto"/>
      </w:divBdr>
    </w:div>
    <w:div w:id="874150464">
      <w:bodyDiv w:val="1"/>
      <w:marLeft w:val="0"/>
      <w:marRight w:val="0"/>
      <w:marTop w:val="0"/>
      <w:marBottom w:val="0"/>
      <w:divBdr>
        <w:top w:val="none" w:sz="0" w:space="0" w:color="auto"/>
        <w:left w:val="none" w:sz="0" w:space="0" w:color="auto"/>
        <w:bottom w:val="none" w:sz="0" w:space="0" w:color="auto"/>
        <w:right w:val="none" w:sz="0" w:space="0" w:color="auto"/>
      </w:divBdr>
    </w:div>
    <w:div w:id="911698243">
      <w:bodyDiv w:val="1"/>
      <w:marLeft w:val="0"/>
      <w:marRight w:val="0"/>
      <w:marTop w:val="0"/>
      <w:marBottom w:val="0"/>
      <w:divBdr>
        <w:top w:val="none" w:sz="0" w:space="0" w:color="auto"/>
        <w:left w:val="none" w:sz="0" w:space="0" w:color="auto"/>
        <w:bottom w:val="none" w:sz="0" w:space="0" w:color="auto"/>
        <w:right w:val="none" w:sz="0" w:space="0" w:color="auto"/>
      </w:divBdr>
    </w:div>
    <w:div w:id="928737793">
      <w:bodyDiv w:val="1"/>
      <w:marLeft w:val="0"/>
      <w:marRight w:val="0"/>
      <w:marTop w:val="0"/>
      <w:marBottom w:val="0"/>
      <w:divBdr>
        <w:top w:val="none" w:sz="0" w:space="0" w:color="auto"/>
        <w:left w:val="none" w:sz="0" w:space="0" w:color="auto"/>
        <w:bottom w:val="none" w:sz="0" w:space="0" w:color="auto"/>
        <w:right w:val="none" w:sz="0" w:space="0" w:color="auto"/>
      </w:divBdr>
    </w:div>
    <w:div w:id="938563937">
      <w:bodyDiv w:val="1"/>
      <w:marLeft w:val="0"/>
      <w:marRight w:val="0"/>
      <w:marTop w:val="0"/>
      <w:marBottom w:val="0"/>
      <w:divBdr>
        <w:top w:val="none" w:sz="0" w:space="0" w:color="auto"/>
        <w:left w:val="none" w:sz="0" w:space="0" w:color="auto"/>
        <w:bottom w:val="none" w:sz="0" w:space="0" w:color="auto"/>
        <w:right w:val="none" w:sz="0" w:space="0" w:color="auto"/>
      </w:divBdr>
    </w:div>
    <w:div w:id="946738442">
      <w:bodyDiv w:val="1"/>
      <w:marLeft w:val="0"/>
      <w:marRight w:val="0"/>
      <w:marTop w:val="0"/>
      <w:marBottom w:val="0"/>
      <w:divBdr>
        <w:top w:val="none" w:sz="0" w:space="0" w:color="auto"/>
        <w:left w:val="none" w:sz="0" w:space="0" w:color="auto"/>
        <w:bottom w:val="none" w:sz="0" w:space="0" w:color="auto"/>
        <w:right w:val="none" w:sz="0" w:space="0" w:color="auto"/>
      </w:divBdr>
    </w:div>
    <w:div w:id="987169058">
      <w:bodyDiv w:val="1"/>
      <w:marLeft w:val="0"/>
      <w:marRight w:val="0"/>
      <w:marTop w:val="0"/>
      <w:marBottom w:val="0"/>
      <w:divBdr>
        <w:top w:val="none" w:sz="0" w:space="0" w:color="auto"/>
        <w:left w:val="none" w:sz="0" w:space="0" w:color="auto"/>
        <w:bottom w:val="none" w:sz="0" w:space="0" w:color="auto"/>
        <w:right w:val="none" w:sz="0" w:space="0" w:color="auto"/>
      </w:divBdr>
    </w:div>
    <w:div w:id="1021857384">
      <w:bodyDiv w:val="1"/>
      <w:marLeft w:val="0"/>
      <w:marRight w:val="0"/>
      <w:marTop w:val="0"/>
      <w:marBottom w:val="0"/>
      <w:divBdr>
        <w:top w:val="none" w:sz="0" w:space="0" w:color="auto"/>
        <w:left w:val="none" w:sz="0" w:space="0" w:color="auto"/>
        <w:bottom w:val="none" w:sz="0" w:space="0" w:color="auto"/>
        <w:right w:val="none" w:sz="0" w:space="0" w:color="auto"/>
      </w:divBdr>
    </w:div>
    <w:div w:id="1051806367">
      <w:bodyDiv w:val="1"/>
      <w:marLeft w:val="0"/>
      <w:marRight w:val="0"/>
      <w:marTop w:val="0"/>
      <w:marBottom w:val="0"/>
      <w:divBdr>
        <w:top w:val="none" w:sz="0" w:space="0" w:color="auto"/>
        <w:left w:val="none" w:sz="0" w:space="0" w:color="auto"/>
        <w:bottom w:val="none" w:sz="0" w:space="0" w:color="auto"/>
        <w:right w:val="none" w:sz="0" w:space="0" w:color="auto"/>
      </w:divBdr>
    </w:div>
    <w:div w:id="1124736929">
      <w:bodyDiv w:val="1"/>
      <w:marLeft w:val="0"/>
      <w:marRight w:val="0"/>
      <w:marTop w:val="0"/>
      <w:marBottom w:val="0"/>
      <w:divBdr>
        <w:top w:val="none" w:sz="0" w:space="0" w:color="auto"/>
        <w:left w:val="none" w:sz="0" w:space="0" w:color="auto"/>
        <w:bottom w:val="none" w:sz="0" w:space="0" w:color="auto"/>
        <w:right w:val="none" w:sz="0" w:space="0" w:color="auto"/>
      </w:divBdr>
    </w:div>
    <w:div w:id="1125856695">
      <w:bodyDiv w:val="1"/>
      <w:marLeft w:val="0"/>
      <w:marRight w:val="0"/>
      <w:marTop w:val="0"/>
      <w:marBottom w:val="0"/>
      <w:divBdr>
        <w:top w:val="none" w:sz="0" w:space="0" w:color="auto"/>
        <w:left w:val="none" w:sz="0" w:space="0" w:color="auto"/>
        <w:bottom w:val="none" w:sz="0" w:space="0" w:color="auto"/>
        <w:right w:val="none" w:sz="0" w:space="0" w:color="auto"/>
      </w:divBdr>
    </w:div>
    <w:div w:id="1139224532">
      <w:bodyDiv w:val="1"/>
      <w:marLeft w:val="0"/>
      <w:marRight w:val="0"/>
      <w:marTop w:val="0"/>
      <w:marBottom w:val="0"/>
      <w:divBdr>
        <w:top w:val="none" w:sz="0" w:space="0" w:color="auto"/>
        <w:left w:val="none" w:sz="0" w:space="0" w:color="auto"/>
        <w:bottom w:val="none" w:sz="0" w:space="0" w:color="auto"/>
        <w:right w:val="none" w:sz="0" w:space="0" w:color="auto"/>
      </w:divBdr>
    </w:div>
    <w:div w:id="1168057816">
      <w:bodyDiv w:val="1"/>
      <w:marLeft w:val="0"/>
      <w:marRight w:val="0"/>
      <w:marTop w:val="0"/>
      <w:marBottom w:val="0"/>
      <w:divBdr>
        <w:top w:val="none" w:sz="0" w:space="0" w:color="auto"/>
        <w:left w:val="none" w:sz="0" w:space="0" w:color="auto"/>
        <w:bottom w:val="none" w:sz="0" w:space="0" w:color="auto"/>
        <w:right w:val="none" w:sz="0" w:space="0" w:color="auto"/>
      </w:divBdr>
    </w:div>
    <w:div w:id="1211065994">
      <w:bodyDiv w:val="1"/>
      <w:marLeft w:val="0"/>
      <w:marRight w:val="0"/>
      <w:marTop w:val="0"/>
      <w:marBottom w:val="0"/>
      <w:divBdr>
        <w:top w:val="none" w:sz="0" w:space="0" w:color="auto"/>
        <w:left w:val="none" w:sz="0" w:space="0" w:color="auto"/>
        <w:bottom w:val="none" w:sz="0" w:space="0" w:color="auto"/>
        <w:right w:val="none" w:sz="0" w:space="0" w:color="auto"/>
      </w:divBdr>
    </w:div>
    <w:div w:id="1211498753">
      <w:bodyDiv w:val="1"/>
      <w:marLeft w:val="0"/>
      <w:marRight w:val="0"/>
      <w:marTop w:val="0"/>
      <w:marBottom w:val="0"/>
      <w:divBdr>
        <w:top w:val="none" w:sz="0" w:space="0" w:color="auto"/>
        <w:left w:val="none" w:sz="0" w:space="0" w:color="auto"/>
        <w:bottom w:val="none" w:sz="0" w:space="0" w:color="auto"/>
        <w:right w:val="none" w:sz="0" w:space="0" w:color="auto"/>
      </w:divBdr>
    </w:div>
    <w:div w:id="1221595603">
      <w:bodyDiv w:val="1"/>
      <w:marLeft w:val="0"/>
      <w:marRight w:val="0"/>
      <w:marTop w:val="0"/>
      <w:marBottom w:val="0"/>
      <w:divBdr>
        <w:top w:val="none" w:sz="0" w:space="0" w:color="auto"/>
        <w:left w:val="none" w:sz="0" w:space="0" w:color="auto"/>
        <w:bottom w:val="none" w:sz="0" w:space="0" w:color="auto"/>
        <w:right w:val="none" w:sz="0" w:space="0" w:color="auto"/>
      </w:divBdr>
    </w:div>
    <w:div w:id="1247766774">
      <w:bodyDiv w:val="1"/>
      <w:marLeft w:val="0"/>
      <w:marRight w:val="0"/>
      <w:marTop w:val="0"/>
      <w:marBottom w:val="0"/>
      <w:divBdr>
        <w:top w:val="none" w:sz="0" w:space="0" w:color="auto"/>
        <w:left w:val="none" w:sz="0" w:space="0" w:color="auto"/>
        <w:bottom w:val="none" w:sz="0" w:space="0" w:color="auto"/>
        <w:right w:val="none" w:sz="0" w:space="0" w:color="auto"/>
      </w:divBdr>
    </w:div>
    <w:div w:id="1299191570">
      <w:bodyDiv w:val="1"/>
      <w:marLeft w:val="0"/>
      <w:marRight w:val="0"/>
      <w:marTop w:val="0"/>
      <w:marBottom w:val="0"/>
      <w:divBdr>
        <w:top w:val="none" w:sz="0" w:space="0" w:color="auto"/>
        <w:left w:val="none" w:sz="0" w:space="0" w:color="auto"/>
        <w:bottom w:val="none" w:sz="0" w:space="0" w:color="auto"/>
        <w:right w:val="none" w:sz="0" w:space="0" w:color="auto"/>
      </w:divBdr>
    </w:div>
    <w:div w:id="1305812306">
      <w:bodyDiv w:val="1"/>
      <w:marLeft w:val="0"/>
      <w:marRight w:val="0"/>
      <w:marTop w:val="0"/>
      <w:marBottom w:val="0"/>
      <w:divBdr>
        <w:top w:val="none" w:sz="0" w:space="0" w:color="auto"/>
        <w:left w:val="none" w:sz="0" w:space="0" w:color="auto"/>
        <w:bottom w:val="none" w:sz="0" w:space="0" w:color="auto"/>
        <w:right w:val="none" w:sz="0" w:space="0" w:color="auto"/>
      </w:divBdr>
    </w:div>
    <w:div w:id="1323505112">
      <w:bodyDiv w:val="1"/>
      <w:marLeft w:val="0"/>
      <w:marRight w:val="0"/>
      <w:marTop w:val="0"/>
      <w:marBottom w:val="0"/>
      <w:divBdr>
        <w:top w:val="none" w:sz="0" w:space="0" w:color="auto"/>
        <w:left w:val="none" w:sz="0" w:space="0" w:color="auto"/>
        <w:bottom w:val="none" w:sz="0" w:space="0" w:color="auto"/>
        <w:right w:val="none" w:sz="0" w:space="0" w:color="auto"/>
      </w:divBdr>
    </w:div>
    <w:div w:id="1324316976">
      <w:bodyDiv w:val="1"/>
      <w:marLeft w:val="0"/>
      <w:marRight w:val="0"/>
      <w:marTop w:val="0"/>
      <w:marBottom w:val="0"/>
      <w:divBdr>
        <w:top w:val="none" w:sz="0" w:space="0" w:color="auto"/>
        <w:left w:val="none" w:sz="0" w:space="0" w:color="auto"/>
        <w:bottom w:val="none" w:sz="0" w:space="0" w:color="auto"/>
        <w:right w:val="none" w:sz="0" w:space="0" w:color="auto"/>
      </w:divBdr>
    </w:div>
    <w:div w:id="1338968895">
      <w:bodyDiv w:val="1"/>
      <w:marLeft w:val="0"/>
      <w:marRight w:val="0"/>
      <w:marTop w:val="0"/>
      <w:marBottom w:val="0"/>
      <w:divBdr>
        <w:top w:val="none" w:sz="0" w:space="0" w:color="auto"/>
        <w:left w:val="none" w:sz="0" w:space="0" w:color="auto"/>
        <w:bottom w:val="none" w:sz="0" w:space="0" w:color="auto"/>
        <w:right w:val="none" w:sz="0" w:space="0" w:color="auto"/>
      </w:divBdr>
    </w:div>
    <w:div w:id="1347099814">
      <w:bodyDiv w:val="1"/>
      <w:marLeft w:val="0"/>
      <w:marRight w:val="0"/>
      <w:marTop w:val="0"/>
      <w:marBottom w:val="0"/>
      <w:divBdr>
        <w:top w:val="none" w:sz="0" w:space="0" w:color="auto"/>
        <w:left w:val="none" w:sz="0" w:space="0" w:color="auto"/>
        <w:bottom w:val="none" w:sz="0" w:space="0" w:color="auto"/>
        <w:right w:val="none" w:sz="0" w:space="0" w:color="auto"/>
      </w:divBdr>
    </w:div>
    <w:div w:id="1353805105">
      <w:bodyDiv w:val="1"/>
      <w:marLeft w:val="0"/>
      <w:marRight w:val="0"/>
      <w:marTop w:val="0"/>
      <w:marBottom w:val="0"/>
      <w:divBdr>
        <w:top w:val="none" w:sz="0" w:space="0" w:color="auto"/>
        <w:left w:val="none" w:sz="0" w:space="0" w:color="auto"/>
        <w:bottom w:val="none" w:sz="0" w:space="0" w:color="auto"/>
        <w:right w:val="none" w:sz="0" w:space="0" w:color="auto"/>
      </w:divBdr>
    </w:div>
    <w:div w:id="1363214748">
      <w:bodyDiv w:val="1"/>
      <w:marLeft w:val="0"/>
      <w:marRight w:val="0"/>
      <w:marTop w:val="0"/>
      <w:marBottom w:val="0"/>
      <w:divBdr>
        <w:top w:val="none" w:sz="0" w:space="0" w:color="auto"/>
        <w:left w:val="none" w:sz="0" w:space="0" w:color="auto"/>
        <w:bottom w:val="none" w:sz="0" w:space="0" w:color="auto"/>
        <w:right w:val="none" w:sz="0" w:space="0" w:color="auto"/>
      </w:divBdr>
    </w:div>
    <w:div w:id="1368797450">
      <w:bodyDiv w:val="1"/>
      <w:marLeft w:val="0"/>
      <w:marRight w:val="0"/>
      <w:marTop w:val="0"/>
      <w:marBottom w:val="0"/>
      <w:divBdr>
        <w:top w:val="none" w:sz="0" w:space="0" w:color="auto"/>
        <w:left w:val="none" w:sz="0" w:space="0" w:color="auto"/>
        <w:bottom w:val="none" w:sz="0" w:space="0" w:color="auto"/>
        <w:right w:val="none" w:sz="0" w:space="0" w:color="auto"/>
      </w:divBdr>
    </w:div>
    <w:div w:id="1371763664">
      <w:bodyDiv w:val="1"/>
      <w:marLeft w:val="0"/>
      <w:marRight w:val="0"/>
      <w:marTop w:val="0"/>
      <w:marBottom w:val="0"/>
      <w:divBdr>
        <w:top w:val="none" w:sz="0" w:space="0" w:color="auto"/>
        <w:left w:val="none" w:sz="0" w:space="0" w:color="auto"/>
        <w:bottom w:val="none" w:sz="0" w:space="0" w:color="auto"/>
        <w:right w:val="none" w:sz="0" w:space="0" w:color="auto"/>
      </w:divBdr>
    </w:div>
    <w:div w:id="1405253470">
      <w:bodyDiv w:val="1"/>
      <w:marLeft w:val="0"/>
      <w:marRight w:val="0"/>
      <w:marTop w:val="0"/>
      <w:marBottom w:val="0"/>
      <w:divBdr>
        <w:top w:val="none" w:sz="0" w:space="0" w:color="auto"/>
        <w:left w:val="none" w:sz="0" w:space="0" w:color="auto"/>
        <w:bottom w:val="none" w:sz="0" w:space="0" w:color="auto"/>
        <w:right w:val="none" w:sz="0" w:space="0" w:color="auto"/>
      </w:divBdr>
    </w:div>
    <w:div w:id="1430738228">
      <w:bodyDiv w:val="1"/>
      <w:marLeft w:val="0"/>
      <w:marRight w:val="0"/>
      <w:marTop w:val="0"/>
      <w:marBottom w:val="0"/>
      <w:divBdr>
        <w:top w:val="none" w:sz="0" w:space="0" w:color="auto"/>
        <w:left w:val="none" w:sz="0" w:space="0" w:color="auto"/>
        <w:bottom w:val="none" w:sz="0" w:space="0" w:color="auto"/>
        <w:right w:val="none" w:sz="0" w:space="0" w:color="auto"/>
      </w:divBdr>
    </w:div>
    <w:div w:id="1436440440">
      <w:bodyDiv w:val="1"/>
      <w:marLeft w:val="0"/>
      <w:marRight w:val="0"/>
      <w:marTop w:val="0"/>
      <w:marBottom w:val="0"/>
      <w:divBdr>
        <w:top w:val="none" w:sz="0" w:space="0" w:color="auto"/>
        <w:left w:val="none" w:sz="0" w:space="0" w:color="auto"/>
        <w:bottom w:val="none" w:sz="0" w:space="0" w:color="auto"/>
        <w:right w:val="none" w:sz="0" w:space="0" w:color="auto"/>
      </w:divBdr>
    </w:div>
    <w:div w:id="1445003768">
      <w:bodyDiv w:val="1"/>
      <w:marLeft w:val="0"/>
      <w:marRight w:val="0"/>
      <w:marTop w:val="0"/>
      <w:marBottom w:val="0"/>
      <w:divBdr>
        <w:top w:val="none" w:sz="0" w:space="0" w:color="auto"/>
        <w:left w:val="none" w:sz="0" w:space="0" w:color="auto"/>
        <w:bottom w:val="none" w:sz="0" w:space="0" w:color="auto"/>
        <w:right w:val="none" w:sz="0" w:space="0" w:color="auto"/>
      </w:divBdr>
    </w:div>
    <w:div w:id="1453285671">
      <w:bodyDiv w:val="1"/>
      <w:marLeft w:val="0"/>
      <w:marRight w:val="0"/>
      <w:marTop w:val="0"/>
      <w:marBottom w:val="0"/>
      <w:divBdr>
        <w:top w:val="none" w:sz="0" w:space="0" w:color="auto"/>
        <w:left w:val="none" w:sz="0" w:space="0" w:color="auto"/>
        <w:bottom w:val="none" w:sz="0" w:space="0" w:color="auto"/>
        <w:right w:val="none" w:sz="0" w:space="0" w:color="auto"/>
      </w:divBdr>
    </w:div>
    <w:div w:id="1455834202">
      <w:bodyDiv w:val="1"/>
      <w:marLeft w:val="0"/>
      <w:marRight w:val="0"/>
      <w:marTop w:val="0"/>
      <w:marBottom w:val="0"/>
      <w:divBdr>
        <w:top w:val="none" w:sz="0" w:space="0" w:color="auto"/>
        <w:left w:val="none" w:sz="0" w:space="0" w:color="auto"/>
        <w:bottom w:val="none" w:sz="0" w:space="0" w:color="auto"/>
        <w:right w:val="none" w:sz="0" w:space="0" w:color="auto"/>
      </w:divBdr>
    </w:div>
    <w:div w:id="1459683648">
      <w:bodyDiv w:val="1"/>
      <w:marLeft w:val="0"/>
      <w:marRight w:val="0"/>
      <w:marTop w:val="0"/>
      <w:marBottom w:val="0"/>
      <w:divBdr>
        <w:top w:val="none" w:sz="0" w:space="0" w:color="auto"/>
        <w:left w:val="none" w:sz="0" w:space="0" w:color="auto"/>
        <w:bottom w:val="none" w:sz="0" w:space="0" w:color="auto"/>
        <w:right w:val="none" w:sz="0" w:space="0" w:color="auto"/>
      </w:divBdr>
    </w:div>
    <w:div w:id="1483156571">
      <w:bodyDiv w:val="1"/>
      <w:marLeft w:val="0"/>
      <w:marRight w:val="0"/>
      <w:marTop w:val="0"/>
      <w:marBottom w:val="0"/>
      <w:divBdr>
        <w:top w:val="none" w:sz="0" w:space="0" w:color="auto"/>
        <w:left w:val="none" w:sz="0" w:space="0" w:color="auto"/>
        <w:bottom w:val="none" w:sz="0" w:space="0" w:color="auto"/>
        <w:right w:val="none" w:sz="0" w:space="0" w:color="auto"/>
      </w:divBdr>
    </w:div>
    <w:div w:id="1502743706">
      <w:bodyDiv w:val="1"/>
      <w:marLeft w:val="0"/>
      <w:marRight w:val="0"/>
      <w:marTop w:val="0"/>
      <w:marBottom w:val="0"/>
      <w:divBdr>
        <w:top w:val="none" w:sz="0" w:space="0" w:color="auto"/>
        <w:left w:val="none" w:sz="0" w:space="0" w:color="auto"/>
        <w:bottom w:val="none" w:sz="0" w:space="0" w:color="auto"/>
        <w:right w:val="none" w:sz="0" w:space="0" w:color="auto"/>
      </w:divBdr>
    </w:div>
    <w:div w:id="1506704352">
      <w:bodyDiv w:val="1"/>
      <w:marLeft w:val="0"/>
      <w:marRight w:val="0"/>
      <w:marTop w:val="0"/>
      <w:marBottom w:val="0"/>
      <w:divBdr>
        <w:top w:val="none" w:sz="0" w:space="0" w:color="auto"/>
        <w:left w:val="none" w:sz="0" w:space="0" w:color="auto"/>
        <w:bottom w:val="none" w:sz="0" w:space="0" w:color="auto"/>
        <w:right w:val="none" w:sz="0" w:space="0" w:color="auto"/>
      </w:divBdr>
    </w:div>
    <w:div w:id="1512331470">
      <w:bodyDiv w:val="1"/>
      <w:marLeft w:val="0"/>
      <w:marRight w:val="0"/>
      <w:marTop w:val="0"/>
      <w:marBottom w:val="0"/>
      <w:divBdr>
        <w:top w:val="none" w:sz="0" w:space="0" w:color="auto"/>
        <w:left w:val="none" w:sz="0" w:space="0" w:color="auto"/>
        <w:bottom w:val="none" w:sz="0" w:space="0" w:color="auto"/>
        <w:right w:val="none" w:sz="0" w:space="0" w:color="auto"/>
      </w:divBdr>
    </w:div>
    <w:div w:id="1539972946">
      <w:bodyDiv w:val="1"/>
      <w:marLeft w:val="0"/>
      <w:marRight w:val="0"/>
      <w:marTop w:val="0"/>
      <w:marBottom w:val="0"/>
      <w:divBdr>
        <w:top w:val="none" w:sz="0" w:space="0" w:color="auto"/>
        <w:left w:val="none" w:sz="0" w:space="0" w:color="auto"/>
        <w:bottom w:val="none" w:sz="0" w:space="0" w:color="auto"/>
        <w:right w:val="none" w:sz="0" w:space="0" w:color="auto"/>
      </w:divBdr>
    </w:div>
    <w:div w:id="1551962879">
      <w:bodyDiv w:val="1"/>
      <w:marLeft w:val="0"/>
      <w:marRight w:val="0"/>
      <w:marTop w:val="0"/>
      <w:marBottom w:val="0"/>
      <w:divBdr>
        <w:top w:val="none" w:sz="0" w:space="0" w:color="auto"/>
        <w:left w:val="none" w:sz="0" w:space="0" w:color="auto"/>
        <w:bottom w:val="none" w:sz="0" w:space="0" w:color="auto"/>
        <w:right w:val="none" w:sz="0" w:space="0" w:color="auto"/>
      </w:divBdr>
    </w:div>
    <w:div w:id="1552812721">
      <w:bodyDiv w:val="1"/>
      <w:marLeft w:val="0"/>
      <w:marRight w:val="0"/>
      <w:marTop w:val="0"/>
      <w:marBottom w:val="0"/>
      <w:divBdr>
        <w:top w:val="none" w:sz="0" w:space="0" w:color="auto"/>
        <w:left w:val="none" w:sz="0" w:space="0" w:color="auto"/>
        <w:bottom w:val="none" w:sz="0" w:space="0" w:color="auto"/>
        <w:right w:val="none" w:sz="0" w:space="0" w:color="auto"/>
      </w:divBdr>
    </w:div>
    <w:div w:id="1561283056">
      <w:bodyDiv w:val="1"/>
      <w:marLeft w:val="0"/>
      <w:marRight w:val="0"/>
      <w:marTop w:val="0"/>
      <w:marBottom w:val="0"/>
      <w:divBdr>
        <w:top w:val="none" w:sz="0" w:space="0" w:color="auto"/>
        <w:left w:val="none" w:sz="0" w:space="0" w:color="auto"/>
        <w:bottom w:val="none" w:sz="0" w:space="0" w:color="auto"/>
        <w:right w:val="none" w:sz="0" w:space="0" w:color="auto"/>
      </w:divBdr>
    </w:div>
    <w:div w:id="1562210495">
      <w:bodyDiv w:val="1"/>
      <w:marLeft w:val="0"/>
      <w:marRight w:val="0"/>
      <w:marTop w:val="0"/>
      <w:marBottom w:val="0"/>
      <w:divBdr>
        <w:top w:val="none" w:sz="0" w:space="0" w:color="auto"/>
        <w:left w:val="none" w:sz="0" w:space="0" w:color="auto"/>
        <w:bottom w:val="none" w:sz="0" w:space="0" w:color="auto"/>
        <w:right w:val="none" w:sz="0" w:space="0" w:color="auto"/>
      </w:divBdr>
    </w:div>
    <w:div w:id="1627851203">
      <w:bodyDiv w:val="1"/>
      <w:marLeft w:val="0"/>
      <w:marRight w:val="0"/>
      <w:marTop w:val="0"/>
      <w:marBottom w:val="0"/>
      <w:divBdr>
        <w:top w:val="none" w:sz="0" w:space="0" w:color="auto"/>
        <w:left w:val="none" w:sz="0" w:space="0" w:color="auto"/>
        <w:bottom w:val="none" w:sz="0" w:space="0" w:color="auto"/>
        <w:right w:val="none" w:sz="0" w:space="0" w:color="auto"/>
      </w:divBdr>
    </w:div>
    <w:div w:id="1629044875">
      <w:bodyDiv w:val="1"/>
      <w:marLeft w:val="0"/>
      <w:marRight w:val="0"/>
      <w:marTop w:val="0"/>
      <w:marBottom w:val="0"/>
      <w:divBdr>
        <w:top w:val="none" w:sz="0" w:space="0" w:color="auto"/>
        <w:left w:val="none" w:sz="0" w:space="0" w:color="auto"/>
        <w:bottom w:val="none" w:sz="0" w:space="0" w:color="auto"/>
        <w:right w:val="none" w:sz="0" w:space="0" w:color="auto"/>
      </w:divBdr>
    </w:div>
    <w:div w:id="1724720653">
      <w:bodyDiv w:val="1"/>
      <w:marLeft w:val="0"/>
      <w:marRight w:val="0"/>
      <w:marTop w:val="0"/>
      <w:marBottom w:val="0"/>
      <w:divBdr>
        <w:top w:val="none" w:sz="0" w:space="0" w:color="auto"/>
        <w:left w:val="none" w:sz="0" w:space="0" w:color="auto"/>
        <w:bottom w:val="none" w:sz="0" w:space="0" w:color="auto"/>
        <w:right w:val="none" w:sz="0" w:space="0" w:color="auto"/>
      </w:divBdr>
    </w:div>
    <w:div w:id="1729307596">
      <w:bodyDiv w:val="1"/>
      <w:marLeft w:val="0"/>
      <w:marRight w:val="0"/>
      <w:marTop w:val="0"/>
      <w:marBottom w:val="0"/>
      <w:divBdr>
        <w:top w:val="none" w:sz="0" w:space="0" w:color="auto"/>
        <w:left w:val="none" w:sz="0" w:space="0" w:color="auto"/>
        <w:bottom w:val="none" w:sz="0" w:space="0" w:color="auto"/>
        <w:right w:val="none" w:sz="0" w:space="0" w:color="auto"/>
      </w:divBdr>
    </w:div>
    <w:div w:id="1747610792">
      <w:bodyDiv w:val="1"/>
      <w:marLeft w:val="0"/>
      <w:marRight w:val="0"/>
      <w:marTop w:val="0"/>
      <w:marBottom w:val="0"/>
      <w:divBdr>
        <w:top w:val="none" w:sz="0" w:space="0" w:color="auto"/>
        <w:left w:val="none" w:sz="0" w:space="0" w:color="auto"/>
        <w:bottom w:val="none" w:sz="0" w:space="0" w:color="auto"/>
        <w:right w:val="none" w:sz="0" w:space="0" w:color="auto"/>
      </w:divBdr>
    </w:div>
    <w:div w:id="1758206271">
      <w:bodyDiv w:val="1"/>
      <w:marLeft w:val="0"/>
      <w:marRight w:val="0"/>
      <w:marTop w:val="0"/>
      <w:marBottom w:val="0"/>
      <w:divBdr>
        <w:top w:val="none" w:sz="0" w:space="0" w:color="auto"/>
        <w:left w:val="none" w:sz="0" w:space="0" w:color="auto"/>
        <w:bottom w:val="none" w:sz="0" w:space="0" w:color="auto"/>
        <w:right w:val="none" w:sz="0" w:space="0" w:color="auto"/>
      </w:divBdr>
    </w:div>
    <w:div w:id="1760564954">
      <w:bodyDiv w:val="1"/>
      <w:marLeft w:val="0"/>
      <w:marRight w:val="0"/>
      <w:marTop w:val="0"/>
      <w:marBottom w:val="0"/>
      <w:divBdr>
        <w:top w:val="none" w:sz="0" w:space="0" w:color="auto"/>
        <w:left w:val="none" w:sz="0" w:space="0" w:color="auto"/>
        <w:bottom w:val="none" w:sz="0" w:space="0" w:color="auto"/>
        <w:right w:val="none" w:sz="0" w:space="0" w:color="auto"/>
      </w:divBdr>
    </w:div>
    <w:div w:id="1772160402">
      <w:bodyDiv w:val="1"/>
      <w:marLeft w:val="0"/>
      <w:marRight w:val="0"/>
      <w:marTop w:val="0"/>
      <w:marBottom w:val="0"/>
      <w:divBdr>
        <w:top w:val="none" w:sz="0" w:space="0" w:color="auto"/>
        <w:left w:val="none" w:sz="0" w:space="0" w:color="auto"/>
        <w:bottom w:val="none" w:sz="0" w:space="0" w:color="auto"/>
        <w:right w:val="none" w:sz="0" w:space="0" w:color="auto"/>
      </w:divBdr>
    </w:div>
    <w:div w:id="1783451356">
      <w:bodyDiv w:val="1"/>
      <w:marLeft w:val="0"/>
      <w:marRight w:val="0"/>
      <w:marTop w:val="0"/>
      <w:marBottom w:val="0"/>
      <w:divBdr>
        <w:top w:val="none" w:sz="0" w:space="0" w:color="auto"/>
        <w:left w:val="none" w:sz="0" w:space="0" w:color="auto"/>
        <w:bottom w:val="none" w:sz="0" w:space="0" w:color="auto"/>
        <w:right w:val="none" w:sz="0" w:space="0" w:color="auto"/>
      </w:divBdr>
    </w:div>
    <w:div w:id="1788116289">
      <w:bodyDiv w:val="1"/>
      <w:marLeft w:val="0"/>
      <w:marRight w:val="0"/>
      <w:marTop w:val="0"/>
      <w:marBottom w:val="0"/>
      <w:divBdr>
        <w:top w:val="none" w:sz="0" w:space="0" w:color="auto"/>
        <w:left w:val="none" w:sz="0" w:space="0" w:color="auto"/>
        <w:bottom w:val="none" w:sz="0" w:space="0" w:color="auto"/>
        <w:right w:val="none" w:sz="0" w:space="0" w:color="auto"/>
      </w:divBdr>
    </w:div>
    <w:div w:id="1797528807">
      <w:bodyDiv w:val="1"/>
      <w:marLeft w:val="0"/>
      <w:marRight w:val="0"/>
      <w:marTop w:val="0"/>
      <w:marBottom w:val="0"/>
      <w:divBdr>
        <w:top w:val="none" w:sz="0" w:space="0" w:color="auto"/>
        <w:left w:val="none" w:sz="0" w:space="0" w:color="auto"/>
        <w:bottom w:val="none" w:sz="0" w:space="0" w:color="auto"/>
        <w:right w:val="none" w:sz="0" w:space="0" w:color="auto"/>
      </w:divBdr>
    </w:div>
    <w:div w:id="1806584342">
      <w:bodyDiv w:val="1"/>
      <w:marLeft w:val="0"/>
      <w:marRight w:val="0"/>
      <w:marTop w:val="0"/>
      <w:marBottom w:val="0"/>
      <w:divBdr>
        <w:top w:val="none" w:sz="0" w:space="0" w:color="auto"/>
        <w:left w:val="none" w:sz="0" w:space="0" w:color="auto"/>
        <w:bottom w:val="none" w:sz="0" w:space="0" w:color="auto"/>
        <w:right w:val="none" w:sz="0" w:space="0" w:color="auto"/>
      </w:divBdr>
    </w:div>
    <w:div w:id="1806728363">
      <w:bodyDiv w:val="1"/>
      <w:marLeft w:val="0"/>
      <w:marRight w:val="0"/>
      <w:marTop w:val="0"/>
      <w:marBottom w:val="0"/>
      <w:divBdr>
        <w:top w:val="none" w:sz="0" w:space="0" w:color="auto"/>
        <w:left w:val="none" w:sz="0" w:space="0" w:color="auto"/>
        <w:bottom w:val="none" w:sz="0" w:space="0" w:color="auto"/>
        <w:right w:val="none" w:sz="0" w:space="0" w:color="auto"/>
      </w:divBdr>
    </w:div>
    <w:div w:id="1814710917">
      <w:bodyDiv w:val="1"/>
      <w:marLeft w:val="0"/>
      <w:marRight w:val="0"/>
      <w:marTop w:val="0"/>
      <w:marBottom w:val="0"/>
      <w:divBdr>
        <w:top w:val="none" w:sz="0" w:space="0" w:color="auto"/>
        <w:left w:val="none" w:sz="0" w:space="0" w:color="auto"/>
        <w:bottom w:val="none" w:sz="0" w:space="0" w:color="auto"/>
        <w:right w:val="none" w:sz="0" w:space="0" w:color="auto"/>
      </w:divBdr>
    </w:div>
    <w:div w:id="1860581709">
      <w:bodyDiv w:val="1"/>
      <w:marLeft w:val="0"/>
      <w:marRight w:val="0"/>
      <w:marTop w:val="0"/>
      <w:marBottom w:val="0"/>
      <w:divBdr>
        <w:top w:val="none" w:sz="0" w:space="0" w:color="auto"/>
        <w:left w:val="none" w:sz="0" w:space="0" w:color="auto"/>
        <w:bottom w:val="none" w:sz="0" w:space="0" w:color="auto"/>
        <w:right w:val="none" w:sz="0" w:space="0" w:color="auto"/>
      </w:divBdr>
    </w:div>
    <w:div w:id="1877035063">
      <w:bodyDiv w:val="1"/>
      <w:marLeft w:val="0"/>
      <w:marRight w:val="0"/>
      <w:marTop w:val="0"/>
      <w:marBottom w:val="0"/>
      <w:divBdr>
        <w:top w:val="none" w:sz="0" w:space="0" w:color="auto"/>
        <w:left w:val="none" w:sz="0" w:space="0" w:color="auto"/>
        <w:bottom w:val="none" w:sz="0" w:space="0" w:color="auto"/>
        <w:right w:val="none" w:sz="0" w:space="0" w:color="auto"/>
      </w:divBdr>
    </w:div>
    <w:div w:id="1889107850">
      <w:bodyDiv w:val="1"/>
      <w:marLeft w:val="0"/>
      <w:marRight w:val="0"/>
      <w:marTop w:val="0"/>
      <w:marBottom w:val="0"/>
      <w:divBdr>
        <w:top w:val="none" w:sz="0" w:space="0" w:color="auto"/>
        <w:left w:val="none" w:sz="0" w:space="0" w:color="auto"/>
        <w:bottom w:val="none" w:sz="0" w:space="0" w:color="auto"/>
        <w:right w:val="none" w:sz="0" w:space="0" w:color="auto"/>
      </w:divBdr>
    </w:div>
    <w:div w:id="1911187458">
      <w:bodyDiv w:val="1"/>
      <w:marLeft w:val="0"/>
      <w:marRight w:val="0"/>
      <w:marTop w:val="0"/>
      <w:marBottom w:val="0"/>
      <w:divBdr>
        <w:top w:val="none" w:sz="0" w:space="0" w:color="auto"/>
        <w:left w:val="none" w:sz="0" w:space="0" w:color="auto"/>
        <w:bottom w:val="none" w:sz="0" w:space="0" w:color="auto"/>
        <w:right w:val="none" w:sz="0" w:space="0" w:color="auto"/>
      </w:divBdr>
    </w:div>
    <w:div w:id="1926307763">
      <w:bodyDiv w:val="1"/>
      <w:marLeft w:val="0"/>
      <w:marRight w:val="0"/>
      <w:marTop w:val="0"/>
      <w:marBottom w:val="0"/>
      <w:divBdr>
        <w:top w:val="none" w:sz="0" w:space="0" w:color="auto"/>
        <w:left w:val="none" w:sz="0" w:space="0" w:color="auto"/>
        <w:bottom w:val="none" w:sz="0" w:space="0" w:color="auto"/>
        <w:right w:val="none" w:sz="0" w:space="0" w:color="auto"/>
      </w:divBdr>
    </w:div>
    <w:div w:id="1983339897">
      <w:bodyDiv w:val="1"/>
      <w:marLeft w:val="0"/>
      <w:marRight w:val="0"/>
      <w:marTop w:val="0"/>
      <w:marBottom w:val="0"/>
      <w:divBdr>
        <w:top w:val="none" w:sz="0" w:space="0" w:color="auto"/>
        <w:left w:val="none" w:sz="0" w:space="0" w:color="auto"/>
        <w:bottom w:val="none" w:sz="0" w:space="0" w:color="auto"/>
        <w:right w:val="none" w:sz="0" w:space="0" w:color="auto"/>
      </w:divBdr>
    </w:div>
    <w:div w:id="1994675871">
      <w:bodyDiv w:val="1"/>
      <w:marLeft w:val="0"/>
      <w:marRight w:val="0"/>
      <w:marTop w:val="0"/>
      <w:marBottom w:val="0"/>
      <w:divBdr>
        <w:top w:val="none" w:sz="0" w:space="0" w:color="auto"/>
        <w:left w:val="none" w:sz="0" w:space="0" w:color="auto"/>
        <w:bottom w:val="none" w:sz="0" w:space="0" w:color="auto"/>
        <w:right w:val="none" w:sz="0" w:space="0" w:color="auto"/>
      </w:divBdr>
    </w:div>
    <w:div w:id="2006738175">
      <w:bodyDiv w:val="1"/>
      <w:marLeft w:val="0"/>
      <w:marRight w:val="0"/>
      <w:marTop w:val="0"/>
      <w:marBottom w:val="0"/>
      <w:divBdr>
        <w:top w:val="none" w:sz="0" w:space="0" w:color="auto"/>
        <w:left w:val="none" w:sz="0" w:space="0" w:color="auto"/>
        <w:bottom w:val="none" w:sz="0" w:space="0" w:color="auto"/>
        <w:right w:val="none" w:sz="0" w:space="0" w:color="auto"/>
      </w:divBdr>
    </w:div>
    <w:div w:id="2006857805">
      <w:bodyDiv w:val="1"/>
      <w:marLeft w:val="0"/>
      <w:marRight w:val="0"/>
      <w:marTop w:val="0"/>
      <w:marBottom w:val="0"/>
      <w:divBdr>
        <w:top w:val="none" w:sz="0" w:space="0" w:color="auto"/>
        <w:left w:val="none" w:sz="0" w:space="0" w:color="auto"/>
        <w:bottom w:val="none" w:sz="0" w:space="0" w:color="auto"/>
        <w:right w:val="none" w:sz="0" w:space="0" w:color="auto"/>
      </w:divBdr>
    </w:div>
    <w:div w:id="2022850193">
      <w:bodyDiv w:val="1"/>
      <w:marLeft w:val="0"/>
      <w:marRight w:val="0"/>
      <w:marTop w:val="0"/>
      <w:marBottom w:val="0"/>
      <w:divBdr>
        <w:top w:val="none" w:sz="0" w:space="0" w:color="auto"/>
        <w:left w:val="none" w:sz="0" w:space="0" w:color="auto"/>
        <w:bottom w:val="none" w:sz="0" w:space="0" w:color="auto"/>
        <w:right w:val="none" w:sz="0" w:space="0" w:color="auto"/>
      </w:divBdr>
    </w:div>
    <w:div w:id="2036465883">
      <w:bodyDiv w:val="1"/>
      <w:marLeft w:val="0"/>
      <w:marRight w:val="0"/>
      <w:marTop w:val="0"/>
      <w:marBottom w:val="0"/>
      <w:divBdr>
        <w:top w:val="none" w:sz="0" w:space="0" w:color="auto"/>
        <w:left w:val="none" w:sz="0" w:space="0" w:color="auto"/>
        <w:bottom w:val="none" w:sz="0" w:space="0" w:color="auto"/>
        <w:right w:val="none" w:sz="0" w:space="0" w:color="auto"/>
      </w:divBdr>
    </w:div>
    <w:div w:id="2040887307">
      <w:bodyDiv w:val="1"/>
      <w:marLeft w:val="0"/>
      <w:marRight w:val="0"/>
      <w:marTop w:val="0"/>
      <w:marBottom w:val="0"/>
      <w:divBdr>
        <w:top w:val="none" w:sz="0" w:space="0" w:color="auto"/>
        <w:left w:val="none" w:sz="0" w:space="0" w:color="auto"/>
        <w:bottom w:val="none" w:sz="0" w:space="0" w:color="auto"/>
        <w:right w:val="none" w:sz="0" w:space="0" w:color="auto"/>
      </w:divBdr>
    </w:div>
    <w:div w:id="2041200249">
      <w:bodyDiv w:val="1"/>
      <w:marLeft w:val="0"/>
      <w:marRight w:val="0"/>
      <w:marTop w:val="0"/>
      <w:marBottom w:val="0"/>
      <w:divBdr>
        <w:top w:val="none" w:sz="0" w:space="0" w:color="auto"/>
        <w:left w:val="none" w:sz="0" w:space="0" w:color="auto"/>
        <w:bottom w:val="none" w:sz="0" w:space="0" w:color="auto"/>
        <w:right w:val="none" w:sz="0" w:space="0" w:color="auto"/>
      </w:divBdr>
    </w:div>
    <w:div w:id="2060938098">
      <w:bodyDiv w:val="1"/>
      <w:marLeft w:val="0"/>
      <w:marRight w:val="0"/>
      <w:marTop w:val="0"/>
      <w:marBottom w:val="0"/>
      <w:divBdr>
        <w:top w:val="none" w:sz="0" w:space="0" w:color="auto"/>
        <w:left w:val="none" w:sz="0" w:space="0" w:color="auto"/>
        <w:bottom w:val="none" w:sz="0" w:space="0" w:color="auto"/>
        <w:right w:val="none" w:sz="0" w:space="0" w:color="auto"/>
      </w:divBdr>
    </w:div>
    <w:div w:id="2065788100">
      <w:bodyDiv w:val="1"/>
      <w:marLeft w:val="0"/>
      <w:marRight w:val="0"/>
      <w:marTop w:val="0"/>
      <w:marBottom w:val="0"/>
      <w:divBdr>
        <w:top w:val="none" w:sz="0" w:space="0" w:color="auto"/>
        <w:left w:val="none" w:sz="0" w:space="0" w:color="auto"/>
        <w:bottom w:val="none" w:sz="0" w:space="0" w:color="auto"/>
        <w:right w:val="none" w:sz="0" w:space="0" w:color="auto"/>
      </w:divBdr>
    </w:div>
    <w:div w:id="2080982454">
      <w:bodyDiv w:val="1"/>
      <w:marLeft w:val="0"/>
      <w:marRight w:val="0"/>
      <w:marTop w:val="0"/>
      <w:marBottom w:val="0"/>
      <w:divBdr>
        <w:top w:val="none" w:sz="0" w:space="0" w:color="auto"/>
        <w:left w:val="none" w:sz="0" w:space="0" w:color="auto"/>
        <w:bottom w:val="none" w:sz="0" w:space="0" w:color="auto"/>
        <w:right w:val="none" w:sz="0" w:space="0" w:color="auto"/>
      </w:divBdr>
    </w:div>
    <w:div w:id="2100442313">
      <w:bodyDiv w:val="1"/>
      <w:marLeft w:val="0"/>
      <w:marRight w:val="0"/>
      <w:marTop w:val="0"/>
      <w:marBottom w:val="0"/>
      <w:divBdr>
        <w:top w:val="none" w:sz="0" w:space="0" w:color="auto"/>
        <w:left w:val="none" w:sz="0" w:space="0" w:color="auto"/>
        <w:bottom w:val="none" w:sz="0" w:space="0" w:color="auto"/>
        <w:right w:val="none" w:sz="0" w:space="0" w:color="auto"/>
      </w:divBdr>
    </w:div>
    <w:div w:id="2120101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6B51-21D8-4E19-BB77-E61BDD3AA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3753</Words>
  <Characters>21397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AutoBVT</cp:lastModifiedBy>
  <cp:revision>2</cp:revision>
  <cp:lastPrinted>2021-10-05T01:19:00Z</cp:lastPrinted>
  <dcterms:created xsi:type="dcterms:W3CDTF">2022-05-13T09:48:00Z</dcterms:created>
  <dcterms:modified xsi:type="dcterms:W3CDTF">2022-05-13T09:48:00Z</dcterms:modified>
</cp:coreProperties>
</file>