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1" w:type="dxa"/>
        <w:jc w:val="center"/>
        <w:tblLayout w:type="fixed"/>
        <w:tblCellMar>
          <w:left w:w="85" w:type="dxa"/>
          <w:right w:w="85" w:type="dxa"/>
        </w:tblCellMar>
        <w:tblLook w:val="0000" w:firstRow="0" w:lastRow="0" w:firstColumn="0" w:lastColumn="0" w:noHBand="0" w:noVBand="0"/>
      </w:tblPr>
      <w:tblGrid>
        <w:gridCol w:w="3776"/>
        <w:gridCol w:w="5645"/>
      </w:tblGrid>
      <w:tr w:rsidR="00B7428B" w:rsidRPr="00AD0AEE" w:rsidTr="005D5D09">
        <w:trPr>
          <w:cantSplit/>
          <w:trHeight w:val="735"/>
          <w:jc w:val="center"/>
        </w:trPr>
        <w:tc>
          <w:tcPr>
            <w:tcW w:w="3776" w:type="dxa"/>
            <w:tcBorders>
              <w:top w:val="nil"/>
              <w:left w:val="nil"/>
              <w:bottom w:val="nil"/>
              <w:right w:val="nil"/>
            </w:tcBorders>
          </w:tcPr>
          <w:p w:rsidR="00B7428B" w:rsidRPr="00AD0AEE" w:rsidRDefault="00B7428B" w:rsidP="005D5D09">
            <w:pPr>
              <w:pStyle w:val="Heading1"/>
              <w:jc w:val="center"/>
              <w:rPr>
                <w:rFonts w:ascii="Times New Roman" w:hAnsi="Times New Roman"/>
                <w:b/>
                <w:bCs/>
                <w:i w:val="0"/>
                <w:sz w:val="26"/>
                <w:szCs w:val="28"/>
              </w:rPr>
            </w:pPr>
            <w:r w:rsidRPr="00AD0AEE">
              <w:rPr>
                <w:rFonts w:ascii="Times New Roman" w:hAnsi="Times New Roman"/>
                <w:b/>
                <w:bCs/>
                <w:i w:val="0"/>
                <w:sz w:val="26"/>
                <w:szCs w:val="28"/>
              </w:rPr>
              <w:t>ỦY BAN NHÂN DÂN</w:t>
            </w:r>
          </w:p>
          <w:p w:rsidR="00B7428B" w:rsidRPr="00AD0AEE" w:rsidRDefault="00B7428B" w:rsidP="005D5D09">
            <w:pPr>
              <w:jc w:val="center"/>
              <w:rPr>
                <w:rFonts w:ascii="Times New Roman" w:hAnsi="Times New Roman" w:cs="Times New Roman"/>
                <w:b/>
                <w:bCs/>
                <w:sz w:val="26"/>
                <w:szCs w:val="28"/>
              </w:rPr>
            </w:pPr>
            <w:r>
              <w:rPr>
                <w:rFonts w:ascii="Times New Roman" w:hAnsi="Times New Roman" w:cs="Times New Roman"/>
                <w:b/>
                <w:bCs/>
                <w:noProof/>
                <w:sz w:val="26"/>
                <w:szCs w:val="28"/>
              </w:rPr>
              <mc:AlternateContent>
                <mc:Choice Requires="wps">
                  <w:drawing>
                    <wp:anchor distT="0" distB="0" distL="114300" distR="114300" simplePos="0" relativeHeight="251665408" behindDoc="0" locked="0" layoutInCell="1" allowOverlap="1">
                      <wp:simplePos x="0" y="0"/>
                      <wp:positionH relativeFrom="column">
                        <wp:posOffset>719455</wp:posOffset>
                      </wp:positionH>
                      <wp:positionV relativeFrom="paragraph">
                        <wp:posOffset>193421</wp:posOffset>
                      </wp:positionV>
                      <wp:extent cx="786384"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786384"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49D4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65pt,15.25pt" to="118.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" strokecolor="#002060" strokeweight="1pt">
                      <v:stroke joinstyle="miter"/>
                    </v:line>
                  </w:pict>
                </mc:Fallback>
              </mc:AlternateContent>
            </w:r>
            <w:r w:rsidRPr="00AD0AEE">
              <w:rPr>
                <w:rFonts w:ascii="Times New Roman" w:hAnsi="Times New Roman" w:cs="Times New Roman"/>
                <w:b/>
                <w:bCs/>
                <w:sz w:val="26"/>
                <w:szCs w:val="28"/>
              </w:rPr>
              <w:t>TỈNH QUẢNG TRỊ</w:t>
            </w:r>
          </w:p>
        </w:tc>
        <w:tc>
          <w:tcPr>
            <w:tcW w:w="5645" w:type="dxa"/>
            <w:tcBorders>
              <w:top w:val="nil"/>
              <w:left w:val="nil"/>
              <w:bottom w:val="nil"/>
              <w:right w:val="nil"/>
            </w:tcBorders>
          </w:tcPr>
          <w:p w:rsidR="00B7428B" w:rsidRPr="00AD0AEE" w:rsidRDefault="00B7428B" w:rsidP="005D5D09">
            <w:pPr>
              <w:jc w:val="center"/>
              <w:rPr>
                <w:rFonts w:ascii="Times New Roman" w:hAnsi="Times New Roman" w:cs="Times New Roman"/>
                <w:b/>
                <w:sz w:val="26"/>
                <w:szCs w:val="28"/>
              </w:rPr>
            </w:pPr>
            <w:r w:rsidRPr="00AD0AEE">
              <w:rPr>
                <w:rFonts w:ascii="Times New Roman" w:hAnsi="Times New Roman" w:cs="Times New Roman"/>
                <w:b/>
                <w:sz w:val="26"/>
                <w:szCs w:val="28"/>
              </w:rPr>
              <w:t>CỘNG HOÀ XÃ HỘI CHỦ NGHĨA VIỆT NAM</w:t>
            </w:r>
          </w:p>
          <w:p w:rsidR="00B7428B" w:rsidRPr="00AD0AEE" w:rsidRDefault="00B7428B" w:rsidP="005D5D09">
            <w:pPr>
              <w:jc w:val="center"/>
              <w:rPr>
                <w:rFonts w:ascii="Times New Roman" w:hAnsi="Times New Roman" w:cs="Times New Roman"/>
                <w:b/>
                <w:bCs/>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6432" behindDoc="0" locked="0" layoutInCell="1" allowOverlap="1">
                      <wp:simplePos x="0" y="0"/>
                      <wp:positionH relativeFrom="column">
                        <wp:posOffset>906145</wp:posOffset>
                      </wp:positionH>
                      <wp:positionV relativeFrom="paragraph">
                        <wp:posOffset>204216</wp:posOffset>
                      </wp:positionV>
                      <wp:extent cx="1694688"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694688"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37496"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35pt,16.1pt" to="204.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" strokecolor="#002060" strokeweight="1pt">
                      <v:stroke joinstyle="miter"/>
                    </v:line>
                  </w:pict>
                </mc:Fallback>
              </mc:AlternateContent>
            </w:r>
            <w:r w:rsidRPr="00AD0AEE">
              <w:rPr>
                <w:rFonts w:ascii="Times New Roman" w:hAnsi="Times New Roman" w:cs="Times New Roman"/>
                <w:b/>
                <w:sz w:val="26"/>
                <w:szCs w:val="28"/>
              </w:rPr>
              <w:t>Độc lập - Tự do - Hạnh phúc</w:t>
            </w:r>
          </w:p>
        </w:tc>
      </w:tr>
      <w:tr w:rsidR="00B7428B" w:rsidRPr="00AD0AEE" w:rsidTr="005D5D09">
        <w:trPr>
          <w:cantSplit/>
          <w:trHeight w:val="548"/>
          <w:jc w:val="center"/>
        </w:trPr>
        <w:tc>
          <w:tcPr>
            <w:tcW w:w="3776" w:type="dxa"/>
            <w:tcBorders>
              <w:top w:val="nil"/>
              <w:left w:val="nil"/>
              <w:bottom w:val="nil"/>
              <w:right w:val="nil"/>
            </w:tcBorders>
          </w:tcPr>
          <w:p w:rsidR="00B7428B" w:rsidRPr="00AD0AEE" w:rsidRDefault="00B7428B" w:rsidP="005D5D09">
            <w:pPr>
              <w:pStyle w:val="Heading1"/>
              <w:jc w:val="center"/>
              <w:rPr>
                <w:rFonts w:ascii="Times New Roman" w:hAnsi="Times New Roman"/>
                <w:bCs/>
                <w:i w:val="0"/>
                <w:sz w:val="28"/>
                <w:szCs w:val="28"/>
              </w:rPr>
            </w:pPr>
            <w:r w:rsidRPr="00AD0AEE">
              <w:rPr>
                <w:rFonts w:ascii="Times New Roman" w:hAnsi="Times New Roman"/>
                <w:i w:val="0"/>
                <w:sz w:val="28"/>
                <w:szCs w:val="28"/>
              </w:rPr>
              <w:t xml:space="preserve">Số: </w:t>
            </w:r>
            <w:r>
              <w:rPr>
                <w:rFonts w:ascii="Times New Roman" w:hAnsi="Times New Roman"/>
                <w:i w:val="0"/>
                <w:sz w:val="28"/>
                <w:szCs w:val="28"/>
              </w:rPr>
              <w:t xml:space="preserve">        </w:t>
            </w:r>
            <w:r w:rsidRPr="00AD0AEE">
              <w:rPr>
                <w:rFonts w:ascii="Times New Roman" w:hAnsi="Times New Roman"/>
                <w:i w:val="0"/>
                <w:sz w:val="28"/>
                <w:szCs w:val="28"/>
              </w:rPr>
              <w:t>/</w:t>
            </w:r>
            <w:proofErr w:type="spellStart"/>
            <w:r w:rsidRPr="00AD0AEE">
              <w:rPr>
                <w:rFonts w:ascii="Times New Roman" w:hAnsi="Times New Roman"/>
                <w:i w:val="0"/>
                <w:sz w:val="28"/>
                <w:szCs w:val="28"/>
              </w:rPr>
              <w:t>TTr</w:t>
            </w:r>
            <w:proofErr w:type="spellEnd"/>
            <w:r w:rsidRPr="00AD0AEE">
              <w:rPr>
                <w:rFonts w:ascii="Times New Roman" w:hAnsi="Times New Roman"/>
                <w:i w:val="0"/>
                <w:sz w:val="28"/>
                <w:szCs w:val="28"/>
              </w:rPr>
              <w:t xml:space="preserve">-UBND </w:t>
            </w:r>
          </w:p>
        </w:tc>
        <w:tc>
          <w:tcPr>
            <w:tcW w:w="5645" w:type="dxa"/>
            <w:tcBorders>
              <w:top w:val="nil"/>
              <w:left w:val="nil"/>
              <w:bottom w:val="nil"/>
              <w:right w:val="nil"/>
            </w:tcBorders>
          </w:tcPr>
          <w:p w:rsidR="00B7428B" w:rsidRPr="00F64069" w:rsidRDefault="00B7428B" w:rsidP="00F64069">
            <w:pPr>
              <w:jc w:val="center"/>
              <w:rPr>
                <w:rFonts w:ascii="Times New Roman" w:hAnsi="Times New Roman" w:cs="Times New Roman"/>
                <w:b/>
                <w:sz w:val="26"/>
                <w:szCs w:val="28"/>
                <w:lang w:val="en-US"/>
              </w:rPr>
            </w:pPr>
            <w:r w:rsidRPr="00AD0AEE">
              <w:rPr>
                <w:rFonts w:ascii="Times New Roman" w:eastAsia="Times New Roman" w:hAnsi="Times New Roman"/>
                <w:i/>
                <w:sz w:val="28"/>
              </w:rPr>
              <w:t xml:space="preserve">Quảng Trị, ngày </w:t>
            </w:r>
            <w:r>
              <w:rPr>
                <w:rFonts w:ascii="Times New Roman" w:eastAsia="Times New Roman" w:hAnsi="Times New Roman"/>
                <w:i/>
                <w:sz w:val="28"/>
                <w:lang w:val="en-US"/>
              </w:rPr>
              <w:t xml:space="preserve">     </w:t>
            </w:r>
            <w:r w:rsidRPr="00AD0AEE">
              <w:rPr>
                <w:rFonts w:ascii="Times New Roman" w:eastAsia="Times New Roman" w:hAnsi="Times New Roman"/>
                <w:i/>
                <w:sz w:val="28"/>
              </w:rPr>
              <w:t xml:space="preserve"> tháng </w:t>
            </w:r>
            <w:r>
              <w:rPr>
                <w:rFonts w:ascii="Times New Roman" w:eastAsia="Times New Roman" w:hAnsi="Times New Roman"/>
                <w:i/>
                <w:sz w:val="28"/>
                <w:lang w:val="en-US"/>
              </w:rPr>
              <w:t>11</w:t>
            </w:r>
            <w:r w:rsidRPr="00AD0AEE">
              <w:rPr>
                <w:rFonts w:ascii="Times New Roman" w:eastAsia="Times New Roman" w:hAnsi="Times New Roman"/>
                <w:i/>
                <w:sz w:val="28"/>
              </w:rPr>
              <w:t xml:space="preserve"> năm 202</w:t>
            </w:r>
            <w:r w:rsidR="00F64069">
              <w:rPr>
                <w:rFonts w:ascii="Times New Roman" w:eastAsia="Times New Roman" w:hAnsi="Times New Roman"/>
                <w:i/>
                <w:sz w:val="28"/>
                <w:lang w:val="en-US"/>
              </w:rPr>
              <w:t>3</w:t>
            </w:r>
          </w:p>
        </w:tc>
      </w:tr>
    </w:tbl>
    <w:p w:rsidR="003B15DD" w:rsidRDefault="003B15DD" w:rsidP="003B15DD">
      <w:pPr>
        <w:spacing w:line="200" w:lineRule="exact"/>
        <w:rPr>
          <w:rFonts w:ascii="Times New Roman" w:eastAsia="Times New Roman" w:hAnsi="Times New Roman"/>
        </w:rPr>
      </w:pPr>
    </w:p>
    <w:p w:rsidR="003B15DD" w:rsidRDefault="003B15DD" w:rsidP="003B15DD">
      <w:pPr>
        <w:spacing w:line="20" w:lineRule="exact"/>
        <w:rPr>
          <w:rFonts w:ascii="Times New Roman" w:eastAsia="Times New Roman" w:hAnsi="Times New Roman"/>
        </w:rPr>
      </w:pPr>
    </w:p>
    <w:p w:rsidR="003B15DD" w:rsidRDefault="003B15DD" w:rsidP="003B15D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TỜ TRÌNH</w:t>
      </w:r>
    </w:p>
    <w:p w:rsidR="003B15DD" w:rsidRDefault="003B15DD" w:rsidP="003B15DD">
      <w:pPr>
        <w:spacing w:line="13" w:lineRule="exact"/>
        <w:rPr>
          <w:rFonts w:ascii="Times New Roman" w:eastAsia="Times New Roman" w:hAnsi="Times New Roman"/>
        </w:rPr>
      </w:pPr>
    </w:p>
    <w:p w:rsidR="00DB67B8" w:rsidRDefault="00130494" w:rsidP="008936FB">
      <w:pPr>
        <w:jc w:val="center"/>
        <w:rPr>
          <w:rFonts w:ascii="Times New Roman" w:eastAsia="Times New Roman" w:hAnsi="Times New Roman"/>
          <w:b/>
          <w:sz w:val="28"/>
        </w:rPr>
      </w:pPr>
      <w:r w:rsidRPr="00130494">
        <w:rPr>
          <w:rFonts w:ascii="Times New Roman" w:eastAsia="Times New Roman" w:hAnsi="Times New Roman"/>
          <w:b/>
          <w:sz w:val="28"/>
        </w:rPr>
        <w:t>Đề nghị Hội đồng n</w:t>
      </w:r>
      <w:r w:rsidR="00DB67B8" w:rsidRPr="00DB67B8">
        <w:rPr>
          <w:rFonts w:ascii="Times New Roman" w:eastAsia="Times New Roman" w:hAnsi="Times New Roman"/>
          <w:b/>
          <w:sz w:val="28"/>
        </w:rPr>
        <w:t>hân dân tỉnh ban hành</w:t>
      </w:r>
      <w:r w:rsidR="003B15DD" w:rsidRPr="00363146">
        <w:rPr>
          <w:rFonts w:ascii="Times New Roman" w:eastAsia="Times New Roman" w:hAnsi="Times New Roman"/>
          <w:b/>
          <w:sz w:val="28"/>
        </w:rPr>
        <w:t xml:space="preserve"> </w:t>
      </w:r>
      <w:r w:rsidR="003B15DD">
        <w:rPr>
          <w:rFonts w:ascii="Times New Roman" w:eastAsia="Times New Roman" w:hAnsi="Times New Roman"/>
          <w:b/>
          <w:sz w:val="28"/>
        </w:rPr>
        <w:t xml:space="preserve">Nghị quyết </w:t>
      </w:r>
    </w:p>
    <w:p w:rsidR="008936FB" w:rsidRDefault="008F1554" w:rsidP="008936FB">
      <w:pPr>
        <w:ind w:right="-259"/>
        <w:jc w:val="center"/>
        <w:rPr>
          <w:rFonts w:ascii="Times New Roman" w:eastAsia="Times New Roman" w:hAnsi="Times New Roman"/>
          <w:b/>
          <w:sz w:val="28"/>
        </w:rPr>
      </w:pPr>
      <w:r w:rsidRPr="008F1554">
        <w:rPr>
          <w:rFonts w:ascii="Times New Roman" w:eastAsia="Times New Roman" w:hAnsi="Times New Roman"/>
          <w:b/>
          <w:sz w:val="28"/>
        </w:rPr>
        <w:t>Quy định</w:t>
      </w:r>
      <w:r w:rsidR="008936FB" w:rsidRPr="008936FB">
        <w:rPr>
          <w:rFonts w:ascii="Times New Roman" w:eastAsia="Times New Roman" w:hAnsi="Times New Roman"/>
          <w:b/>
          <w:sz w:val="28"/>
        </w:rPr>
        <w:t xml:space="preserve"> nội dung và mức </w:t>
      </w:r>
      <w:r w:rsidRPr="008F1554">
        <w:rPr>
          <w:rFonts w:ascii="Times New Roman" w:eastAsia="Times New Roman" w:hAnsi="Times New Roman"/>
          <w:b/>
          <w:sz w:val="28"/>
        </w:rPr>
        <w:t xml:space="preserve">hỗ trợ </w:t>
      </w:r>
      <w:r w:rsidR="008936FB" w:rsidRPr="008936FB">
        <w:rPr>
          <w:rFonts w:ascii="Times New Roman" w:eastAsia="Times New Roman" w:hAnsi="Times New Roman"/>
          <w:b/>
          <w:sz w:val="28"/>
        </w:rPr>
        <w:t>sử dụng kinh phí sự nghiệp đối với</w:t>
      </w:r>
    </w:p>
    <w:p w:rsidR="00B9389D" w:rsidRDefault="008936FB" w:rsidP="008936FB">
      <w:pPr>
        <w:ind w:right="-259"/>
        <w:jc w:val="center"/>
        <w:rPr>
          <w:rFonts w:ascii="Times New Roman" w:eastAsia="Times New Roman" w:hAnsi="Times New Roman"/>
          <w:b/>
          <w:sz w:val="28"/>
        </w:rPr>
      </w:pPr>
      <w:r w:rsidRPr="008936FB">
        <w:rPr>
          <w:rFonts w:ascii="Times New Roman" w:eastAsia="Times New Roman" w:hAnsi="Times New Roman"/>
          <w:b/>
          <w:sz w:val="28"/>
        </w:rPr>
        <w:t xml:space="preserve"> một số nhiệm vụ của Chương trình mục tiêu quốc gia giảm nghèo </w:t>
      </w:r>
    </w:p>
    <w:p w:rsidR="008936FB" w:rsidRPr="008F1554" w:rsidRDefault="008936FB" w:rsidP="008936FB">
      <w:pPr>
        <w:ind w:right="-259"/>
        <w:jc w:val="center"/>
        <w:rPr>
          <w:rFonts w:ascii="Times New Roman" w:eastAsia="Times New Roman" w:hAnsi="Times New Roman"/>
          <w:b/>
          <w:sz w:val="28"/>
        </w:rPr>
      </w:pPr>
      <w:r w:rsidRPr="008936FB">
        <w:rPr>
          <w:rFonts w:ascii="Times New Roman" w:eastAsia="Times New Roman" w:hAnsi="Times New Roman"/>
          <w:b/>
          <w:sz w:val="28"/>
        </w:rPr>
        <w:t>bền vững</w:t>
      </w:r>
      <w:r w:rsidR="008F1554" w:rsidRPr="008F1554">
        <w:rPr>
          <w:rFonts w:ascii="Times New Roman" w:eastAsia="Times New Roman" w:hAnsi="Times New Roman"/>
          <w:b/>
          <w:sz w:val="28"/>
        </w:rPr>
        <w:t xml:space="preserve"> giai đoạn 2024-2025 trên địa bàn tỉnh Quảng Trị</w:t>
      </w:r>
    </w:p>
    <w:p w:rsidR="008936FB" w:rsidRDefault="008936FB" w:rsidP="008936FB">
      <w:pPr>
        <w:ind w:right="-259"/>
        <w:jc w:val="center"/>
        <w:rPr>
          <w:rFonts w:ascii="Times New Roman" w:eastAsia="Times New Roman" w:hAnsi="Times New Roman"/>
          <w:b/>
          <w:sz w:val="28"/>
        </w:rPr>
      </w:pPr>
      <w:r w:rsidRPr="008936FB">
        <w:rPr>
          <w:rFonts w:ascii="Times New Roman" w:eastAsia="Times New Roman" w:hAnsi="Times New Roman"/>
          <w:b/>
          <w:sz w:val="28"/>
        </w:rPr>
        <w:t xml:space="preserve">(theo Thông tư số </w:t>
      </w:r>
      <w:r w:rsidR="00F64069" w:rsidRPr="00F64069">
        <w:rPr>
          <w:rFonts w:ascii="Times New Roman" w:eastAsia="Times New Roman" w:hAnsi="Times New Roman"/>
          <w:b/>
          <w:sz w:val="28"/>
        </w:rPr>
        <w:t>55</w:t>
      </w:r>
      <w:r w:rsidR="00F64069">
        <w:rPr>
          <w:rFonts w:ascii="Times New Roman" w:eastAsia="Times New Roman" w:hAnsi="Times New Roman"/>
          <w:b/>
          <w:sz w:val="28"/>
        </w:rPr>
        <w:t>/2023</w:t>
      </w:r>
      <w:r w:rsidRPr="008936FB">
        <w:rPr>
          <w:rFonts w:ascii="Times New Roman" w:eastAsia="Times New Roman" w:hAnsi="Times New Roman"/>
          <w:b/>
          <w:sz w:val="28"/>
        </w:rPr>
        <w:t xml:space="preserve">/TT-BTC ngày </w:t>
      </w:r>
      <w:r w:rsidR="00F64069" w:rsidRPr="00F64069">
        <w:rPr>
          <w:rFonts w:ascii="Times New Roman" w:eastAsia="Times New Roman" w:hAnsi="Times New Roman"/>
          <w:b/>
          <w:sz w:val="28"/>
        </w:rPr>
        <w:t>15</w:t>
      </w:r>
      <w:r w:rsidR="00F64069">
        <w:rPr>
          <w:rFonts w:ascii="Times New Roman" w:eastAsia="Times New Roman" w:hAnsi="Times New Roman"/>
          <w:b/>
          <w:sz w:val="28"/>
        </w:rPr>
        <w:t>/8</w:t>
      </w:r>
      <w:r w:rsidRPr="008936FB">
        <w:rPr>
          <w:rFonts w:ascii="Times New Roman" w:eastAsia="Times New Roman" w:hAnsi="Times New Roman"/>
          <w:b/>
          <w:sz w:val="28"/>
        </w:rPr>
        <w:t>/202</w:t>
      </w:r>
      <w:r w:rsidR="00F64069" w:rsidRPr="00F64069">
        <w:rPr>
          <w:rFonts w:ascii="Times New Roman" w:eastAsia="Times New Roman" w:hAnsi="Times New Roman"/>
          <w:b/>
          <w:sz w:val="28"/>
        </w:rPr>
        <w:t>3</w:t>
      </w:r>
      <w:r w:rsidRPr="008936FB">
        <w:rPr>
          <w:rFonts w:ascii="Times New Roman" w:eastAsia="Times New Roman" w:hAnsi="Times New Roman"/>
          <w:b/>
          <w:sz w:val="28"/>
        </w:rPr>
        <w:t xml:space="preserve"> của Bộ Tài chính)</w:t>
      </w:r>
    </w:p>
    <w:p w:rsidR="003B15DD" w:rsidRPr="00F64069" w:rsidRDefault="00D30A17" w:rsidP="003B15DD">
      <w:pPr>
        <w:spacing w:before="360"/>
        <w:ind w:right="-259"/>
        <w:jc w:val="center"/>
        <w:rPr>
          <w:rFonts w:ascii="Times New Roman" w:eastAsia="Times New Roman" w:hAnsi="Times New Roman"/>
          <w:sz w:val="28"/>
        </w:rPr>
      </w:pPr>
      <w:r>
        <w:rPr>
          <w:rFonts w:ascii="Times New Roman" w:eastAsia="Times New Roman" w:hAnsi="Times New Roman"/>
          <w:noProof/>
          <w:sz w:val="28"/>
        </w:rPr>
        <mc:AlternateContent>
          <mc:Choice Requires="wps">
            <w:drawing>
              <wp:anchor distT="0" distB="0" distL="114300" distR="114300" simplePos="0" relativeHeight="251664384" behindDoc="0" locked="0" layoutInCell="1" allowOverlap="1" wp14:anchorId="57A28134" wp14:editId="10439F54">
                <wp:simplePos x="0" y="0"/>
                <wp:positionH relativeFrom="column">
                  <wp:posOffset>2458214</wp:posOffset>
                </wp:positionH>
                <wp:positionV relativeFrom="paragraph">
                  <wp:posOffset>42314</wp:posOffset>
                </wp:positionV>
                <wp:extent cx="1114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0AB0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3.55pt,3.35pt" to="28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" strokecolor="black [3213]" strokeweight="1pt">
                <v:stroke joinstyle="miter"/>
              </v:line>
            </w:pict>
          </mc:Fallback>
        </mc:AlternateContent>
      </w:r>
      <w:r w:rsidR="003B15DD">
        <w:rPr>
          <w:rFonts w:ascii="Times New Roman" w:eastAsia="Times New Roman" w:hAnsi="Times New Roman"/>
          <w:sz w:val="28"/>
        </w:rPr>
        <w:t xml:space="preserve">Kính gửi: </w:t>
      </w:r>
      <w:r w:rsidR="00B7428B" w:rsidRPr="00AD0AEE">
        <w:rPr>
          <w:rFonts w:ascii="Times New Roman" w:eastAsia="Times New Roman" w:hAnsi="Times New Roman"/>
          <w:sz w:val="28"/>
        </w:rPr>
        <w:t>Hội đồng nhân dân tỉnh</w:t>
      </w:r>
      <w:r w:rsidR="00B7428B" w:rsidRPr="00386DE5">
        <w:rPr>
          <w:rFonts w:ascii="Times New Roman" w:eastAsia="Times New Roman" w:hAnsi="Times New Roman"/>
          <w:sz w:val="28"/>
        </w:rPr>
        <w:t xml:space="preserve"> khóa VIII, kỳ họp thứ </w:t>
      </w:r>
      <w:r w:rsidR="00F64069" w:rsidRPr="00F64069">
        <w:rPr>
          <w:rFonts w:ascii="Times New Roman" w:eastAsia="Times New Roman" w:hAnsi="Times New Roman"/>
          <w:sz w:val="28"/>
        </w:rPr>
        <w:t>….</w:t>
      </w:r>
    </w:p>
    <w:p w:rsidR="003B15DD" w:rsidRPr="00B9389D" w:rsidRDefault="00B7428B" w:rsidP="00B9389D">
      <w:pPr>
        <w:shd w:val="clear" w:color="auto" w:fill="FFFFFF"/>
        <w:spacing w:before="240"/>
        <w:ind w:firstLine="567"/>
        <w:jc w:val="both"/>
        <w:rPr>
          <w:rFonts w:ascii="Times New Roman" w:hAnsi="Times New Roman" w:cs="Times New Roman"/>
          <w:sz w:val="28"/>
          <w:szCs w:val="28"/>
        </w:rPr>
      </w:pPr>
      <w:r w:rsidRPr="00B9389D">
        <w:rPr>
          <w:rFonts w:ascii="Times New Roman" w:eastAsia="Times New Roman" w:hAnsi="Times New Roman" w:cs="Times New Roman"/>
          <w:sz w:val="28"/>
        </w:rPr>
        <w:t>Căn cứ Luật Tổ chức chính quyền địa phương năm 2015; Luật sửa đổi, bổ sung một số điều của Luật Tổ chức Chính phủ và Luật Tổ chức chính quyền địa phương năm 2019; Thực hiện Luật Ban hành văn bản qu</w:t>
      </w:r>
      <w:r w:rsidRPr="00B9389D">
        <w:rPr>
          <w:rFonts w:ascii="Times New Roman" w:hAnsi="Times New Roman" w:cs="Times New Roman"/>
          <w:sz w:val="28"/>
        </w:rPr>
        <w:t>y phạm pháp luật năm 2015 và các văn bản hướng dẫn thi hành,</w:t>
      </w:r>
      <w:r w:rsidRPr="00B9389D">
        <w:rPr>
          <w:rFonts w:ascii="Times New Roman" w:hAnsi="Times New Roman" w:cs="Times New Roman"/>
          <w:sz w:val="28"/>
          <w:szCs w:val="28"/>
        </w:rPr>
        <w:t xml:space="preserve"> Ủy ban nhân dân tỉnh Quảng Trị kính trình</w:t>
      </w:r>
      <w:r w:rsidR="003B15DD" w:rsidRPr="00B9389D">
        <w:rPr>
          <w:rFonts w:ascii="Times New Roman" w:hAnsi="Times New Roman" w:cs="Times New Roman"/>
          <w:sz w:val="28"/>
          <w:szCs w:val="28"/>
        </w:rPr>
        <w:t xml:space="preserve"> Hội đồng nhân dân tỉnh dự thảo </w:t>
      </w:r>
      <w:r w:rsidR="003B15DD" w:rsidRPr="00B9389D">
        <w:rPr>
          <w:rFonts w:ascii="Times New Roman" w:eastAsia="Times New Roman" w:hAnsi="Times New Roman" w:cs="Times New Roman"/>
          <w:sz w:val="28"/>
        </w:rPr>
        <w:t xml:space="preserve">Nghị quyết </w:t>
      </w:r>
      <w:r w:rsidR="008F1554" w:rsidRPr="00B9389D">
        <w:rPr>
          <w:rFonts w:ascii="Times New Roman" w:hAnsi="Times New Roman" w:cs="Times New Roman"/>
          <w:sz w:val="28"/>
          <w:szCs w:val="28"/>
          <w:lang w:val="de-CH"/>
        </w:rPr>
        <w:t xml:space="preserve">quy định nội dung và </w:t>
      </w:r>
      <w:r w:rsidR="008936FB" w:rsidRPr="00B9389D">
        <w:rPr>
          <w:rFonts w:ascii="Times New Roman" w:hAnsi="Times New Roman" w:cs="Times New Roman"/>
          <w:sz w:val="28"/>
          <w:szCs w:val="28"/>
          <w:lang w:val="de-CH"/>
        </w:rPr>
        <w:t xml:space="preserve">mức </w:t>
      </w:r>
      <w:r w:rsidR="008F1554" w:rsidRPr="00B9389D">
        <w:rPr>
          <w:rFonts w:ascii="Times New Roman" w:hAnsi="Times New Roman" w:cs="Times New Roman"/>
          <w:sz w:val="28"/>
          <w:szCs w:val="28"/>
          <w:lang w:val="de-CH"/>
        </w:rPr>
        <w:t xml:space="preserve">hỗ trợ </w:t>
      </w:r>
      <w:r w:rsidR="008936FB" w:rsidRPr="00B9389D">
        <w:rPr>
          <w:rFonts w:ascii="Times New Roman" w:hAnsi="Times New Roman" w:cs="Times New Roman"/>
          <w:sz w:val="28"/>
          <w:szCs w:val="28"/>
          <w:lang w:val="de-CH"/>
        </w:rPr>
        <w:t xml:space="preserve">sử dụng kinh phí sự nghiệp đối với một số nhiệm vụ của Chương trình mục tiêu quốc gia giảm nghèo bền vững </w:t>
      </w:r>
      <w:r w:rsidR="008F1554" w:rsidRPr="00B9389D">
        <w:rPr>
          <w:rFonts w:ascii="Times New Roman" w:hAnsi="Times New Roman" w:cs="Times New Roman"/>
          <w:sz w:val="28"/>
          <w:szCs w:val="28"/>
          <w:lang w:val="de-CH"/>
        </w:rPr>
        <w:t xml:space="preserve">giai đoạn 2024-2025 trên địa bàn tỉnh Quảng Trị </w:t>
      </w:r>
      <w:r w:rsidR="008936FB" w:rsidRPr="00B9389D">
        <w:rPr>
          <w:rFonts w:ascii="Times New Roman" w:hAnsi="Times New Roman" w:cs="Times New Roman"/>
          <w:sz w:val="28"/>
          <w:szCs w:val="28"/>
          <w:lang w:val="de-CH"/>
        </w:rPr>
        <w:t xml:space="preserve">(theo Thông tư số </w:t>
      </w:r>
      <w:r w:rsidR="00F64069" w:rsidRPr="00B9389D">
        <w:rPr>
          <w:rFonts w:ascii="Times New Roman" w:hAnsi="Times New Roman" w:cs="Times New Roman"/>
          <w:sz w:val="28"/>
          <w:szCs w:val="28"/>
          <w:lang w:val="de-CH"/>
        </w:rPr>
        <w:t>55</w:t>
      </w:r>
      <w:r w:rsidR="008936FB" w:rsidRPr="00B9389D">
        <w:rPr>
          <w:rFonts w:ascii="Times New Roman" w:hAnsi="Times New Roman" w:cs="Times New Roman"/>
          <w:sz w:val="28"/>
          <w:szCs w:val="28"/>
          <w:lang w:val="de-CH"/>
        </w:rPr>
        <w:t>/202</w:t>
      </w:r>
      <w:r w:rsidR="00F64069" w:rsidRPr="00B9389D">
        <w:rPr>
          <w:rFonts w:ascii="Times New Roman" w:hAnsi="Times New Roman" w:cs="Times New Roman"/>
          <w:sz w:val="28"/>
          <w:szCs w:val="28"/>
          <w:lang w:val="de-CH"/>
        </w:rPr>
        <w:t>3</w:t>
      </w:r>
      <w:r w:rsidR="008936FB" w:rsidRPr="00B9389D">
        <w:rPr>
          <w:rFonts w:ascii="Times New Roman" w:hAnsi="Times New Roman" w:cs="Times New Roman"/>
          <w:sz w:val="28"/>
          <w:szCs w:val="28"/>
          <w:lang w:val="de-CH"/>
        </w:rPr>
        <w:t>/TT-BTC)</w:t>
      </w:r>
      <w:r w:rsidR="003B15DD" w:rsidRPr="00B9389D">
        <w:rPr>
          <w:rFonts w:ascii="Times New Roman" w:eastAsia="Arial" w:hAnsi="Times New Roman" w:cs="Times New Roman"/>
          <w:sz w:val="28"/>
          <w:szCs w:val="28"/>
        </w:rPr>
        <w:t>, cụ thể như sau:</w:t>
      </w:r>
    </w:p>
    <w:p w:rsidR="003B15DD" w:rsidRPr="00B9389D" w:rsidRDefault="003B15DD" w:rsidP="00B9389D">
      <w:pPr>
        <w:pStyle w:val="Heading1"/>
        <w:keepNext w:val="0"/>
        <w:widowControl w:val="0"/>
        <w:tabs>
          <w:tab w:val="left" w:pos="1361"/>
        </w:tabs>
        <w:autoSpaceDE w:val="0"/>
        <w:autoSpaceDN w:val="0"/>
        <w:spacing w:before="120"/>
        <w:ind w:firstLine="567"/>
        <w:jc w:val="both"/>
        <w:rPr>
          <w:rFonts w:ascii="Times New Roman" w:hAnsi="Times New Roman"/>
          <w:b/>
          <w:i w:val="0"/>
          <w:sz w:val="28"/>
          <w:szCs w:val="28"/>
          <w:lang w:val="vi-VN"/>
        </w:rPr>
      </w:pPr>
      <w:r w:rsidRPr="00B9389D">
        <w:rPr>
          <w:rFonts w:ascii="Times New Roman" w:hAnsi="Times New Roman"/>
          <w:b/>
          <w:i w:val="0"/>
          <w:sz w:val="28"/>
          <w:szCs w:val="28"/>
          <w:lang w:val="vi-VN"/>
        </w:rPr>
        <w:t>I. SỰ CẦN THIẾT BAN HÀNH NGHỊ QUYẾT</w:t>
      </w:r>
    </w:p>
    <w:p w:rsidR="00F82962" w:rsidRPr="00B9389D" w:rsidRDefault="005479F6" w:rsidP="00B9389D">
      <w:pPr>
        <w:spacing w:before="120"/>
        <w:ind w:firstLine="567"/>
        <w:jc w:val="both"/>
        <w:rPr>
          <w:rFonts w:ascii="Times New Roman" w:eastAsia="Times New Roman" w:hAnsi="Times New Roman" w:cs="Times New Roman"/>
          <w:bCs/>
          <w:color w:val="000000"/>
          <w:sz w:val="28"/>
          <w:szCs w:val="28"/>
        </w:rPr>
      </w:pPr>
      <w:r w:rsidRPr="00B9389D">
        <w:rPr>
          <w:rFonts w:ascii="Times New Roman" w:eastAsia="Times New Roman" w:hAnsi="Times New Roman" w:cs="Times New Roman"/>
          <w:iCs/>
          <w:color w:val="000000"/>
          <w:sz w:val="28"/>
          <w:szCs w:val="28"/>
        </w:rPr>
        <w:t xml:space="preserve">Ngày 28/7/2022, Bộ Tài chính ban hành Thông tư số 46/2022/TT-BTC quy định quản lý, sử dụng và quyết toán kinh phí sự nghiệp từ nguồn ngân sách trung ương thực hiện Chương trình mục tiêu quốc gia giảm nghèo bền vững giai đoạn 2021-2025, </w:t>
      </w:r>
      <w:r w:rsidR="00F64069" w:rsidRPr="00B9389D">
        <w:rPr>
          <w:rFonts w:ascii="Times New Roman" w:eastAsia="Times New Roman" w:hAnsi="Times New Roman" w:cs="Times New Roman"/>
          <w:iCs/>
          <w:color w:val="000000"/>
          <w:sz w:val="28"/>
          <w:szCs w:val="28"/>
        </w:rPr>
        <w:t>theo đó UBND tỉnh đã trình Hội đồng nhân dân tỉnh ban hành Nghị quyết số 102/2022/NQ-HĐND ngày 09/12/2022 q</w:t>
      </w:r>
      <w:r w:rsidR="00F64069" w:rsidRPr="00B9389D">
        <w:rPr>
          <w:rFonts w:ascii="Times New Roman" w:eastAsia="Times New Roman" w:hAnsi="Times New Roman" w:cs="Times New Roman"/>
          <w:bCs/>
          <w:color w:val="000000"/>
          <w:sz w:val="28"/>
          <w:szCs w:val="28"/>
        </w:rPr>
        <w:t>uy định nội dung và mức chi hỗ trợ d</w:t>
      </w:r>
      <w:r w:rsidR="008F1554" w:rsidRPr="00B9389D">
        <w:rPr>
          <w:rFonts w:ascii="Times New Roman" w:eastAsia="Times New Roman" w:hAnsi="Times New Roman" w:cs="Times New Roman"/>
          <w:bCs/>
          <w:color w:val="000000"/>
          <w:sz w:val="28"/>
          <w:szCs w:val="28"/>
        </w:rPr>
        <w:t>ụng kinh phí sự nghiệp</w:t>
      </w:r>
      <w:r w:rsidR="00F64069" w:rsidRPr="00B9389D">
        <w:rPr>
          <w:rFonts w:ascii="Times New Roman" w:eastAsia="Times New Roman" w:hAnsi="Times New Roman" w:cs="Times New Roman"/>
          <w:bCs/>
          <w:color w:val="000000"/>
          <w:sz w:val="28"/>
          <w:szCs w:val="28"/>
        </w:rPr>
        <w:t xml:space="preserve"> đối với một số  nhiệm vụ thuộc Chương trình mục tiêu quốc gia giảm nghèo bền vững giai đoạn 202</w:t>
      </w:r>
      <w:r w:rsidR="008F1554" w:rsidRPr="00B9389D">
        <w:rPr>
          <w:rFonts w:ascii="Times New Roman" w:eastAsia="Times New Roman" w:hAnsi="Times New Roman" w:cs="Times New Roman"/>
          <w:bCs/>
          <w:color w:val="000000"/>
          <w:sz w:val="28"/>
          <w:szCs w:val="28"/>
        </w:rPr>
        <w:t>1</w:t>
      </w:r>
      <w:r w:rsidR="00F64069" w:rsidRPr="00B9389D">
        <w:rPr>
          <w:rFonts w:ascii="Times New Roman" w:eastAsia="Times New Roman" w:hAnsi="Times New Roman" w:cs="Times New Roman"/>
          <w:bCs/>
          <w:color w:val="000000"/>
          <w:sz w:val="28"/>
          <w:szCs w:val="28"/>
        </w:rPr>
        <w:t>-2025 trên địa bàn tỉnh Quảng Trị.</w:t>
      </w:r>
    </w:p>
    <w:p w:rsidR="00F64069" w:rsidRPr="00B9389D" w:rsidRDefault="008F1554" w:rsidP="00B9389D">
      <w:pPr>
        <w:spacing w:before="120"/>
        <w:ind w:firstLine="567"/>
        <w:jc w:val="both"/>
        <w:rPr>
          <w:rFonts w:ascii="Times New Roman" w:hAnsi="Times New Roman" w:cs="Times New Roman"/>
          <w:spacing w:val="-6"/>
          <w:sz w:val="28"/>
          <w:szCs w:val="28"/>
          <w:lang w:val="sv-SE"/>
        </w:rPr>
      </w:pPr>
      <w:r w:rsidRPr="00B9389D">
        <w:rPr>
          <w:rFonts w:ascii="Times New Roman" w:hAnsi="Times New Roman" w:cs="Times New Roman"/>
          <w:spacing w:val="-6"/>
          <w:sz w:val="28"/>
          <w:szCs w:val="28"/>
          <w:lang w:val="sv-SE"/>
        </w:rPr>
        <w:t>T</w:t>
      </w:r>
      <w:r w:rsidR="00F64069" w:rsidRPr="00B9389D">
        <w:rPr>
          <w:rFonts w:ascii="Times New Roman" w:hAnsi="Times New Roman" w:cs="Times New Roman"/>
          <w:spacing w:val="-6"/>
          <w:sz w:val="28"/>
          <w:szCs w:val="28"/>
          <w:lang w:val="sv-SE"/>
        </w:rPr>
        <w:t>ừ nguồn kinh phí thực hiện Tiểu dự án 1 Dự án 6 Giảm nghèo về thông tin thuộc Chương trình mục tiêu quốc gia giảm nghèo bền vững giai đoạn 2021-2025 (sau đây gọi tắt là Chương trình), đã hỗ trợ trợ thiết lập mới 23 đài truyền thanh và nâng câp 02 đài truyền thanh tại các xã đặc biệt khó khăn trên địa bàn tỉnh (theo Khoản 5 Điều 1 Nghị quyết 102/2022/NQ-HĐND).</w:t>
      </w:r>
    </w:p>
    <w:p w:rsidR="00F64069" w:rsidRPr="00B9389D" w:rsidRDefault="00F64069" w:rsidP="00B9389D">
      <w:pPr>
        <w:pStyle w:val="Footer"/>
        <w:spacing w:before="120"/>
        <w:ind w:firstLine="567"/>
        <w:jc w:val="both"/>
        <w:rPr>
          <w:rFonts w:ascii="Times New Roman" w:hAnsi="Times New Roman" w:cs="Times New Roman"/>
          <w:sz w:val="28"/>
          <w:szCs w:val="28"/>
          <w:lang w:val="nl-NL"/>
        </w:rPr>
      </w:pPr>
      <w:r w:rsidRPr="00B9389D">
        <w:rPr>
          <w:rFonts w:ascii="Times New Roman" w:hAnsi="Times New Roman" w:cs="Times New Roman"/>
          <w:spacing w:val="-8"/>
          <w:sz w:val="28"/>
          <w:szCs w:val="28"/>
          <w:lang w:val="nl-NL"/>
        </w:rPr>
        <w:t xml:space="preserve">Ngày 15/8/2023, Bộ Tài chính ban hành Thông tư số 55/2023/TT-BTC </w:t>
      </w:r>
      <w:r w:rsidRPr="00B9389D">
        <w:rPr>
          <w:rFonts w:ascii="Times New Roman" w:hAnsi="Times New Roman" w:cs="Times New Roman"/>
          <w:sz w:val="28"/>
          <w:szCs w:val="28"/>
          <w:lang w:val="nl-NL"/>
        </w:rPr>
        <w:t>quy định quản lý, sử dụng và quyết toán kinh phí sự nghiệp từ nguồn ngân sách nhà nước thực hiện các chương trình mục tiêu quốc gia giai đoạn 2021-2025 (sau đây gọi tắt là Thông tư số 55/2023/TT-BTC), trong đó:</w:t>
      </w:r>
    </w:p>
    <w:p w:rsidR="00F64069" w:rsidRPr="00B9389D" w:rsidRDefault="00A10195" w:rsidP="00B9389D">
      <w:pPr>
        <w:pStyle w:val="CharCharCharCharCharCharCharCharChar"/>
        <w:spacing w:before="120" w:after="0" w:line="240" w:lineRule="auto"/>
        <w:ind w:firstLine="567"/>
        <w:jc w:val="both"/>
        <w:rPr>
          <w:rFonts w:ascii="Times New Roman" w:hAnsi="Times New Roman"/>
          <w:i/>
          <w:sz w:val="28"/>
          <w:szCs w:val="28"/>
          <w:lang w:val="nl-NL"/>
        </w:rPr>
      </w:pPr>
      <w:r w:rsidRPr="00B9389D">
        <w:rPr>
          <w:rFonts w:ascii="Times New Roman" w:hAnsi="Times New Roman"/>
          <w:sz w:val="28"/>
          <w:szCs w:val="28"/>
          <w:lang w:val="nl-NL"/>
        </w:rPr>
        <w:t xml:space="preserve">- </w:t>
      </w:r>
      <w:r w:rsidR="00F64069" w:rsidRPr="00B9389D">
        <w:rPr>
          <w:rFonts w:ascii="Times New Roman" w:hAnsi="Times New Roman"/>
          <w:sz w:val="28"/>
          <w:szCs w:val="28"/>
          <w:lang w:val="nl-NL"/>
        </w:rPr>
        <w:t>Khoản 1 Điều 7</w:t>
      </w:r>
      <w:r w:rsidR="007B1A06" w:rsidRPr="00B9389D">
        <w:rPr>
          <w:rFonts w:ascii="Times New Roman" w:hAnsi="Times New Roman"/>
          <w:sz w:val="28"/>
          <w:szCs w:val="28"/>
          <w:lang w:val="nl-NL"/>
        </w:rPr>
        <w:t>4</w:t>
      </w:r>
      <w:r w:rsidR="00F64069" w:rsidRPr="00B9389D">
        <w:rPr>
          <w:rFonts w:ascii="Times New Roman" w:hAnsi="Times New Roman"/>
          <w:sz w:val="28"/>
          <w:szCs w:val="28"/>
          <w:lang w:val="nl-NL"/>
        </w:rPr>
        <w:t xml:space="preserve"> quy định: </w:t>
      </w:r>
      <w:r w:rsidR="00F64069" w:rsidRPr="00B9389D">
        <w:rPr>
          <w:rFonts w:ascii="Times New Roman" w:hAnsi="Times New Roman"/>
          <w:i/>
          <w:sz w:val="28"/>
          <w:szCs w:val="28"/>
          <w:lang w:val="nl-NL"/>
        </w:rPr>
        <w:t xml:space="preserve">“Căn cứ điều kiện phát triển kinh tế - xã hội tại địa phương, khả năng cân đối ngân sách địa phương, </w:t>
      </w:r>
      <w:r w:rsidR="00F64069" w:rsidRPr="00B9389D">
        <w:rPr>
          <w:rFonts w:ascii="Times New Roman" w:hAnsi="Times New Roman"/>
          <w:b/>
          <w:i/>
          <w:sz w:val="28"/>
          <w:szCs w:val="28"/>
          <w:lang w:val="nl-NL"/>
        </w:rPr>
        <w:t>Hội đồng nhân dân cấp tỉnh quyết định mức hỗ trợ</w:t>
      </w:r>
      <w:r w:rsidR="00F64069" w:rsidRPr="00B9389D">
        <w:rPr>
          <w:rFonts w:ascii="Times New Roman" w:hAnsi="Times New Roman"/>
          <w:i/>
          <w:sz w:val="28"/>
          <w:szCs w:val="28"/>
          <w:lang w:val="nl-NL"/>
        </w:rPr>
        <w:t xml:space="preserve"> nhà ở cho hộ nghèo, hộ cận nghèo trên địa bàn các huyện nghèo từ nguồn ngân sách nhà nước. Ngân sách trung ương hỗ trợ địa phương tối đa </w:t>
      </w:r>
      <w:r w:rsidR="00F64069" w:rsidRPr="00B9389D">
        <w:rPr>
          <w:rFonts w:ascii="Times New Roman" w:hAnsi="Times New Roman"/>
          <w:i/>
          <w:sz w:val="28"/>
          <w:szCs w:val="28"/>
          <w:lang w:val="nl-NL"/>
        </w:rPr>
        <w:lastRenderedPageBreak/>
        <w:t>bằng 40.000.000 đồng/hộ gia đình đối với xây mới nhà ở và 20.000.000 đồng/hộ gia đình đối với sửa chữa nhà ở theo quy định khoản 1 Điều 9 Quyết định số 02/2022/QĐ-TTg”</w:t>
      </w:r>
    </w:p>
    <w:p w:rsidR="007B1A06" w:rsidRPr="00B9389D" w:rsidRDefault="00A10195" w:rsidP="00B9389D">
      <w:pPr>
        <w:pStyle w:val="NormalWeb"/>
        <w:snapToGrid w:val="0"/>
        <w:spacing w:before="120" w:beforeAutospacing="0" w:after="0" w:afterAutospacing="0"/>
        <w:ind w:firstLine="561"/>
        <w:jc w:val="both"/>
        <w:rPr>
          <w:i/>
          <w:noProof/>
          <w:sz w:val="28"/>
          <w:szCs w:val="28"/>
          <w:lang w:val="nl-NL"/>
        </w:rPr>
      </w:pPr>
      <w:r w:rsidRPr="00B9389D">
        <w:rPr>
          <w:iCs/>
          <w:sz w:val="28"/>
          <w:szCs w:val="28"/>
          <w:lang w:val="nl-NL"/>
        </w:rPr>
        <w:t xml:space="preserve">- </w:t>
      </w:r>
      <w:r w:rsidR="007B1A06" w:rsidRPr="00B9389D">
        <w:rPr>
          <w:iCs/>
          <w:sz w:val="28"/>
          <w:szCs w:val="28"/>
          <w:lang w:val="nl-NL"/>
        </w:rPr>
        <w:t>Điểm a Khoản 2 Điều 76 quy định:</w:t>
      </w:r>
      <w:r w:rsidR="007B1A06" w:rsidRPr="00B9389D">
        <w:rPr>
          <w:noProof/>
          <w:spacing w:val="-2"/>
          <w:sz w:val="28"/>
          <w:szCs w:val="28"/>
          <w:lang w:val="nl-NL"/>
        </w:rPr>
        <w:t xml:space="preserve"> </w:t>
      </w:r>
      <w:r w:rsidR="007B1A06" w:rsidRPr="00B9389D">
        <w:rPr>
          <w:i/>
          <w:noProof/>
          <w:spacing w:val="-2"/>
          <w:sz w:val="28"/>
          <w:szCs w:val="28"/>
          <w:lang w:val="nl-NL"/>
        </w:rPr>
        <w:t xml:space="preserve">“Chi thiết lập, sửa chữa, thay thế thiết bị hư hỏng đối với cụm thông tin điện tử đã thiết lập trước đây bằng nguồn vốn ngân sách nhà nước để đảm bảo yêu cầu của công tác thông tin, tuyên truyền: Thực hiện </w:t>
      </w:r>
      <w:r w:rsidR="007B1A06" w:rsidRPr="00B9389D">
        <w:rPr>
          <w:i/>
          <w:iCs/>
          <w:noProof/>
          <w:spacing w:val="-2"/>
          <w:sz w:val="28"/>
          <w:szCs w:val="28"/>
          <w:shd w:val="clear" w:color="auto" w:fill="FFFFFF"/>
          <w:lang w:val="nl-NL"/>
        </w:rPr>
        <w:t xml:space="preserve">theo hướng dẫn của Bộ Thông tin và Truyền thông </w:t>
      </w:r>
      <w:r w:rsidR="007B1A06" w:rsidRPr="00B9389D">
        <w:rPr>
          <w:b/>
          <w:i/>
          <w:iCs/>
          <w:noProof/>
          <w:spacing w:val="-2"/>
          <w:sz w:val="28"/>
          <w:szCs w:val="28"/>
          <w:shd w:val="clear" w:color="auto" w:fill="FFFFFF"/>
          <w:lang w:val="nl-NL"/>
        </w:rPr>
        <w:t>và</w:t>
      </w:r>
      <w:r w:rsidR="007B1A06" w:rsidRPr="00B9389D">
        <w:rPr>
          <w:b/>
          <w:i/>
          <w:iCs/>
          <w:noProof/>
          <w:spacing w:val="-2"/>
          <w:sz w:val="28"/>
          <w:szCs w:val="28"/>
          <w:shd w:val="clear" w:color="auto" w:fill="FFFFFF"/>
          <w:lang w:val="vi-VN"/>
        </w:rPr>
        <w:t xml:space="preserve"> </w:t>
      </w:r>
      <w:r w:rsidR="007B1A06" w:rsidRPr="00B9389D">
        <w:rPr>
          <w:b/>
          <w:i/>
          <w:iCs/>
          <w:noProof/>
          <w:spacing w:val="-2"/>
          <w:sz w:val="28"/>
          <w:szCs w:val="28"/>
          <w:shd w:val="clear" w:color="auto" w:fill="FFFFFF"/>
          <w:lang w:val="nl-NL"/>
        </w:rPr>
        <w:t>quyết định</w:t>
      </w:r>
      <w:r w:rsidR="007B1A06" w:rsidRPr="00B9389D">
        <w:rPr>
          <w:b/>
          <w:i/>
          <w:iCs/>
          <w:noProof/>
          <w:spacing w:val="-2"/>
          <w:sz w:val="28"/>
          <w:szCs w:val="28"/>
          <w:shd w:val="clear" w:color="auto" w:fill="FFFFFF"/>
          <w:lang w:val="vi-VN"/>
        </w:rPr>
        <w:t xml:space="preserve"> </w:t>
      </w:r>
      <w:r w:rsidR="007B1A06" w:rsidRPr="00B9389D">
        <w:rPr>
          <w:b/>
          <w:i/>
          <w:iCs/>
          <w:noProof/>
          <w:spacing w:val="-2"/>
          <w:sz w:val="28"/>
          <w:szCs w:val="28"/>
          <w:shd w:val="clear" w:color="auto" w:fill="FFFFFF"/>
          <w:lang w:val="nl-NL"/>
        </w:rPr>
        <w:t xml:space="preserve">được </w:t>
      </w:r>
      <w:r w:rsidR="007B1A06" w:rsidRPr="00B9389D">
        <w:rPr>
          <w:b/>
          <w:i/>
          <w:iCs/>
          <w:noProof/>
          <w:spacing w:val="-2"/>
          <w:sz w:val="28"/>
          <w:szCs w:val="28"/>
          <w:shd w:val="clear" w:color="auto" w:fill="FFFFFF"/>
          <w:lang w:val="vi-VN"/>
        </w:rPr>
        <w:t>cấp có thẩm quyền phê duyệt</w:t>
      </w:r>
      <w:r w:rsidR="007B1A06" w:rsidRPr="00B9389D">
        <w:rPr>
          <w:i/>
          <w:iCs/>
          <w:noProof/>
          <w:spacing w:val="-2"/>
          <w:sz w:val="28"/>
          <w:szCs w:val="28"/>
          <w:shd w:val="clear" w:color="auto" w:fill="FFFFFF"/>
          <w:lang w:val="nl-NL"/>
        </w:rPr>
        <w:t xml:space="preserve">. </w:t>
      </w:r>
      <w:r w:rsidR="007B1A06" w:rsidRPr="00B9389D">
        <w:rPr>
          <w:i/>
          <w:noProof/>
          <w:sz w:val="28"/>
          <w:szCs w:val="28"/>
          <w:lang w:val="nl-NL"/>
        </w:rPr>
        <w:t>Việc mua sắm thực hiện theo quy định của pháp luật về đấu thầu và quản lý, sử dụng tài sản công; việc sửa chữa, bảo dưỡng tài sản thực hiện theo quy định tại Thông tư số 65/2021/TT-BTC”</w:t>
      </w:r>
    </w:p>
    <w:p w:rsidR="007B1A06" w:rsidRPr="00B9389D" w:rsidRDefault="00A10195" w:rsidP="00B9389D">
      <w:pPr>
        <w:pStyle w:val="NormalWeb"/>
        <w:snapToGrid w:val="0"/>
        <w:spacing w:before="120" w:beforeAutospacing="0" w:after="0" w:afterAutospacing="0"/>
        <w:ind w:firstLine="561"/>
        <w:jc w:val="both"/>
        <w:rPr>
          <w:i/>
          <w:sz w:val="28"/>
          <w:szCs w:val="28"/>
          <w:lang w:val="nl-NL"/>
        </w:rPr>
      </w:pPr>
      <w:r w:rsidRPr="00B9389D">
        <w:rPr>
          <w:noProof/>
          <w:sz w:val="28"/>
          <w:szCs w:val="28"/>
          <w:lang w:val="nl-NL"/>
        </w:rPr>
        <w:t xml:space="preserve">- </w:t>
      </w:r>
      <w:r w:rsidR="007B1A06" w:rsidRPr="00B9389D">
        <w:rPr>
          <w:noProof/>
          <w:sz w:val="28"/>
          <w:szCs w:val="28"/>
          <w:lang w:val="nl-NL"/>
        </w:rPr>
        <w:t>Khoản 3 điều 76 quy định:</w:t>
      </w:r>
      <w:r w:rsidR="007B1A06" w:rsidRPr="00B9389D">
        <w:rPr>
          <w:noProof/>
          <w:sz w:val="28"/>
          <w:szCs w:val="28"/>
          <w:lang w:val="vi-VN"/>
        </w:rPr>
        <w:t xml:space="preserve"> </w:t>
      </w:r>
      <w:r w:rsidR="007B1A06" w:rsidRPr="00B9389D">
        <w:rPr>
          <w:i/>
          <w:noProof/>
          <w:sz w:val="28"/>
          <w:szCs w:val="28"/>
          <w:lang w:val="nl-NL"/>
        </w:rPr>
        <w:t>“</w:t>
      </w:r>
      <w:r w:rsidR="007B1A06" w:rsidRPr="00B9389D">
        <w:rPr>
          <w:i/>
          <w:sz w:val="28"/>
          <w:szCs w:val="28"/>
          <w:shd w:val="clear" w:color="auto" w:fill="FFFFFF"/>
          <w:lang w:val="nl-NL"/>
        </w:rPr>
        <w:t xml:space="preserve">Chi hỗ trợ duy trì, vận hành cung cấp dịch vụ thông tin công cộng phục vụ tiếp cận thông tin của nhân dân ở các xã có điều kiện kinh tế - xã hội đặc biệt khó khăn, xã đảo, huyện đảo thực hiện theo hướng dẫn của Bộ Thông tin và Truyền thông, </w:t>
      </w:r>
      <w:r w:rsidR="007B1A06" w:rsidRPr="00B9389D">
        <w:rPr>
          <w:b/>
          <w:i/>
          <w:sz w:val="28"/>
          <w:szCs w:val="28"/>
          <w:shd w:val="clear" w:color="auto" w:fill="FFFFFF"/>
          <w:lang w:val="nl-NL"/>
        </w:rPr>
        <w:t>quyết định được cấp có thẩm quyền phê duyệt</w:t>
      </w:r>
      <w:r w:rsidR="007B1A06" w:rsidRPr="00B9389D">
        <w:rPr>
          <w:i/>
          <w:sz w:val="28"/>
          <w:szCs w:val="28"/>
          <w:shd w:val="clear" w:color="auto" w:fill="FFFFFF"/>
          <w:lang w:val="nl-NL"/>
        </w:rPr>
        <w:t>. Căn cứ quy định tại Thông tư này, điều kiện thực tế tại địa phương và khả năng ngân sách, Ủy ban nhân dân cấp tỉnh quyết định mức hỗ trợ trong phạm vi dự toán được cấp có thẩm quyền giao”</w:t>
      </w:r>
      <w:r w:rsidR="007B1A06" w:rsidRPr="00B9389D">
        <w:rPr>
          <w:i/>
          <w:noProof/>
          <w:sz w:val="28"/>
          <w:szCs w:val="28"/>
          <w:lang w:val="nl-NL"/>
        </w:rPr>
        <w:t xml:space="preserve"> </w:t>
      </w:r>
    </w:p>
    <w:p w:rsidR="00F64069" w:rsidRPr="00B9389D" w:rsidRDefault="00A10195" w:rsidP="00B9389D">
      <w:pPr>
        <w:pStyle w:val="Footer"/>
        <w:spacing w:before="120"/>
        <w:ind w:firstLine="567"/>
        <w:jc w:val="both"/>
        <w:rPr>
          <w:rFonts w:ascii="Times New Roman" w:hAnsi="Times New Roman" w:cs="Times New Roman"/>
          <w:i/>
          <w:noProof/>
          <w:sz w:val="28"/>
          <w:szCs w:val="28"/>
          <w:lang w:val="nl-NL"/>
        </w:rPr>
      </w:pPr>
      <w:r w:rsidRPr="00B9389D">
        <w:rPr>
          <w:rFonts w:ascii="Times New Roman" w:hAnsi="Times New Roman" w:cs="Times New Roman"/>
          <w:sz w:val="28"/>
          <w:szCs w:val="28"/>
          <w:lang w:val="nl-NL"/>
        </w:rPr>
        <w:t xml:space="preserve">- </w:t>
      </w:r>
      <w:r w:rsidR="00F64069" w:rsidRPr="00B9389D">
        <w:rPr>
          <w:rFonts w:ascii="Times New Roman" w:hAnsi="Times New Roman" w:cs="Times New Roman"/>
          <w:sz w:val="28"/>
          <w:szCs w:val="28"/>
          <w:lang w:val="nl-NL"/>
        </w:rPr>
        <w:t xml:space="preserve">Khoản 4 Điều 76 quy định </w:t>
      </w:r>
      <w:r w:rsidR="00F64069" w:rsidRPr="00B9389D">
        <w:rPr>
          <w:rFonts w:ascii="Times New Roman" w:hAnsi="Times New Roman" w:cs="Times New Roman"/>
          <w:i/>
          <w:iCs/>
          <w:noProof/>
          <w:sz w:val="28"/>
          <w:szCs w:val="28"/>
          <w:shd w:val="clear" w:color="auto" w:fill="FFFFFF"/>
          <w:lang w:val="nl-NL"/>
        </w:rPr>
        <w:t>“</w:t>
      </w:r>
      <w:r w:rsidR="00F64069" w:rsidRPr="00B9389D">
        <w:rPr>
          <w:rFonts w:ascii="Times New Roman" w:hAnsi="Times New Roman" w:cs="Times New Roman"/>
          <w:i/>
          <w:iCs/>
          <w:noProof/>
          <w:sz w:val="28"/>
          <w:szCs w:val="28"/>
          <w:shd w:val="clear" w:color="auto" w:fill="FFFFFF"/>
        </w:rPr>
        <w:t xml:space="preserve">Chi tăng cường cơ sở vật chất cho hoạt động của đài truyền thanh xã </w:t>
      </w:r>
      <w:r w:rsidR="00F64069" w:rsidRPr="00B9389D">
        <w:rPr>
          <w:rFonts w:ascii="Times New Roman" w:hAnsi="Times New Roman" w:cs="Times New Roman"/>
          <w:i/>
          <w:iCs/>
          <w:noProof/>
          <w:sz w:val="28"/>
          <w:szCs w:val="28"/>
          <w:shd w:val="clear" w:color="auto" w:fill="FFFFFF"/>
          <w:lang w:val="nl-NL"/>
        </w:rPr>
        <w:t>có điều kiện kinh tế - xã hội đặc biệt khó khăn (xã khu vực III), xã đảo, huyện đảo</w:t>
      </w:r>
      <w:r w:rsidR="00F64069" w:rsidRPr="00B9389D">
        <w:rPr>
          <w:rFonts w:ascii="Times New Roman" w:hAnsi="Times New Roman" w:cs="Times New Roman"/>
          <w:i/>
          <w:iCs/>
          <w:noProof/>
          <w:sz w:val="28"/>
          <w:szCs w:val="28"/>
          <w:shd w:val="clear" w:color="auto" w:fill="FFFFFF"/>
        </w:rPr>
        <w:t xml:space="preserve"> (trong trường hợp huyện đảo không có đơn vị hành chính cấp xã)</w:t>
      </w:r>
      <w:r w:rsidR="00F64069" w:rsidRPr="00B9389D">
        <w:rPr>
          <w:rFonts w:ascii="Times New Roman" w:hAnsi="Times New Roman" w:cs="Times New Roman"/>
          <w:i/>
          <w:iCs/>
          <w:noProof/>
          <w:sz w:val="28"/>
          <w:szCs w:val="28"/>
          <w:shd w:val="clear" w:color="auto" w:fill="FFFFFF"/>
          <w:lang w:val="nl-NL"/>
        </w:rPr>
        <w:t xml:space="preserve">: Thực hiện </w:t>
      </w:r>
      <w:r w:rsidR="00F64069" w:rsidRPr="00B9389D">
        <w:rPr>
          <w:rFonts w:ascii="Times New Roman" w:hAnsi="Times New Roman" w:cs="Times New Roman"/>
          <w:i/>
          <w:iCs/>
          <w:noProof/>
          <w:spacing w:val="-4"/>
          <w:sz w:val="28"/>
          <w:szCs w:val="28"/>
          <w:shd w:val="clear" w:color="auto" w:fill="FFFFFF"/>
          <w:lang w:val="nl-NL"/>
        </w:rPr>
        <w:t>theo hướng dẫn của Bộ Thông tin và Truyền thông và</w:t>
      </w:r>
      <w:r w:rsidR="00F64069" w:rsidRPr="00B9389D">
        <w:rPr>
          <w:rFonts w:ascii="Times New Roman" w:hAnsi="Times New Roman" w:cs="Times New Roman"/>
          <w:i/>
          <w:iCs/>
          <w:noProof/>
          <w:spacing w:val="-2"/>
          <w:sz w:val="28"/>
          <w:szCs w:val="28"/>
          <w:shd w:val="clear" w:color="auto" w:fill="FFFFFF"/>
        </w:rPr>
        <w:t xml:space="preserve"> </w:t>
      </w:r>
      <w:r w:rsidR="00F64069" w:rsidRPr="00B9389D">
        <w:rPr>
          <w:rFonts w:ascii="Times New Roman" w:hAnsi="Times New Roman" w:cs="Times New Roman"/>
          <w:b/>
          <w:i/>
          <w:iCs/>
          <w:noProof/>
          <w:spacing w:val="-2"/>
          <w:sz w:val="28"/>
          <w:szCs w:val="28"/>
          <w:shd w:val="clear" w:color="auto" w:fill="FFFFFF"/>
          <w:lang w:val="nl-NL"/>
        </w:rPr>
        <w:t>quyết định</w:t>
      </w:r>
      <w:r w:rsidR="00F64069" w:rsidRPr="00B9389D">
        <w:rPr>
          <w:rFonts w:ascii="Times New Roman" w:hAnsi="Times New Roman" w:cs="Times New Roman"/>
          <w:b/>
          <w:i/>
          <w:iCs/>
          <w:noProof/>
          <w:spacing w:val="-2"/>
          <w:sz w:val="28"/>
          <w:szCs w:val="28"/>
          <w:shd w:val="clear" w:color="auto" w:fill="FFFFFF"/>
        </w:rPr>
        <w:t xml:space="preserve"> </w:t>
      </w:r>
      <w:r w:rsidR="00F64069" w:rsidRPr="00B9389D">
        <w:rPr>
          <w:rFonts w:ascii="Times New Roman" w:hAnsi="Times New Roman" w:cs="Times New Roman"/>
          <w:b/>
          <w:i/>
          <w:iCs/>
          <w:noProof/>
          <w:spacing w:val="-2"/>
          <w:sz w:val="28"/>
          <w:szCs w:val="28"/>
          <w:shd w:val="clear" w:color="auto" w:fill="FFFFFF"/>
          <w:lang w:val="nl-NL"/>
        </w:rPr>
        <w:t xml:space="preserve">được </w:t>
      </w:r>
      <w:r w:rsidR="00F64069" w:rsidRPr="00B9389D">
        <w:rPr>
          <w:rFonts w:ascii="Times New Roman" w:hAnsi="Times New Roman" w:cs="Times New Roman"/>
          <w:b/>
          <w:i/>
          <w:iCs/>
          <w:noProof/>
          <w:spacing w:val="-2"/>
          <w:sz w:val="28"/>
          <w:szCs w:val="28"/>
          <w:shd w:val="clear" w:color="auto" w:fill="FFFFFF"/>
        </w:rPr>
        <w:t>cấp có thẩm quyền phê duyệt</w:t>
      </w:r>
      <w:r w:rsidR="00F64069" w:rsidRPr="00B9389D">
        <w:rPr>
          <w:rFonts w:ascii="Times New Roman" w:hAnsi="Times New Roman" w:cs="Times New Roman"/>
          <w:i/>
          <w:iCs/>
          <w:noProof/>
          <w:spacing w:val="-2"/>
          <w:sz w:val="28"/>
          <w:szCs w:val="28"/>
          <w:shd w:val="clear" w:color="auto" w:fill="FFFFFF"/>
          <w:lang w:val="nl-NL"/>
        </w:rPr>
        <w:t>. Mức hỗ trợ từ nguồn ngân sách trung ương đối với t</w:t>
      </w:r>
      <w:r w:rsidR="00F64069" w:rsidRPr="00B9389D">
        <w:rPr>
          <w:rFonts w:ascii="Times New Roman" w:hAnsi="Times New Roman" w:cs="Times New Roman"/>
          <w:bCs/>
          <w:i/>
          <w:iCs/>
          <w:noProof/>
          <w:sz w:val="28"/>
          <w:szCs w:val="28"/>
          <w:lang w:val="nl-NL"/>
        </w:rPr>
        <w:t>hiết lập mới đài truyền thanh xã</w:t>
      </w:r>
      <w:r w:rsidR="00F64069" w:rsidRPr="00B9389D">
        <w:rPr>
          <w:rFonts w:ascii="Times New Roman" w:hAnsi="Times New Roman" w:cs="Times New Roman"/>
          <w:i/>
          <w:iCs/>
          <w:noProof/>
          <w:spacing w:val="-2"/>
          <w:sz w:val="28"/>
          <w:szCs w:val="28"/>
          <w:shd w:val="clear" w:color="auto" w:fill="FFFFFF"/>
          <w:lang w:val="nl-NL"/>
        </w:rPr>
        <w:t xml:space="preserve"> tối đa</w:t>
      </w:r>
      <w:r w:rsidR="00F64069" w:rsidRPr="00B9389D">
        <w:rPr>
          <w:rFonts w:ascii="Times New Roman" w:hAnsi="Times New Roman" w:cs="Times New Roman"/>
          <w:bCs/>
          <w:i/>
          <w:iCs/>
          <w:noProof/>
          <w:sz w:val="28"/>
          <w:szCs w:val="28"/>
          <w:lang w:val="nl-NL"/>
        </w:rPr>
        <w:t xml:space="preserve"> 300 triệu đồng/xã/huyện đảo</w:t>
      </w:r>
      <w:r w:rsidR="00F64069" w:rsidRPr="00B9389D">
        <w:rPr>
          <w:rFonts w:ascii="Times New Roman" w:hAnsi="Times New Roman" w:cs="Times New Roman"/>
          <w:i/>
          <w:noProof/>
          <w:spacing w:val="-2"/>
          <w:sz w:val="28"/>
          <w:szCs w:val="28"/>
          <w:lang w:val="nl-NL"/>
        </w:rPr>
        <w:t xml:space="preserve">. Mức hỗ trợ nâng cấp, chuyển đổi công nghệ tối đa bằng 70% mức hỗ trợ thiết lập mới. </w:t>
      </w:r>
      <w:r w:rsidR="00F64069" w:rsidRPr="00B9389D">
        <w:rPr>
          <w:rFonts w:ascii="Times New Roman" w:hAnsi="Times New Roman" w:cs="Times New Roman"/>
          <w:i/>
          <w:noProof/>
          <w:sz w:val="28"/>
          <w:szCs w:val="28"/>
          <w:lang w:val="nl-NL"/>
        </w:rPr>
        <w:t>Việc mua sắm thực hiện theo quy định của pháp luật về đấu thầu và quản lý, sử dụng tài sản công”.</w:t>
      </w:r>
    </w:p>
    <w:p w:rsidR="00F64069" w:rsidRPr="00B9389D" w:rsidRDefault="00A10195" w:rsidP="00B9389D">
      <w:pPr>
        <w:pStyle w:val="Footer"/>
        <w:spacing w:before="120"/>
        <w:ind w:firstLine="567"/>
        <w:jc w:val="both"/>
        <w:rPr>
          <w:rFonts w:ascii="Times New Roman" w:hAnsi="Times New Roman" w:cs="Times New Roman"/>
          <w:i/>
          <w:sz w:val="28"/>
          <w:szCs w:val="28"/>
          <w:lang w:val="nl-NL"/>
        </w:rPr>
      </w:pPr>
      <w:r w:rsidRPr="00B9389D">
        <w:rPr>
          <w:rFonts w:ascii="Times New Roman" w:hAnsi="Times New Roman" w:cs="Times New Roman"/>
          <w:noProof/>
          <w:sz w:val="28"/>
          <w:szCs w:val="28"/>
          <w:lang w:val="nl-NL"/>
        </w:rPr>
        <w:t xml:space="preserve">- </w:t>
      </w:r>
      <w:r w:rsidR="00F64069" w:rsidRPr="00B9389D">
        <w:rPr>
          <w:rFonts w:ascii="Times New Roman" w:hAnsi="Times New Roman" w:cs="Times New Roman"/>
          <w:noProof/>
          <w:sz w:val="28"/>
          <w:szCs w:val="28"/>
          <w:lang w:val="nl-NL"/>
        </w:rPr>
        <w:t xml:space="preserve">Khoản 2 Điều 126 quy định </w:t>
      </w:r>
      <w:r w:rsidR="00F64069" w:rsidRPr="00B9389D">
        <w:rPr>
          <w:rFonts w:ascii="Times New Roman" w:hAnsi="Times New Roman" w:cs="Times New Roman"/>
          <w:i/>
          <w:noProof/>
          <w:sz w:val="28"/>
          <w:szCs w:val="28"/>
          <w:lang w:val="nl-NL"/>
        </w:rPr>
        <w:t>“</w:t>
      </w:r>
      <w:r w:rsidR="00F64069" w:rsidRPr="00B9389D">
        <w:rPr>
          <w:rFonts w:ascii="Times New Roman" w:hAnsi="Times New Roman" w:cs="Times New Roman"/>
          <w:i/>
          <w:sz w:val="28"/>
          <w:szCs w:val="28"/>
          <w:lang w:val="nl-NL"/>
        </w:rPr>
        <w:t>Đối với các địa phương đã ban hành Nghị quyết của Hội đồng nhân dân cấp tỉnh quy định nội dung, mức chi, hỗ trợ được tiếp tục thực hiện và rà soát lại theo quy định tại Thông tư này. Trường hợp không còn phù hợp thì Ủy ban nhân dân cấp tỉnh trình Hội đồng nhân dân cùng cấp để sửa đổi, bổ sung cho phù hợp”.</w:t>
      </w:r>
    </w:p>
    <w:p w:rsidR="008E5D90" w:rsidRPr="00B9389D" w:rsidRDefault="008E5D90" w:rsidP="00B9389D">
      <w:pPr>
        <w:pStyle w:val="Footer"/>
        <w:spacing w:before="120"/>
        <w:ind w:firstLine="567"/>
        <w:jc w:val="both"/>
        <w:rPr>
          <w:rFonts w:ascii="Times New Roman" w:hAnsi="Times New Roman" w:cs="Times New Roman"/>
          <w:sz w:val="28"/>
          <w:szCs w:val="28"/>
          <w:lang w:val="de-CH"/>
        </w:rPr>
      </w:pPr>
      <w:r w:rsidRPr="00B9389D">
        <w:rPr>
          <w:rFonts w:ascii="Times New Roman" w:hAnsi="Times New Roman" w:cs="Times New Roman"/>
          <w:sz w:val="28"/>
          <w:szCs w:val="28"/>
          <w:shd w:val="clear" w:color="auto" w:fill="FFFFFF"/>
          <w:lang w:val="nl-NL"/>
        </w:rPr>
        <w:t>Do Thông tư số 46/2022/TT-BTC hết hiệu lực thi hành kể từ ngày 15/8/2023 theo quy định tại đ</w:t>
      </w:r>
      <w:r w:rsidRPr="00B9389D">
        <w:rPr>
          <w:rFonts w:ascii="Times New Roman" w:hAnsi="Times New Roman" w:cs="Times New Roman"/>
          <w:spacing w:val="-8"/>
          <w:sz w:val="28"/>
          <w:szCs w:val="28"/>
          <w:lang w:val="nl-NL"/>
        </w:rPr>
        <w:t>iểm b khoản 2 Điều 125 Thông tư số 55/2023/TT-BTC</w:t>
      </w:r>
      <w:r w:rsidRPr="00B9389D">
        <w:rPr>
          <w:rFonts w:ascii="Times New Roman" w:hAnsi="Times New Roman" w:cs="Times New Roman"/>
          <w:sz w:val="28"/>
          <w:szCs w:val="28"/>
          <w:shd w:val="clear" w:color="auto" w:fill="FFFFFF"/>
          <w:lang w:val="nl-NL"/>
        </w:rPr>
        <w:t xml:space="preserve">, trong khi đó các khoản 2, khoản 3, khoản 3, khoản 4 và khoản 5 Điều 1 Nghị định số 102/2022/NQ-HĐND đều chiểu theo </w:t>
      </w:r>
      <w:r w:rsidR="00634A45">
        <w:rPr>
          <w:rFonts w:ascii="Times New Roman" w:hAnsi="Times New Roman" w:cs="Times New Roman"/>
          <w:sz w:val="28"/>
          <w:szCs w:val="28"/>
          <w:shd w:val="clear" w:color="auto" w:fill="FFFFFF"/>
          <w:lang w:val="nl-NL"/>
        </w:rPr>
        <w:t>các Điều, khoản</w:t>
      </w:r>
      <w:r w:rsidRPr="00B9389D">
        <w:rPr>
          <w:rFonts w:ascii="Times New Roman" w:hAnsi="Times New Roman" w:cs="Times New Roman"/>
          <w:sz w:val="28"/>
          <w:szCs w:val="28"/>
          <w:shd w:val="clear" w:color="auto" w:fill="FFFFFF"/>
          <w:lang w:val="nl-NL"/>
        </w:rPr>
        <w:t xml:space="preserve"> quy định tại Thông tư số 46/2022/TT-BTC, vì vậy UBND tỉ</w:t>
      </w:r>
      <w:r w:rsidR="00B9389D" w:rsidRPr="00B9389D">
        <w:rPr>
          <w:rFonts w:ascii="Times New Roman" w:hAnsi="Times New Roman" w:cs="Times New Roman"/>
          <w:sz w:val="28"/>
          <w:szCs w:val="28"/>
          <w:shd w:val="clear" w:color="auto" w:fill="FFFFFF"/>
          <w:lang w:val="nl-NL"/>
        </w:rPr>
        <w:t>nh kính trình</w:t>
      </w:r>
      <w:r w:rsidRPr="00B9389D">
        <w:rPr>
          <w:rFonts w:ascii="Times New Roman" w:hAnsi="Times New Roman" w:cs="Times New Roman"/>
          <w:sz w:val="28"/>
          <w:szCs w:val="28"/>
          <w:shd w:val="clear" w:color="auto" w:fill="FFFFFF"/>
          <w:lang w:val="nl-NL"/>
        </w:rPr>
        <w:t xml:space="preserve"> HNND tỉnh ban hành Nghị quyết </w:t>
      </w:r>
      <w:r w:rsidRPr="00B9389D">
        <w:rPr>
          <w:rFonts w:ascii="Times New Roman" w:eastAsia="Times New Roman" w:hAnsi="Times New Roman" w:cs="Times New Roman"/>
          <w:sz w:val="28"/>
          <w:szCs w:val="28"/>
          <w:lang w:val="nl-NL"/>
        </w:rPr>
        <w:t>quy định</w:t>
      </w:r>
      <w:r w:rsidRPr="00B9389D">
        <w:rPr>
          <w:rFonts w:ascii="Times New Roman" w:hAnsi="Times New Roman" w:cs="Times New Roman"/>
          <w:sz w:val="28"/>
          <w:szCs w:val="28"/>
          <w:lang w:val="de-CH"/>
        </w:rPr>
        <w:t xml:space="preserve"> nội dung và mức hỗ trợ sử dụng kinh phí sự nghiệp đối với một số nhiệm vụ của Chương trình mục tiêu quốc gia giảm nghèo bền vững năm 2024-2025 trên địa bản tỉnh Quảng Trị (theo Thông tư số 55/2023/TT-BTC</w:t>
      </w:r>
      <w:r w:rsidR="00B9389D" w:rsidRPr="00B9389D">
        <w:rPr>
          <w:rFonts w:ascii="Times New Roman" w:hAnsi="Times New Roman" w:cs="Times New Roman"/>
          <w:sz w:val="28"/>
          <w:szCs w:val="28"/>
          <w:lang w:val="de-CH"/>
        </w:rPr>
        <w:t xml:space="preserve">); đồng thời bải bỏ </w:t>
      </w:r>
      <w:r w:rsidRPr="00B9389D">
        <w:rPr>
          <w:rFonts w:ascii="Times New Roman" w:hAnsi="Times New Roman" w:cs="Times New Roman"/>
          <w:sz w:val="28"/>
          <w:szCs w:val="28"/>
          <w:lang w:val="de-CH"/>
        </w:rPr>
        <w:t>Nghị quyết số 102/2022/NQ-H</w:t>
      </w:r>
      <w:r w:rsidR="00634A45">
        <w:rPr>
          <w:rFonts w:ascii="Times New Roman" w:hAnsi="Times New Roman" w:cs="Times New Roman"/>
          <w:sz w:val="28"/>
          <w:szCs w:val="28"/>
          <w:lang w:val="de-CH"/>
        </w:rPr>
        <w:t>Đ</w:t>
      </w:r>
      <w:r w:rsidRPr="00B9389D">
        <w:rPr>
          <w:rFonts w:ascii="Times New Roman" w:hAnsi="Times New Roman" w:cs="Times New Roman"/>
          <w:sz w:val="28"/>
          <w:szCs w:val="28"/>
          <w:lang w:val="de-CH"/>
        </w:rPr>
        <w:t>N</w:t>
      </w:r>
      <w:r w:rsidR="00634A45">
        <w:rPr>
          <w:rFonts w:ascii="Times New Roman" w:hAnsi="Times New Roman" w:cs="Times New Roman"/>
          <w:sz w:val="28"/>
          <w:szCs w:val="28"/>
          <w:lang w:val="de-CH"/>
        </w:rPr>
        <w:t>D</w:t>
      </w:r>
      <w:r w:rsidRPr="00B9389D">
        <w:rPr>
          <w:rFonts w:ascii="Times New Roman" w:hAnsi="Times New Roman" w:cs="Times New Roman"/>
          <w:sz w:val="28"/>
          <w:szCs w:val="28"/>
          <w:lang w:val="de-CH"/>
        </w:rPr>
        <w:t xml:space="preserve"> tỉnh với những nội dung</w:t>
      </w:r>
      <w:r w:rsidR="00634A45">
        <w:rPr>
          <w:rFonts w:ascii="Times New Roman" w:hAnsi="Times New Roman" w:cs="Times New Roman"/>
          <w:sz w:val="28"/>
          <w:szCs w:val="28"/>
          <w:lang w:val="de-CH"/>
        </w:rPr>
        <w:t>, lý do</w:t>
      </w:r>
      <w:r w:rsidRPr="00B9389D">
        <w:rPr>
          <w:rFonts w:ascii="Times New Roman" w:hAnsi="Times New Roman" w:cs="Times New Roman"/>
          <w:sz w:val="28"/>
          <w:szCs w:val="28"/>
          <w:lang w:val="de-CH"/>
        </w:rPr>
        <w:t xml:space="preserve"> cơ bản như sau:</w:t>
      </w:r>
    </w:p>
    <w:p w:rsidR="008E5D90" w:rsidRPr="00B9389D" w:rsidRDefault="008E5D90" w:rsidP="00B9389D">
      <w:pPr>
        <w:shd w:val="clear" w:color="auto" w:fill="FFFFFF"/>
        <w:spacing w:before="120"/>
        <w:ind w:firstLine="567"/>
        <w:jc w:val="both"/>
        <w:rPr>
          <w:rFonts w:ascii="Times New Roman" w:hAnsi="Times New Roman" w:cs="Times New Roman"/>
          <w:sz w:val="28"/>
          <w:szCs w:val="28"/>
          <w:shd w:val="clear" w:color="auto" w:fill="FFFFFF"/>
          <w:lang w:val="nl-NL"/>
        </w:rPr>
      </w:pPr>
      <w:r w:rsidRPr="00B9389D">
        <w:rPr>
          <w:rFonts w:ascii="Times New Roman" w:hAnsi="Times New Roman" w:cs="Times New Roman"/>
          <w:sz w:val="28"/>
          <w:szCs w:val="28"/>
          <w:shd w:val="clear" w:color="auto" w:fill="FFFFFF"/>
          <w:lang w:val="nl-NL"/>
        </w:rPr>
        <w:t>- Nội dung và mức hỗ trợ quy định tại khoản 2, khoản 3 và khoản 4 Điều 1 Nghị quyết 102/2022/NQ-HĐND được giữ nguyên; điều chỉnh Điều, khoản chiểu theo quy định của Thông tư số 55/2023/TT-BTC.</w:t>
      </w:r>
    </w:p>
    <w:p w:rsidR="008E5D90" w:rsidRPr="00B9389D" w:rsidRDefault="008E5D90" w:rsidP="00B9389D">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sz w:val="28"/>
          <w:szCs w:val="28"/>
          <w:shd w:val="clear" w:color="auto" w:fill="FFFFFF"/>
          <w:lang w:val="nl-NL"/>
        </w:rPr>
        <w:lastRenderedPageBreak/>
        <w:t xml:space="preserve">- Đối với nội dung: </w:t>
      </w:r>
      <w:r w:rsidRPr="00B9389D">
        <w:rPr>
          <w:rFonts w:ascii="Times New Roman" w:hAnsi="Times New Roman" w:cs="Times New Roman"/>
          <w:color w:val="000000" w:themeColor="text1"/>
          <w:spacing w:val="-6"/>
          <w:sz w:val="28"/>
          <w:szCs w:val="28"/>
          <w:lang w:val="nl-NL"/>
        </w:rPr>
        <w:t>Hỗ trợ tăng cường cơ sở vật chất cho hoạt động của đài truyền thanh xã có điều kiện kinh tế - xã hội đặc biệt khó khăn, huyện đảo</w:t>
      </w:r>
      <w:r w:rsidR="00634A45">
        <w:rPr>
          <w:rFonts w:ascii="Times New Roman" w:hAnsi="Times New Roman" w:cs="Times New Roman"/>
          <w:sz w:val="28"/>
          <w:szCs w:val="28"/>
          <w:shd w:val="clear" w:color="auto" w:fill="FFFFFF"/>
          <w:lang w:val="nl-NL"/>
        </w:rPr>
        <w:t>, UBND tỉnh trình:</w:t>
      </w:r>
    </w:p>
    <w:p w:rsidR="00634A45" w:rsidRPr="00634A45" w:rsidRDefault="00634A45" w:rsidP="00634A45">
      <w:pPr>
        <w:shd w:val="clear" w:color="auto" w:fill="FFFFFF"/>
        <w:spacing w:before="80"/>
        <w:ind w:firstLine="567"/>
        <w:jc w:val="both"/>
        <w:rPr>
          <w:rFonts w:ascii="Times New Roman" w:hAnsi="Times New Roman" w:cs="Times New Roman"/>
          <w:color w:val="000000" w:themeColor="text1"/>
          <w:spacing w:val="-6"/>
          <w:sz w:val="28"/>
          <w:szCs w:val="28"/>
          <w:lang w:val="nl-NL"/>
        </w:rPr>
      </w:pPr>
      <w:r w:rsidRPr="00634A45">
        <w:rPr>
          <w:rFonts w:ascii="Times New Roman" w:hAnsi="Times New Roman" w:cs="Times New Roman"/>
          <w:color w:val="000000" w:themeColor="text1"/>
          <w:spacing w:val="-6"/>
          <w:sz w:val="28"/>
          <w:szCs w:val="28"/>
          <w:lang w:val="nl-NL"/>
        </w:rPr>
        <w:t>+ Về mức hỗ trợ đầu tư mới, nâng cấp đài truyền thanh xã có điều kiện kinh tế - xã hội đặc biệt khó khăn, huyện đảo: giữ nguyên mức hỗ trợ ngân sách nhà nước theo quy định tại Nghị quyết 102/2022/NQ-HĐND, trong đó: hỗ trợ xây mới: 450 triệu đồng/đài; hỗ trợ nâng cấp: 263 triệu đồng/đài để đảm bảo nội dung hỗ trợ xây mới/nâng cấp đài truyền thanh xã.</w:t>
      </w:r>
    </w:p>
    <w:p w:rsidR="00634A45" w:rsidRPr="00634A45" w:rsidRDefault="00634A45" w:rsidP="00634A45">
      <w:pPr>
        <w:shd w:val="clear" w:color="auto" w:fill="FFFFFF"/>
        <w:spacing w:before="80"/>
        <w:ind w:firstLine="567"/>
        <w:jc w:val="both"/>
        <w:rPr>
          <w:rFonts w:ascii="Times New Roman" w:hAnsi="Times New Roman" w:cs="Times New Roman"/>
          <w:color w:val="000000" w:themeColor="text1"/>
          <w:spacing w:val="-6"/>
          <w:sz w:val="28"/>
          <w:szCs w:val="28"/>
          <w:lang w:val="nl-NL"/>
        </w:rPr>
      </w:pPr>
      <w:r w:rsidRPr="00634A45">
        <w:rPr>
          <w:rFonts w:ascii="Times New Roman" w:hAnsi="Times New Roman" w:cs="Times New Roman"/>
          <w:color w:val="000000" w:themeColor="text1"/>
          <w:spacing w:val="-6"/>
          <w:sz w:val="28"/>
          <w:szCs w:val="28"/>
          <w:lang w:val="nl-NL"/>
        </w:rPr>
        <w:t>+ Điều chỉnh mức hỗ trợ tối đa từ ngân sách trung ương và ngân sách địa phương, trong đó:</w:t>
      </w:r>
    </w:p>
    <w:p w:rsidR="00634A45" w:rsidRPr="00634A45" w:rsidRDefault="00634A45" w:rsidP="00634A45">
      <w:pPr>
        <w:shd w:val="clear" w:color="auto" w:fill="FFFFFF"/>
        <w:spacing w:before="80"/>
        <w:ind w:firstLine="567"/>
        <w:jc w:val="both"/>
        <w:rPr>
          <w:rFonts w:ascii="Times New Roman" w:hAnsi="Times New Roman" w:cs="Times New Roman"/>
          <w:color w:val="000000" w:themeColor="text1"/>
          <w:spacing w:val="-6"/>
          <w:sz w:val="28"/>
          <w:szCs w:val="28"/>
          <w:lang w:val="nl-NL"/>
        </w:rPr>
      </w:pPr>
      <w:r w:rsidRPr="00634A45">
        <w:rPr>
          <w:rFonts w:ascii="Times New Roman" w:hAnsi="Times New Roman" w:cs="Times New Roman"/>
          <w:color w:val="000000" w:themeColor="text1"/>
          <w:spacing w:val="-6"/>
          <w:sz w:val="28"/>
          <w:szCs w:val="28"/>
          <w:lang w:val="nl-NL"/>
        </w:rPr>
        <w:t>(a) Ngân sách trung ương hỗ trợ tối đa: 300 triệu đồng/đài xây mới; 210 triệu đồng/đài nâng cấp</w:t>
      </w:r>
    </w:p>
    <w:p w:rsidR="00634A45" w:rsidRDefault="00634A45" w:rsidP="00634A45">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634A45">
        <w:rPr>
          <w:rFonts w:ascii="Times New Roman" w:hAnsi="Times New Roman" w:cs="Times New Roman"/>
          <w:color w:val="000000" w:themeColor="text1"/>
          <w:spacing w:val="-6"/>
          <w:sz w:val="28"/>
          <w:szCs w:val="28"/>
          <w:lang w:val="nl-NL"/>
        </w:rPr>
        <w:t>(b) Ngân sách địa phương (vốn đối ứng) hỗ trợ tối đa: 150 triệu/đài xây mới; 53 triệu đồng/đài nâng cấp</w:t>
      </w:r>
      <w:r w:rsidRPr="00634A45">
        <w:rPr>
          <w:rFonts w:ascii="Times New Roman" w:hAnsi="Times New Roman" w:cs="Times New Roman"/>
          <w:color w:val="000000" w:themeColor="text1"/>
          <w:spacing w:val="-6"/>
          <w:sz w:val="28"/>
          <w:szCs w:val="28"/>
          <w:lang w:val="nl-NL"/>
        </w:rPr>
        <w:t xml:space="preserve"> </w:t>
      </w:r>
    </w:p>
    <w:p w:rsidR="008E5D90" w:rsidRPr="00634A45" w:rsidRDefault="008E5D90" w:rsidP="00634A45">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634A45">
        <w:rPr>
          <w:rFonts w:ascii="Times New Roman" w:hAnsi="Times New Roman" w:cs="Times New Roman"/>
          <w:color w:val="000000" w:themeColor="text1"/>
          <w:spacing w:val="-6"/>
          <w:sz w:val="28"/>
          <w:szCs w:val="28"/>
          <w:lang w:val="nl-NL"/>
        </w:rPr>
        <w:t>- Bỏ khoản 6. Nguồn ngân sách địa phương (vốn đối ứng) do đã mức hỗ từ ngân sách địa phương (vốn đối ứng) đã được quy định tại khoản 2, khoản 3, khoản 4 và khoản 5.</w:t>
      </w:r>
    </w:p>
    <w:p w:rsidR="008E5D90" w:rsidRPr="00B9389D" w:rsidRDefault="008E5D90" w:rsidP="00B9389D">
      <w:pPr>
        <w:shd w:val="clear" w:color="auto" w:fill="FFFFFF"/>
        <w:spacing w:before="120"/>
        <w:ind w:firstLine="567"/>
        <w:jc w:val="both"/>
        <w:rPr>
          <w:rFonts w:ascii="Times New Roman" w:hAnsi="Times New Roman" w:cs="Times New Roman"/>
          <w:sz w:val="28"/>
          <w:szCs w:val="28"/>
          <w:shd w:val="clear" w:color="auto" w:fill="FFFFFF"/>
          <w:lang w:val="nl-NL"/>
        </w:rPr>
      </w:pPr>
      <w:r w:rsidRPr="00B9389D">
        <w:rPr>
          <w:rFonts w:ascii="Times New Roman" w:hAnsi="Times New Roman" w:cs="Times New Roman"/>
          <w:sz w:val="28"/>
          <w:szCs w:val="28"/>
          <w:shd w:val="clear" w:color="auto" w:fill="FFFFFF"/>
          <w:lang w:val="nl-NL"/>
        </w:rPr>
        <w:t xml:space="preserve">Tại Điều 2. Tổ chức thực hiện: </w:t>
      </w:r>
    </w:p>
    <w:p w:rsidR="008E5D90" w:rsidRPr="00B9389D" w:rsidRDefault="008E5D90" w:rsidP="00B9389D">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sz w:val="28"/>
          <w:szCs w:val="28"/>
          <w:shd w:val="clear" w:color="auto" w:fill="FFFFFF"/>
          <w:lang w:val="nl-NL"/>
        </w:rPr>
        <w:t>Quy định:</w:t>
      </w:r>
      <w:r w:rsidRPr="00B9389D">
        <w:rPr>
          <w:rFonts w:ascii="Times New Roman" w:eastAsia="Times New Roman" w:hAnsi="Times New Roman" w:cs="Times New Roman"/>
          <w:color w:val="000000"/>
          <w:spacing w:val="-6"/>
          <w:sz w:val="28"/>
          <w:szCs w:val="28"/>
          <w:lang w:val="sv-SE"/>
        </w:rPr>
        <w:t xml:space="preserve"> Nghị quyết số 102/2022/NQ-HĐND ngày 09/12/2022 </w:t>
      </w:r>
      <w:r w:rsidRPr="00B9389D">
        <w:rPr>
          <w:rFonts w:ascii="Times New Roman" w:hAnsi="Times New Roman" w:cs="Times New Roman"/>
          <w:color w:val="000000"/>
          <w:spacing w:val="-6"/>
          <w:sz w:val="28"/>
          <w:szCs w:val="28"/>
          <w:lang w:val="sv-SE"/>
        </w:rPr>
        <w:t>hết hiệu lực thi hành.</w:t>
      </w:r>
    </w:p>
    <w:p w:rsidR="003B15DD" w:rsidRPr="00B9389D" w:rsidRDefault="003B15DD" w:rsidP="00B9389D">
      <w:pPr>
        <w:spacing w:before="120"/>
        <w:ind w:firstLine="567"/>
        <w:jc w:val="both"/>
        <w:rPr>
          <w:rFonts w:ascii="Times New Roman" w:eastAsia="Times New Roman" w:hAnsi="Times New Roman" w:cs="Times New Roman"/>
          <w:spacing w:val="-4"/>
          <w:sz w:val="28"/>
        </w:rPr>
      </w:pPr>
      <w:r w:rsidRPr="00B9389D">
        <w:rPr>
          <w:rFonts w:ascii="Times New Roman" w:eastAsia="Times New Roman" w:hAnsi="Times New Roman" w:cs="Times New Roman"/>
          <w:spacing w:val="-4"/>
          <w:sz w:val="28"/>
          <w:szCs w:val="28"/>
        </w:rPr>
        <w:t>Để</w:t>
      </w:r>
      <w:r w:rsidRPr="00B9389D">
        <w:rPr>
          <w:rFonts w:ascii="Times New Roman" w:eastAsia="Times New Roman" w:hAnsi="Times New Roman" w:cs="Times New Roman"/>
          <w:spacing w:val="-4"/>
          <w:sz w:val="28"/>
        </w:rPr>
        <w:t xml:space="preserve"> có cơ sở phân bổ vốn ngân sách nhà nước</w:t>
      </w:r>
      <w:r w:rsidR="00F82962" w:rsidRPr="00B9389D">
        <w:rPr>
          <w:rFonts w:ascii="Times New Roman" w:eastAsia="Times New Roman" w:hAnsi="Times New Roman" w:cs="Times New Roman"/>
          <w:spacing w:val="-4"/>
          <w:sz w:val="28"/>
        </w:rPr>
        <w:t xml:space="preserve"> thực hiện các nội dung nêu trên</w:t>
      </w:r>
      <w:r w:rsidRPr="00B9389D">
        <w:rPr>
          <w:rFonts w:ascii="Times New Roman" w:eastAsia="Times New Roman" w:hAnsi="Times New Roman" w:cs="Times New Roman"/>
          <w:spacing w:val="-4"/>
          <w:sz w:val="28"/>
        </w:rPr>
        <w:t xml:space="preserve">, ban hành Nghị quyết </w:t>
      </w:r>
      <w:r w:rsidR="008936FB" w:rsidRPr="00B9389D">
        <w:rPr>
          <w:rFonts w:ascii="Times New Roman" w:eastAsia="Times New Roman" w:hAnsi="Times New Roman" w:cs="Times New Roman"/>
          <w:spacing w:val="-4"/>
          <w:sz w:val="28"/>
        </w:rPr>
        <w:t>của Hội đồng nhân dân tỉnh</w:t>
      </w:r>
      <w:r w:rsidR="008936FB" w:rsidRPr="00B9389D">
        <w:rPr>
          <w:rFonts w:ascii="Times New Roman" w:eastAsia="Times New Roman" w:hAnsi="Times New Roman" w:cs="Times New Roman"/>
          <w:sz w:val="28"/>
        </w:rPr>
        <w:t xml:space="preserve"> </w:t>
      </w:r>
      <w:r w:rsidR="008F1554" w:rsidRPr="00B9389D">
        <w:rPr>
          <w:rFonts w:ascii="Times New Roman" w:eastAsia="Times New Roman" w:hAnsi="Times New Roman" w:cs="Times New Roman"/>
          <w:sz w:val="28"/>
          <w:lang w:val="nl-NL"/>
        </w:rPr>
        <w:t>quy định</w:t>
      </w:r>
      <w:r w:rsidR="008936FB" w:rsidRPr="00B9389D">
        <w:rPr>
          <w:rFonts w:ascii="Times New Roman" w:hAnsi="Times New Roman" w:cs="Times New Roman"/>
          <w:sz w:val="28"/>
          <w:szCs w:val="28"/>
          <w:lang w:val="de-CH"/>
        </w:rPr>
        <w:t xml:space="preserve"> nội dung và mức chi </w:t>
      </w:r>
      <w:r w:rsidR="008F1554" w:rsidRPr="00B9389D">
        <w:rPr>
          <w:rFonts w:ascii="Times New Roman" w:hAnsi="Times New Roman" w:cs="Times New Roman"/>
          <w:sz w:val="28"/>
          <w:szCs w:val="28"/>
          <w:lang w:val="de-CH"/>
        </w:rPr>
        <w:t xml:space="preserve">hỗ trợ </w:t>
      </w:r>
      <w:r w:rsidR="008936FB" w:rsidRPr="00B9389D">
        <w:rPr>
          <w:rFonts w:ascii="Times New Roman" w:hAnsi="Times New Roman" w:cs="Times New Roman"/>
          <w:sz w:val="28"/>
          <w:szCs w:val="28"/>
          <w:lang w:val="de-CH"/>
        </w:rPr>
        <w:t>sử dụng kinh phí sự nghiệp đối với một số nhiệm vụ của Chương trình mục tiêu quốc gia giảm nghèo bền vững</w:t>
      </w:r>
      <w:r w:rsidR="008F1554" w:rsidRPr="00B9389D">
        <w:rPr>
          <w:rFonts w:ascii="Times New Roman" w:hAnsi="Times New Roman" w:cs="Times New Roman"/>
          <w:sz w:val="28"/>
          <w:szCs w:val="28"/>
          <w:lang w:val="de-CH"/>
        </w:rPr>
        <w:t xml:space="preserve"> năm 2024-2025</w:t>
      </w:r>
      <w:r w:rsidR="008936FB" w:rsidRPr="00B9389D">
        <w:rPr>
          <w:rFonts w:ascii="Times New Roman" w:hAnsi="Times New Roman" w:cs="Times New Roman"/>
          <w:sz w:val="28"/>
          <w:szCs w:val="28"/>
          <w:lang w:val="de-CH"/>
        </w:rPr>
        <w:t xml:space="preserve"> </w:t>
      </w:r>
      <w:r w:rsidR="008F1554" w:rsidRPr="00B9389D">
        <w:rPr>
          <w:rFonts w:ascii="Times New Roman" w:hAnsi="Times New Roman" w:cs="Times New Roman"/>
          <w:sz w:val="28"/>
          <w:szCs w:val="28"/>
          <w:lang w:val="de-CH"/>
        </w:rPr>
        <w:t xml:space="preserve">trên địa bản tỉnh Quảng Trị </w:t>
      </w:r>
      <w:r w:rsidR="008936FB" w:rsidRPr="00B9389D">
        <w:rPr>
          <w:rFonts w:ascii="Times New Roman" w:hAnsi="Times New Roman" w:cs="Times New Roman"/>
          <w:sz w:val="28"/>
          <w:szCs w:val="28"/>
          <w:lang w:val="de-CH"/>
        </w:rPr>
        <w:t xml:space="preserve">(theo Thông tư số </w:t>
      </w:r>
      <w:r w:rsidR="00A10195" w:rsidRPr="00B9389D">
        <w:rPr>
          <w:rFonts w:ascii="Times New Roman" w:hAnsi="Times New Roman" w:cs="Times New Roman"/>
          <w:sz w:val="28"/>
          <w:szCs w:val="28"/>
          <w:lang w:val="de-CH"/>
        </w:rPr>
        <w:t>55/2023/TT-BTC ngày 15/8</w:t>
      </w:r>
      <w:r w:rsidR="008936FB" w:rsidRPr="00B9389D">
        <w:rPr>
          <w:rFonts w:ascii="Times New Roman" w:hAnsi="Times New Roman" w:cs="Times New Roman"/>
          <w:sz w:val="28"/>
          <w:szCs w:val="28"/>
          <w:lang w:val="de-CH"/>
        </w:rPr>
        <w:t>/202</w:t>
      </w:r>
      <w:r w:rsidR="00A10195" w:rsidRPr="00B9389D">
        <w:rPr>
          <w:rFonts w:ascii="Times New Roman" w:hAnsi="Times New Roman" w:cs="Times New Roman"/>
          <w:sz w:val="28"/>
          <w:szCs w:val="28"/>
          <w:lang w:val="de-CH"/>
        </w:rPr>
        <w:t>3</w:t>
      </w:r>
      <w:r w:rsidR="008936FB" w:rsidRPr="00B9389D">
        <w:rPr>
          <w:rFonts w:ascii="Times New Roman" w:hAnsi="Times New Roman" w:cs="Times New Roman"/>
          <w:sz w:val="28"/>
          <w:szCs w:val="28"/>
          <w:lang w:val="de-CH"/>
        </w:rPr>
        <w:t xml:space="preserve"> của Bộ Tài chính) </w:t>
      </w:r>
      <w:r w:rsidRPr="00B9389D">
        <w:rPr>
          <w:rFonts w:ascii="Times New Roman" w:eastAsia="Times New Roman" w:hAnsi="Times New Roman" w:cs="Times New Roman"/>
          <w:bCs/>
          <w:color w:val="000000"/>
          <w:spacing w:val="-4"/>
          <w:sz w:val="28"/>
          <w:szCs w:val="28"/>
        </w:rPr>
        <w:t>là cần thiết và đúng quy định của pháp luật.</w:t>
      </w:r>
    </w:p>
    <w:p w:rsidR="003B15DD" w:rsidRPr="00B9389D" w:rsidRDefault="003B15DD" w:rsidP="00B9389D">
      <w:pPr>
        <w:spacing w:before="120"/>
        <w:ind w:firstLine="567"/>
        <w:jc w:val="both"/>
        <w:rPr>
          <w:rFonts w:ascii="Times New Roman" w:eastAsia="Times New Roman" w:hAnsi="Times New Roman" w:cs="Times New Roman"/>
          <w:b/>
          <w:sz w:val="28"/>
        </w:rPr>
      </w:pPr>
      <w:r w:rsidRPr="00B9389D">
        <w:rPr>
          <w:rFonts w:ascii="Times New Roman" w:eastAsia="Times New Roman" w:hAnsi="Times New Roman" w:cs="Times New Roman"/>
          <w:b/>
          <w:sz w:val="28"/>
        </w:rPr>
        <w:t>II. MỤC ĐÍCH, QUAN ĐIỂM XÂY DỰNG NGHỊ QUYẾT</w:t>
      </w:r>
    </w:p>
    <w:p w:rsidR="003B15DD" w:rsidRPr="00B9389D" w:rsidRDefault="003B15DD"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b/>
          <w:sz w:val="28"/>
        </w:rPr>
        <w:t>1. Mục đích</w:t>
      </w:r>
      <w:r w:rsidRPr="00B9389D">
        <w:rPr>
          <w:rFonts w:ascii="Times New Roman" w:eastAsia="Times New Roman" w:hAnsi="Times New Roman" w:cs="Times New Roman"/>
          <w:sz w:val="28"/>
        </w:rPr>
        <w:t>:</w:t>
      </w:r>
    </w:p>
    <w:p w:rsidR="003B15DD" w:rsidRPr="00B9389D" w:rsidRDefault="008F1554"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sz w:val="28"/>
        </w:rPr>
        <w:t xml:space="preserve">Ban hành </w:t>
      </w:r>
      <w:r w:rsidR="008936FB" w:rsidRPr="00B9389D">
        <w:rPr>
          <w:rFonts w:ascii="Times New Roman" w:eastAsia="Times New Roman" w:hAnsi="Times New Roman" w:cs="Times New Roman"/>
          <w:sz w:val="28"/>
        </w:rPr>
        <w:t xml:space="preserve">Nghị quyết </w:t>
      </w:r>
      <w:r w:rsidRPr="00B9389D">
        <w:rPr>
          <w:rFonts w:ascii="Times New Roman" w:eastAsia="Times New Roman" w:hAnsi="Times New Roman" w:cs="Times New Roman"/>
          <w:sz w:val="28"/>
        </w:rPr>
        <w:t>quy định</w:t>
      </w:r>
      <w:r w:rsidR="008936FB" w:rsidRPr="00B9389D">
        <w:rPr>
          <w:rFonts w:ascii="Times New Roman" w:hAnsi="Times New Roman" w:cs="Times New Roman"/>
          <w:sz w:val="28"/>
          <w:szCs w:val="28"/>
          <w:lang w:val="de-CH"/>
        </w:rPr>
        <w:t xml:space="preserve"> nội dung và mứ</w:t>
      </w:r>
      <w:r w:rsidRPr="00B9389D">
        <w:rPr>
          <w:rFonts w:ascii="Times New Roman" w:hAnsi="Times New Roman" w:cs="Times New Roman"/>
          <w:sz w:val="28"/>
          <w:szCs w:val="28"/>
          <w:lang w:val="de-CH"/>
        </w:rPr>
        <w:t xml:space="preserve">c chi hỗ trợ </w:t>
      </w:r>
      <w:r w:rsidR="008936FB" w:rsidRPr="00B9389D">
        <w:rPr>
          <w:rFonts w:ascii="Times New Roman" w:hAnsi="Times New Roman" w:cs="Times New Roman"/>
          <w:sz w:val="28"/>
          <w:szCs w:val="28"/>
          <w:lang w:val="de-CH"/>
        </w:rPr>
        <w:t xml:space="preserve">sử dụng kinh phí sự nghiệp đối với một số nhiệm vụ </w:t>
      </w:r>
      <w:r w:rsidR="00BF3A7E" w:rsidRPr="00B9389D">
        <w:rPr>
          <w:rFonts w:ascii="Times New Roman" w:eastAsia="Times New Roman" w:hAnsi="Times New Roman" w:cs="Times New Roman"/>
          <w:bCs/>
          <w:color w:val="000000"/>
          <w:spacing w:val="-4"/>
          <w:sz w:val="28"/>
          <w:szCs w:val="28"/>
        </w:rPr>
        <w:t>theo</w:t>
      </w:r>
      <w:r w:rsidR="00BF3A7E" w:rsidRPr="00B9389D">
        <w:rPr>
          <w:rFonts w:ascii="Times New Roman" w:eastAsia="Times New Roman" w:hAnsi="Times New Roman" w:cs="Times New Roman"/>
          <w:color w:val="000000"/>
          <w:sz w:val="28"/>
          <w:szCs w:val="28"/>
        </w:rPr>
        <w:t xml:space="preserve"> Khoản 1 Điều </w:t>
      </w:r>
      <w:r w:rsidRPr="00B9389D">
        <w:rPr>
          <w:rFonts w:ascii="Times New Roman" w:eastAsia="Times New Roman" w:hAnsi="Times New Roman" w:cs="Times New Roman"/>
          <w:color w:val="000000"/>
          <w:sz w:val="28"/>
          <w:szCs w:val="28"/>
        </w:rPr>
        <w:t>7</w:t>
      </w:r>
      <w:r w:rsidR="00A10195" w:rsidRPr="00B9389D">
        <w:rPr>
          <w:rFonts w:ascii="Times New Roman" w:eastAsia="Times New Roman" w:hAnsi="Times New Roman" w:cs="Times New Roman"/>
          <w:color w:val="000000"/>
          <w:sz w:val="28"/>
          <w:szCs w:val="28"/>
        </w:rPr>
        <w:t>4</w:t>
      </w:r>
      <w:r w:rsidR="00BF3A7E" w:rsidRPr="00B9389D">
        <w:rPr>
          <w:rFonts w:ascii="Times New Roman" w:eastAsia="Times New Roman" w:hAnsi="Times New Roman" w:cs="Times New Roman"/>
          <w:color w:val="000000"/>
          <w:sz w:val="28"/>
          <w:szCs w:val="28"/>
        </w:rPr>
        <w:t xml:space="preserve">, Khoản 2, 3 và 4 Điều </w:t>
      </w:r>
      <w:r w:rsidR="00A10195" w:rsidRPr="00B9389D">
        <w:rPr>
          <w:rFonts w:ascii="Times New Roman" w:eastAsia="Times New Roman" w:hAnsi="Times New Roman" w:cs="Times New Roman"/>
          <w:color w:val="000000"/>
          <w:sz w:val="28"/>
          <w:szCs w:val="28"/>
        </w:rPr>
        <w:t>76 Thông tư số 55/2023/TT-BTC ngày 15</w:t>
      </w:r>
      <w:r w:rsidR="00BF3A7E" w:rsidRPr="00B9389D">
        <w:rPr>
          <w:rFonts w:ascii="Times New Roman" w:eastAsia="Times New Roman" w:hAnsi="Times New Roman" w:cs="Times New Roman"/>
          <w:color w:val="000000"/>
          <w:sz w:val="28"/>
          <w:szCs w:val="28"/>
        </w:rPr>
        <w:t>/</w:t>
      </w:r>
      <w:r w:rsidR="00A10195" w:rsidRPr="00B9389D">
        <w:rPr>
          <w:rFonts w:ascii="Times New Roman" w:eastAsia="Times New Roman" w:hAnsi="Times New Roman" w:cs="Times New Roman"/>
          <w:color w:val="000000"/>
          <w:sz w:val="28"/>
          <w:szCs w:val="28"/>
        </w:rPr>
        <w:t>8/2023</w:t>
      </w:r>
      <w:r w:rsidR="00BF3A7E" w:rsidRPr="00B9389D">
        <w:rPr>
          <w:rFonts w:ascii="Times New Roman" w:eastAsia="Times New Roman" w:hAnsi="Times New Roman" w:cs="Times New Roman"/>
          <w:color w:val="000000"/>
          <w:sz w:val="28"/>
          <w:szCs w:val="28"/>
        </w:rPr>
        <w:t xml:space="preserve"> của Bộ Tài chính</w:t>
      </w:r>
      <w:r w:rsidR="00BF3A7E" w:rsidRPr="00B9389D">
        <w:rPr>
          <w:rFonts w:ascii="Times New Roman" w:eastAsia="Times New Roman" w:hAnsi="Times New Roman" w:cs="Times New Roman"/>
          <w:sz w:val="28"/>
        </w:rPr>
        <w:t xml:space="preserve"> </w:t>
      </w:r>
      <w:r w:rsidR="003B15DD" w:rsidRPr="00B9389D">
        <w:rPr>
          <w:rFonts w:ascii="Times New Roman" w:eastAsia="Times New Roman" w:hAnsi="Times New Roman" w:cs="Times New Roman"/>
          <w:sz w:val="28"/>
        </w:rPr>
        <w:t xml:space="preserve">là căn cứ pháp lý để lập kế hoạch đầu tư giai đoạn </w:t>
      </w:r>
      <w:r w:rsidRPr="00B9389D">
        <w:rPr>
          <w:rFonts w:ascii="Times New Roman" w:eastAsia="Times New Roman" w:hAnsi="Times New Roman" w:cs="Times New Roman"/>
          <w:sz w:val="28"/>
        </w:rPr>
        <w:t xml:space="preserve">2024-2025 </w:t>
      </w:r>
      <w:r w:rsidR="003B15DD" w:rsidRPr="00B9389D">
        <w:rPr>
          <w:rFonts w:ascii="Times New Roman" w:eastAsia="Times New Roman" w:hAnsi="Times New Roman" w:cs="Times New Roman"/>
          <w:sz w:val="28"/>
        </w:rPr>
        <w:t>và hàng năm nguồn ngân sách nhà nước và giao vốn cho các địa phương, các đơn vị sử dụng vốn ngân sách nhà nước</w:t>
      </w:r>
      <w:r w:rsidR="00F82962" w:rsidRPr="00B9389D">
        <w:rPr>
          <w:rFonts w:ascii="Times New Roman" w:eastAsia="Times New Roman" w:hAnsi="Times New Roman" w:cs="Times New Roman"/>
          <w:sz w:val="28"/>
        </w:rPr>
        <w:t>.</w:t>
      </w:r>
    </w:p>
    <w:p w:rsidR="003B15DD" w:rsidRPr="00B9389D" w:rsidRDefault="003B15DD"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b/>
          <w:sz w:val="28"/>
        </w:rPr>
        <w:t>2. Quan điểm xây dựng Nghị quyết</w:t>
      </w:r>
      <w:r w:rsidRPr="00B9389D">
        <w:rPr>
          <w:rFonts w:ascii="Times New Roman" w:eastAsia="Times New Roman" w:hAnsi="Times New Roman" w:cs="Times New Roman"/>
          <w:sz w:val="28"/>
        </w:rPr>
        <w:t>:</w:t>
      </w:r>
    </w:p>
    <w:p w:rsidR="003B15DD" w:rsidRPr="00B9389D" w:rsidRDefault="003B15DD"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sz w:val="28"/>
        </w:rPr>
        <w:t xml:space="preserve">Đảm bảo yêu cầu về tính hợp hiến, hợp pháp, tuân thủ đúng thẩm quyền, hình thức, trình tự thủ tục xây dựng, ban hành văn bản quy phạm pháp luật. </w:t>
      </w:r>
    </w:p>
    <w:p w:rsidR="003B15DD" w:rsidRPr="00B9389D" w:rsidRDefault="003B15DD"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sz w:val="28"/>
        </w:rPr>
        <w:t>Cụ thể hóa quy định của trung ương cho phù hợp với đặc điểm tình hình của tỉnh và khả năng cân đối, bố trí nguồn lực của tỉnh gắn với nguồn lực của trung ương để thực hiện Chương trình đạt kết quả cao.</w:t>
      </w:r>
    </w:p>
    <w:p w:rsidR="003B15DD" w:rsidRPr="00B9389D" w:rsidRDefault="003B15DD" w:rsidP="00B9389D">
      <w:pPr>
        <w:spacing w:before="120"/>
        <w:ind w:firstLine="567"/>
        <w:jc w:val="both"/>
        <w:rPr>
          <w:rFonts w:ascii="Times New Roman" w:eastAsia="Times New Roman" w:hAnsi="Times New Roman" w:cs="Times New Roman"/>
          <w:sz w:val="28"/>
        </w:rPr>
      </w:pPr>
      <w:r w:rsidRPr="00B9389D">
        <w:rPr>
          <w:rFonts w:ascii="Times New Roman" w:eastAsia="Times New Roman" w:hAnsi="Times New Roman" w:cs="Times New Roman"/>
          <w:sz w:val="28"/>
        </w:rPr>
        <w:t xml:space="preserve">Thực hiện đúng trách nhiệm của cơ quan quản lý nhà nước ở địa phương trong việc cụ thể hóa quy định của trung ương; đảm bảo công khai, dân chủ trong việc tiếp </w:t>
      </w:r>
      <w:r w:rsidRPr="00B9389D">
        <w:rPr>
          <w:rFonts w:ascii="Times New Roman" w:eastAsia="Times New Roman" w:hAnsi="Times New Roman" w:cs="Times New Roman"/>
          <w:sz w:val="28"/>
        </w:rPr>
        <w:lastRenderedPageBreak/>
        <w:t>nhận, phản hồi ý kiến, kiến nghị của các tổ chức, cá nhân trong quá trình xây dựng và ban hành Nghị quyết.</w:t>
      </w:r>
    </w:p>
    <w:p w:rsidR="003B15DD" w:rsidRPr="00B9389D" w:rsidRDefault="003B15DD" w:rsidP="00B9389D">
      <w:pPr>
        <w:spacing w:before="120"/>
        <w:ind w:firstLine="567"/>
        <w:jc w:val="both"/>
        <w:rPr>
          <w:rFonts w:ascii="Times New Roman" w:eastAsia="Times New Roman" w:hAnsi="Times New Roman" w:cs="Times New Roman"/>
          <w:b/>
          <w:sz w:val="28"/>
        </w:rPr>
      </w:pPr>
      <w:r w:rsidRPr="00B9389D">
        <w:rPr>
          <w:rFonts w:ascii="Times New Roman" w:eastAsia="Times New Roman" w:hAnsi="Times New Roman" w:cs="Times New Roman"/>
          <w:b/>
          <w:sz w:val="28"/>
        </w:rPr>
        <w:t>III. QUÁ TRÌNH XÂY DỰNG DỰ THẢO NGHỊ QUYẾT</w:t>
      </w:r>
    </w:p>
    <w:p w:rsidR="003B15DD" w:rsidRPr="00634A45" w:rsidRDefault="003B15DD" w:rsidP="00B9389D">
      <w:pPr>
        <w:spacing w:before="120"/>
        <w:ind w:firstLine="567"/>
        <w:jc w:val="both"/>
        <w:rPr>
          <w:rFonts w:ascii="Times New Roman" w:eastAsia="Times New Roman" w:hAnsi="Times New Roman" w:cs="Times New Roman"/>
          <w:sz w:val="28"/>
          <w:szCs w:val="28"/>
        </w:rPr>
      </w:pPr>
      <w:r w:rsidRPr="00B9389D">
        <w:rPr>
          <w:rFonts w:ascii="Times New Roman" w:eastAsia="Times New Roman" w:hAnsi="Times New Roman" w:cs="Times New Roman"/>
          <w:sz w:val="28"/>
          <w:szCs w:val="28"/>
        </w:rPr>
        <w:t xml:space="preserve">1. </w:t>
      </w:r>
      <w:r w:rsidR="00A10195" w:rsidRPr="00B9389D">
        <w:rPr>
          <w:rFonts w:ascii="Times New Roman" w:hAnsi="Times New Roman" w:cs="Times New Roman"/>
          <w:spacing w:val="-4"/>
          <w:sz w:val="28"/>
          <w:szCs w:val="28"/>
          <w:lang w:val="nl-NL"/>
        </w:rPr>
        <w:t>Ngày 30/9/2023, UBND tỉnh có Công văn số 5016/UBND-TH về việc tham mưu xây dựng Nghị quyết của HĐND tỉnh thực hiện các nội dung CTMTQG theo Thông tư số 55/2023/TT-BTC của Bộ Tài chính</w:t>
      </w:r>
      <w:r w:rsidR="00EB6225" w:rsidRPr="00B9389D">
        <w:rPr>
          <w:rFonts w:ascii="Times New Roman" w:eastAsia="Times New Roman" w:hAnsi="Times New Roman" w:cs="Times New Roman"/>
          <w:sz w:val="28"/>
          <w:szCs w:val="28"/>
        </w:rPr>
        <w:t>, theo</w:t>
      </w:r>
      <w:r w:rsidR="00FA2E59" w:rsidRPr="00B9389D">
        <w:rPr>
          <w:rFonts w:ascii="Times New Roman" w:eastAsia="Times New Roman" w:hAnsi="Times New Roman" w:cs="Times New Roman"/>
          <w:sz w:val="28"/>
          <w:szCs w:val="28"/>
        </w:rPr>
        <w:t xml:space="preserve"> đó </w:t>
      </w:r>
      <w:r w:rsidRPr="00B9389D">
        <w:rPr>
          <w:rFonts w:ascii="Times New Roman" w:eastAsia="Times New Roman" w:hAnsi="Times New Roman" w:cs="Times New Roman"/>
          <w:sz w:val="28"/>
          <w:szCs w:val="28"/>
        </w:rPr>
        <w:t xml:space="preserve">chỉ đạo Sở Lao động-Thương binh và Xã hội chủ trì, phối hợp với các Sở, ngành và địa phương </w:t>
      </w:r>
      <w:r w:rsidR="00634A45" w:rsidRPr="00634A45">
        <w:rPr>
          <w:rFonts w:ascii="Times New Roman" w:hAnsi="Times New Roman" w:cs="Times New Roman"/>
          <w:spacing w:val="-6"/>
          <w:sz w:val="28"/>
          <w:szCs w:val="28"/>
          <w:lang w:val="nl-NL"/>
        </w:rPr>
        <w:t>xây dựng Nghị quyết sửa đổi, bổ sung nội dung quy định tại khoản 5 Điều 1 Nghị quyết 102/2023/NQ-HĐND ngày 09/12/2022 của Hội đồng nhân dân tỉnh</w:t>
      </w:r>
      <w:r w:rsidR="00634A45" w:rsidRPr="00634A45">
        <w:rPr>
          <w:rFonts w:ascii="Times New Roman" w:eastAsia="Times New Roman" w:hAnsi="Times New Roman" w:cs="Times New Roman"/>
          <w:sz w:val="28"/>
          <w:szCs w:val="28"/>
        </w:rPr>
        <w:t xml:space="preserve"> </w:t>
      </w:r>
      <w:r w:rsidR="00FA2E59" w:rsidRPr="00634A45">
        <w:rPr>
          <w:rFonts w:ascii="Times New Roman" w:eastAsia="Times New Roman" w:hAnsi="Times New Roman" w:cs="Times New Roman"/>
          <w:sz w:val="28"/>
          <w:szCs w:val="28"/>
        </w:rPr>
        <w:t xml:space="preserve">(theo Thông tư số </w:t>
      </w:r>
      <w:r w:rsidR="00A10195" w:rsidRPr="00634A45">
        <w:rPr>
          <w:rFonts w:ascii="Times New Roman" w:eastAsia="Times New Roman" w:hAnsi="Times New Roman" w:cs="Times New Roman"/>
          <w:sz w:val="28"/>
          <w:szCs w:val="28"/>
        </w:rPr>
        <w:t>55/2023</w:t>
      </w:r>
      <w:r w:rsidR="00FA2E59" w:rsidRPr="00634A45">
        <w:rPr>
          <w:rFonts w:ascii="Times New Roman" w:eastAsia="Times New Roman" w:hAnsi="Times New Roman" w:cs="Times New Roman"/>
          <w:sz w:val="28"/>
          <w:szCs w:val="28"/>
        </w:rPr>
        <w:t>/TT-BTC)</w:t>
      </w:r>
      <w:r w:rsidRPr="00634A45">
        <w:rPr>
          <w:rFonts w:ascii="Times New Roman" w:eastAsia="Times New Roman" w:hAnsi="Times New Roman" w:cs="Times New Roman"/>
          <w:sz w:val="28"/>
          <w:szCs w:val="28"/>
        </w:rPr>
        <w:t xml:space="preserve">. </w:t>
      </w:r>
    </w:p>
    <w:p w:rsidR="003B15DD" w:rsidRPr="00B9389D" w:rsidRDefault="003B15DD" w:rsidP="00B9389D">
      <w:pPr>
        <w:spacing w:before="120"/>
        <w:ind w:firstLine="567"/>
        <w:jc w:val="both"/>
        <w:rPr>
          <w:rFonts w:ascii="Times New Roman" w:eastAsia="Times New Roman" w:hAnsi="Times New Roman" w:cs="Times New Roman"/>
          <w:spacing w:val="-4"/>
          <w:sz w:val="28"/>
          <w:szCs w:val="28"/>
        </w:rPr>
      </w:pPr>
      <w:r w:rsidRPr="00B9389D">
        <w:rPr>
          <w:rFonts w:ascii="Times New Roman" w:eastAsia="Times New Roman" w:hAnsi="Times New Roman" w:cs="Times New Roman"/>
          <w:spacing w:val="-4"/>
          <w:sz w:val="28"/>
          <w:szCs w:val="28"/>
        </w:rPr>
        <w:t xml:space="preserve">2. </w:t>
      </w:r>
      <w:r w:rsidR="00634A45" w:rsidRPr="00634A45">
        <w:rPr>
          <w:rFonts w:ascii="Times New Roman" w:eastAsia="Times New Roman" w:hAnsi="Times New Roman" w:cs="Times New Roman"/>
          <w:spacing w:val="-4"/>
          <w:sz w:val="28"/>
          <w:szCs w:val="28"/>
        </w:rPr>
        <w:t xml:space="preserve">Do Thông tư số 46/2022/TT-BTC đã hết hiệu lực thi hành, vì vậy </w:t>
      </w:r>
      <w:r w:rsidR="0020533D" w:rsidRPr="00B9389D">
        <w:rPr>
          <w:rFonts w:ascii="Times New Roman" w:eastAsia="Times New Roman" w:hAnsi="Times New Roman" w:cs="Times New Roman"/>
          <w:spacing w:val="-4"/>
          <w:sz w:val="28"/>
          <w:szCs w:val="28"/>
        </w:rPr>
        <w:t xml:space="preserve">Sở Lao động-Thương binh và Xã hội </w:t>
      </w:r>
      <w:r w:rsidR="00634A45" w:rsidRPr="00634A45">
        <w:rPr>
          <w:rFonts w:ascii="Times New Roman" w:eastAsia="Times New Roman" w:hAnsi="Times New Roman" w:cs="Times New Roman"/>
          <w:spacing w:val="-4"/>
          <w:sz w:val="28"/>
          <w:szCs w:val="28"/>
        </w:rPr>
        <w:t xml:space="preserve">phối hợp các Sở, ngành </w:t>
      </w:r>
      <w:r w:rsidRPr="00B9389D">
        <w:rPr>
          <w:rFonts w:ascii="Times New Roman" w:eastAsia="Times New Roman" w:hAnsi="Times New Roman" w:cs="Times New Roman"/>
          <w:spacing w:val="-4"/>
          <w:sz w:val="28"/>
          <w:szCs w:val="28"/>
        </w:rPr>
        <w:t xml:space="preserve">xây dựng Dự thảo </w:t>
      </w:r>
      <w:bookmarkStart w:id="0" w:name="_GoBack"/>
      <w:bookmarkEnd w:id="0"/>
      <w:r w:rsidRPr="00B9389D">
        <w:rPr>
          <w:rFonts w:ascii="Times New Roman" w:eastAsia="Times New Roman" w:hAnsi="Times New Roman" w:cs="Times New Roman"/>
          <w:spacing w:val="-4"/>
          <w:sz w:val="28"/>
          <w:szCs w:val="28"/>
        </w:rPr>
        <w:t xml:space="preserve">Nghị quyết </w:t>
      </w:r>
      <w:r w:rsidR="008936FB" w:rsidRPr="00B9389D">
        <w:rPr>
          <w:rFonts w:ascii="Times New Roman" w:eastAsia="Times New Roman" w:hAnsi="Times New Roman" w:cs="Times New Roman"/>
          <w:spacing w:val="-4"/>
          <w:sz w:val="28"/>
          <w:szCs w:val="28"/>
        </w:rPr>
        <w:t>của H</w:t>
      </w:r>
      <w:r w:rsidR="00634A45" w:rsidRPr="00634A45">
        <w:rPr>
          <w:rFonts w:ascii="Times New Roman" w:eastAsia="Times New Roman" w:hAnsi="Times New Roman" w:cs="Times New Roman"/>
          <w:spacing w:val="-4"/>
          <w:sz w:val="28"/>
          <w:szCs w:val="28"/>
        </w:rPr>
        <w:t>Đ</w:t>
      </w:r>
      <w:r w:rsidR="008936FB" w:rsidRPr="00B9389D">
        <w:rPr>
          <w:rFonts w:ascii="Times New Roman" w:eastAsia="Times New Roman" w:hAnsi="Times New Roman" w:cs="Times New Roman"/>
          <w:spacing w:val="-4"/>
          <w:sz w:val="28"/>
          <w:szCs w:val="28"/>
        </w:rPr>
        <w:t xml:space="preserve">ND </w:t>
      </w:r>
      <w:r w:rsidR="008F1554" w:rsidRPr="00B9389D">
        <w:rPr>
          <w:rFonts w:ascii="Times New Roman" w:eastAsia="Times New Roman" w:hAnsi="Times New Roman" w:cs="Times New Roman"/>
          <w:spacing w:val="-4"/>
          <w:sz w:val="28"/>
          <w:szCs w:val="28"/>
        </w:rPr>
        <w:t>quy định</w:t>
      </w:r>
      <w:r w:rsidR="008936FB" w:rsidRPr="00B9389D">
        <w:rPr>
          <w:rFonts w:ascii="Times New Roman" w:hAnsi="Times New Roman" w:cs="Times New Roman"/>
          <w:sz w:val="28"/>
          <w:szCs w:val="28"/>
          <w:lang w:val="de-CH"/>
        </w:rPr>
        <w:t xml:space="preserve"> nội dung và mức </w:t>
      </w:r>
      <w:r w:rsidR="008F1554" w:rsidRPr="00B9389D">
        <w:rPr>
          <w:rFonts w:ascii="Times New Roman" w:hAnsi="Times New Roman" w:cs="Times New Roman"/>
          <w:sz w:val="28"/>
          <w:szCs w:val="28"/>
          <w:lang w:val="de-CH"/>
        </w:rPr>
        <w:t xml:space="preserve">hỗ trợ </w:t>
      </w:r>
      <w:r w:rsidR="008936FB" w:rsidRPr="00B9389D">
        <w:rPr>
          <w:rFonts w:ascii="Times New Roman" w:hAnsi="Times New Roman" w:cs="Times New Roman"/>
          <w:sz w:val="28"/>
          <w:szCs w:val="28"/>
          <w:lang w:val="de-CH"/>
        </w:rPr>
        <w:t xml:space="preserve">sử dụng kinh phí sự nghiệp đối với một số nhiệm vụ của Chương trình mục tiêu quốc gia giảm nghèo bền vững </w:t>
      </w:r>
      <w:r w:rsidR="008F1554" w:rsidRPr="00B9389D">
        <w:rPr>
          <w:rFonts w:ascii="Times New Roman" w:hAnsi="Times New Roman" w:cs="Times New Roman"/>
          <w:sz w:val="28"/>
          <w:szCs w:val="28"/>
          <w:lang w:val="de-CH"/>
        </w:rPr>
        <w:t xml:space="preserve">giai đoạn 2024-2025 </w:t>
      </w:r>
      <w:r w:rsidR="008936FB" w:rsidRPr="00B9389D">
        <w:rPr>
          <w:rFonts w:ascii="Times New Roman" w:hAnsi="Times New Roman" w:cs="Times New Roman"/>
          <w:sz w:val="28"/>
          <w:szCs w:val="28"/>
          <w:lang w:val="de-CH"/>
        </w:rPr>
        <w:t>(theo Thông tư số</w:t>
      </w:r>
      <w:r w:rsidR="00B9389D" w:rsidRPr="00B9389D">
        <w:rPr>
          <w:rFonts w:ascii="Times New Roman" w:hAnsi="Times New Roman" w:cs="Times New Roman"/>
          <w:sz w:val="28"/>
          <w:szCs w:val="28"/>
          <w:lang w:val="de-CH"/>
        </w:rPr>
        <w:t xml:space="preserve"> 5</w:t>
      </w:r>
      <w:r w:rsidR="008F1554" w:rsidRPr="00B9389D">
        <w:rPr>
          <w:rFonts w:ascii="Times New Roman" w:hAnsi="Times New Roman" w:cs="Times New Roman"/>
          <w:sz w:val="28"/>
          <w:szCs w:val="28"/>
          <w:lang w:val="de-CH"/>
        </w:rPr>
        <w:t>5</w:t>
      </w:r>
      <w:r w:rsidR="008936FB" w:rsidRPr="00B9389D">
        <w:rPr>
          <w:rFonts w:ascii="Times New Roman" w:hAnsi="Times New Roman" w:cs="Times New Roman"/>
          <w:sz w:val="28"/>
          <w:szCs w:val="28"/>
          <w:lang w:val="de-CH"/>
        </w:rPr>
        <w:t>/202</w:t>
      </w:r>
      <w:r w:rsidR="008F1554" w:rsidRPr="00B9389D">
        <w:rPr>
          <w:rFonts w:ascii="Times New Roman" w:hAnsi="Times New Roman" w:cs="Times New Roman"/>
          <w:sz w:val="28"/>
          <w:szCs w:val="28"/>
          <w:lang w:val="de-CH"/>
        </w:rPr>
        <w:t>3</w:t>
      </w:r>
      <w:r w:rsidR="008936FB" w:rsidRPr="00B9389D">
        <w:rPr>
          <w:rFonts w:ascii="Times New Roman" w:hAnsi="Times New Roman" w:cs="Times New Roman"/>
          <w:sz w:val="28"/>
          <w:szCs w:val="28"/>
          <w:lang w:val="de-CH"/>
        </w:rPr>
        <w:t>/TT-BTC</w:t>
      </w:r>
      <w:r w:rsidR="00A10195" w:rsidRPr="00B9389D">
        <w:rPr>
          <w:rFonts w:ascii="Times New Roman" w:hAnsi="Times New Roman" w:cs="Times New Roman"/>
          <w:sz w:val="28"/>
          <w:szCs w:val="28"/>
          <w:lang w:val="de-CH"/>
        </w:rPr>
        <w:t>).</w:t>
      </w:r>
      <w:r w:rsidRPr="00B9389D">
        <w:rPr>
          <w:rFonts w:ascii="Times New Roman" w:eastAsia="Times New Roman" w:hAnsi="Times New Roman" w:cs="Times New Roman"/>
          <w:spacing w:val="-4"/>
          <w:sz w:val="28"/>
          <w:szCs w:val="28"/>
        </w:rPr>
        <w:t xml:space="preserve"> </w:t>
      </w:r>
    </w:p>
    <w:p w:rsidR="003B15DD" w:rsidRPr="00B9389D" w:rsidRDefault="003B15DD" w:rsidP="00B9389D">
      <w:pPr>
        <w:spacing w:before="120"/>
        <w:ind w:firstLine="567"/>
        <w:jc w:val="both"/>
        <w:rPr>
          <w:rFonts w:ascii="Times New Roman" w:eastAsia="Times New Roman" w:hAnsi="Times New Roman" w:cs="Times New Roman"/>
          <w:spacing w:val="-4"/>
          <w:sz w:val="28"/>
          <w:szCs w:val="28"/>
        </w:rPr>
      </w:pPr>
      <w:r w:rsidRPr="00B9389D">
        <w:rPr>
          <w:rFonts w:ascii="Times New Roman" w:eastAsia="Times New Roman" w:hAnsi="Times New Roman" w:cs="Times New Roman"/>
          <w:spacing w:val="-4"/>
          <w:sz w:val="28"/>
          <w:szCs w:val="28"/>
        </w:rPr>
        <w:t xml:space="preserve">Tổ chức lấy ý kiến góp ý, tham gia của </w:t>
      </w:r>
      <w:r w:rsidR="004E55FC" w:rsidRPr="00B9389D">
        <w:rPr>
          <w:rFonts w:ascii="Times New Roman" w:eastAsia="Times New Roman" w:hAnsi="Times New Roman" w:cs="Times New Roman"/>
          <w:spacing w:val="-4"/>
          <w:sz w:val="28"/>
          <w:szCs w:val="28"/>
        </w:rPr>
        <w:t>Ủy</w:t>
      </w:r>
      <w:r w:rsidRPr="00B9389D">
        <w:rPr>
          <w:rFonts w:ascii="Times New Roman" w:eastAsia="Times New Roman" w:hAnsi="Times New Roman" w:cs="Times New Roman"/>
          <w:spacing w:val="-4"/>
          <w:sz w:val="28"/>
          <w:szCs w:val="28"/>
        </w:rPr>
        <w:t xml:space="preserve"> ban Mặt trận Tổ quốc Việt Nam tỉnh, các cơ quan chuyên môn thuộc UBND tỉnh, UBND các huyện, thị, thành phố và các đơn vị liên quan; đăng tải toàn văn Dự thảo trên Cổng thông tin điện tử của tỉnh theo đúng quy định của pháp luật về việc ban hành văn bản quy phạm pháp luật. </w:t>
      </w:r>
    </w:p>
    <w:p w:rsidR="00B7428B" w:rsidRPr="00B9389D" w:rsidRDefault="00B7428B" w:rsidP="00B9389D">
      <w:pPr>
        <w:spacing w:before="120"/>
        <w:ind w:firstLine="567"/>
        <w:jc w:val="both"/>
        <w:rPr>
          <w:rFonts w:ascii="Times New Roman" w:eastAsia="Times New Roman" w:hAnsi="Times New Roman" w:cs="Times New Roman"/>
          <w:color w:val="000000" w:themeColor="text1"/>
          <w:sz w:val="28"/>
          <w:szCs w:val="28"/>
        </w:rPr>
      </w:pPr>
      <w:r w:rsidRPr="00B9389D">
        <w:rPr>
          <w:rFonts w:ascii="Times New Roman" w:eastAsia="Times New Roman" w:hAnsi="Times New Roman" w:cs="Times New Roman"/>
          <w:color w:val="000000" w:themeColor="text1"/>
          <w:sz w:val="28"/>
          <w:szCs w:val="28"/>
        </w:rPr>
        <w:t>3. Tổng hợp, nghiên cứu các ý kiến tham gia để tiếp thu, bổ sung hoàn chỉnh dự thảo.</w:t>
      </w:r>
    </w:p>
    <w:p w:rsidR="003B15DD" w:rsidRPr="00B9389D" w:rsidRDefault="00B7428B" w:rsidP="00B9389D">
      <w:pPr>
        <w:spacing w:before="120"/>
        <w:ind w:firstLine="567"/>
        <w:jc w:val="both"/>
        <w:rPr>
          <w:rFonts w:ascii="Times New Roman" w:eastAsia="Times New Roman" w:hAnsi="Times New Roman" w:cs="Times New Roman"/>
          <w:color w:val="000000" w:themeColor="text1"/>
          <w:sz w:val="28"/>
          <w:szCs w:val="28"/>
        </w:rPr>
      </w:pPr>
      <w:r w:rsidRPr="00B9389D">
        <w:rPr>
          <w:rFonts w:ascii="Times New Roman" w:eastAsia="Times New Roman" w:hAnsi="Times New Roman" w:cs="Times New Roman"/>
          <w:color w:val="000000" w:themeColor="text1"/>
          <w:sz w:val="28"/>
          <w:szCs w:val="28"/>
        </w:rPr>
        <w:t>4. Gửi Sở Tư pháp thẩm định văn bản quy phạm pháp luật theo quy định.</w:t>
      </w:r>
      <w:r w:rsidR="003B15DD" w:rsidRPr="00B9389D">
        <w:rPr>
          <w:rFonts w:ascii="Times New Roman" w:eastAsia="Times New Roman" w:hAnsi="Times New Roman" w:cs="Times New Roman"/>
          <w:sz w:val="28"/>
          <w:szCs w:val="28"/>
        </w:rPr>
        <w:t xml:space="preserve"> </w:t>
      </w:r>
    </w:p>
    <w:p w:rsidR="003B15DD" w:rsidRPr="00B9389D" w:rsidRDefault="003B15DD" w:rsidP="00B9389D">
      <w:pPr>
        <w:spacing w:before="120"/>
        <w:ind w:firstLine="567"/>
        <w:jc w:val="both"/>
        <w:rPr>
          <w:rFonts w:ascii="Times New Roman" w:eastAsia="Times New Roman" w:hAnsi="Times New Roman" w:cs="Times New Roman"/>
          <w:b/>
          <w:sz w:val="28"/>
          <w:szCs w:val="28"/>
        </w:rPr>
      </w:pPr>
      <w:r w:rsidRPr="00B9389D">
        <w:rPr>
          <w:rFonts w:ascii="Times New Roman" w:eastAsia="Times New Roman" w:hAnsi="Times New Roman" w:cs="Times New Roman"/>
          <w:b/>
          <w:sz w:val="28"/>
          <w:szCs w:val="28"/>
        </w:rPr>
        <w:t>IV. BỐ CỤC VÀ NỘI DUNG CƠ BẢN CỦA DỰ THẢO NGHỊ QUYẾT</w:t>
      </w:r>
    </w:p>
    <w:p w:rsidR="00B7428B" w:rsidRPr="00B9389D" w:rsidRDefault="00B7428B" w:rsidP="00B9389D">
      <w:pPr>
        <w:spacing w:before="120"/>
        <w:ind w:firstLine="567"/>
        <w:jc w:val="both"/>
        <w:rPr>
          <w:rFonts w:ascii="Times New Roman" w:eastAsia="Times New Roman" w:hAnsi="Times New Roman" w:cs="Times New Roman"/>
          <w:b/>
          <w:spacing w:val="-4"/>
          <w:sz w:val="28"/>
          <w:szCs w:val="28"/>
        </w:rPr>
      </w:pPr>
      <w:r w:rsidRPr="00B9389D">
        <w:rPr>
          <w:rFonts w:ascii="Times New Roman" w:eastAsia="Times New Roman" w:hAnsi="Times New Roman" w:cs="Times New Roman"/>
          <w:b/>
          <w:spacing w:val="-4"/>
          <w:sz w:val="28"/>
          <w:szCs w:val="28"/>
        </w:rPr>
        <w:t>1. Bố cục</w:t>
      </w:r>
    </w:p>
    <w:p w:rsidR="0020533D" w:rsidRPr="00B9389D" w:rsidRDefault="00B7428B" w:rsidP="00B9389D">
      <w:pPr>
        <w:spacing w:before="120"/>
        <w:ind w:firstLine="567"/>
        <w:jc w:val="both"/>
        <w:rPr>
          <w:rFonts w:ascii="Times New Roman" w:eastAsia="Times New Roman" w:hAnsi="Times New Roman" w:cs="Times New Roman"/>
          <w:spacing w:val="-4"/>
          <w:sz w:val="28"/>
          <w:szCs w:val="28"/>
        </w:rPr>
      </w:pPr>
      <w:r w:rsidRPr="00B9389D">
        <w:rPr>
          <w:rFonts w:ascii="Times New Roman" w:eastAsia="Times New Roman" w:hAnsi="Times New Roman" w:cs="Times New Roman"/>
          <w:spacing w:val="-4"/>
          <w:sz w:val="28"/>
          <w:szCs w:val="28"/>
        </w:rPr>
        <w:t xml:space="preserve">Dự thảo </w:t>
      </w:r>
      <w:r w:rsidR="008936FB" w:rsidRPr="00B9389D">
        <w:rPr>
          <w:rFonts w:ascii="Times New Roman" w:eastAsia="Times New Roman" w:hAnsi="Times New Roman" w:cs="Times New Roman"/>
          <w:spacing w:val="-4"/>
          <w:sz w:val="28"/>
          <w:szCs w:val="28"/>
        </w:rPr>
        <w:t xml:space="preserve">Nghị quyết </w:t>
      </w:r>
      <w:r w:rsidR="00A10195" w:rsidRPr="00B9389D">
        <w:rPr>
          <w:rFonts w:ascii="Times New Roman" w:eastAsia="Times New Roman" w:hAnsi="Times New Roman" w:cs="Times New Roman"/>
          <w:spacing w:val="-4"/>
          <w:sz w:val="28"/>
          <w:szCs w:val="28"/>
        </w:rPr>
        <w:t>quy định nội dung và mức hỗ trợ dụng kinh phí sự nghiệp đối với một số  nhiệm vụ thuộc Chương trình mục tiêu quốc gia giảm nghèo bền vững giai đoạn 2024-2025 trên địa bàn tỉnh Quảng Trị (theo Thông tư số 55/2023/TT-BTC)</w:t>
      </w:r>
      <w:r w:rsidR="008936FB" w:rsidRPr="00B9389D">
        <w:rPr>
          <w:rFonts w:ascii="Times New Roman" w:eastAsia="Times New Roman" w:hAnsi="Times New Roman" w:cs="Times New Roman"/>
          <w:spacing w:val="-4"/>
          <w:sz w:val="28"/>
          <w:szCs w:val="28"/>
        </w:rPr>
        <w:t xml:space="preserve"> </w:t>
      </w:r>
      <w:r w:rsidRPr="00B9389D">
        <w:rPr>
          <w:rFonts w:ascii="Times New Roman" w:eastAsia="Times New Roman" w:hAnsi="Times New Roman" w:cs="Times New Roman"/>
          <w:spacing w:val="-4"/>
          <w:sz w:val="28"/>
          <w:szCs w:val="28"/>
        </w:rPr>
        <w:t xml:space="preserve">gồm </w:t>
      </w:r>
      <w:r w:rsidR="00B72336" w:rsidRPr="00B9389D">
        <w:rPr>
          <w:rFonts w:ascii="Times New Roman" w:eastAsia="Times New Roman" w:hAnsi="Times New Roman" w:cs="Times New Roman"/>
          <w:spacing w:val="-4"/>
          <w:sz w:val="28"/>
          <w:szCs w:val="28"/>
        </w:rPr>
        <w:t>có 0</w:t>
      </w:r>
      <w:r w:rsidR="00A10195" w:rsidRPr="00B9389D">
        <w:rPr>
          <w:rFonts w:ascii="Times New Roman" w:eastAsia="Times New Roman" w:hAnsi="Times New Roman" w:cs="Times New Roman"/>
          <w:spacing w:val="-4"/>
          <w:sz w:val="28"/>
          <w:szCs w:val="28"/>
        </w:rPr>
        <w:t>2</w:t>
      </w:r>
      <w:r w:rsidR="0020533D" w:rsidRPr="00B9389D">
        <w:rPr>
          <w:rFonts w:ascii="Times New Roman" w:eastAsia="Times New Roman" w:hAnsi="Times New Roman" w:cs="Times New Roman"/>
          <w:spacing w:val="-4"/>
          <w:sz w:val="28"/>
          <w:szCs w:val="28"/>
        </w:rPr>
        <w:t xml:space="preserve"> </w:t>
      </w:r>
      <w:r w:rsidRPr="00B9389D">
        <w:rPr>
          <w:rFonts w:ascii="Times New Roman" w:eastAsia="Times New Roman" w:hAnsi="Times New Roman" w:cs="Times New Roman"/>
          <w:spacing w:val="-4"/>
          <w:sz w:val="28"/>
          <w:szCs w:val="28"/>
        </w:rPr>
        <w:t>đ</w:t>
      </w:r>
      <w:r w:rsidR="0020533D" w:rsidRPr="00B9389D">
        <w:rPr>
          <w:rFonts w:ascii="Times New Roman" w:eastAsia="Times New Roman" w:hAnsi="Times New Roman" w:cs="Times New Roman"/>
          <w:spacing w:val="-4"/>
          <w:sz w:val="28"/>
          <w:szCs w:val="28"/>
        </w:rPr>
        <w:t>iều</w:t>
      </w:r>
      <w:r w:rsidRPr="00B9389D">
        <w:rPr>
          <w:rFonts w:ascii="Times New Roman" w:eastAsia="Times New Roman" w:hAnsi="Times New Roman" w:cs="Times New Roman"/>
          <w:spacing w:val="-4"/>
          <w:sz w:val="28"/>
          <w:szCs w:val="28"/>
        </w:rPr>
        <w:t>.</w:t>
      </w:r>
    </w:p>
    <w:p w:rsidR="00B7428B" w:rsidRPr="00B9389D" w:rsidRDefault="00B7428B" w:rsidP="00B9389D">
      <w:pPr>
        <w:spacing w:before="120"/>
        <w:ind w:firstLine="567"/>
        <w:jc w:val="both"/>
        <w:rPr>
          <w:rFonts w:ascii="Times New Roman" w:eastAsia="Times New Roman" w:hAnsi="Times New Roman" w:cs="Times New Roman"/>
          <w:b/>
          <w:spacing w:val="-6"/>
          <w:sz w:val="28"/>
          <w:szCs w:val="28"/>
        </w:rPr>
      </w:pPr>
      <w:r w:rsidRPr="00B9389D">
        <w:rPr>
          <w:rFonts w:ascii="Times New Roman" w:eastAsia="Times New Roman" w:hAnsi="Times New Roman" w:cs="Times New Roman"/>
          <w:b/>
          <w:spacing w:val="-6"/>
          <w:sz w:val="28"/>
          <w:szCs w:val="28"/>
        </w:rPr>
        <w:t>2. Nội dung của dự thảo Nghị quyết</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sz w:val="28"/>
          <w:szCs w:val="28"/>
        </w:rPr>
      </w:pPr>
      <w:bookmarkStart w:id="1" w:name="page7"/>
      <w:bookmarkEnd w:id="1"/>
      <w:r w:rsidRPr="00B9389D">
        <w:rPr>
          <w:rFonts w:ascii="Times New Roman" w:eastAsia="Times New Roman" w:hAnsi="Times New Roman" w:cs="Times New Roman"/>
          <w:b/>
          <w:bCs/>
          <w:color w:val="000000"/>
          <w:sz w:val="28"/>
          <w:szCs w:val="28"/>
        </w:rPr>
        <w:t xml:space="preserve">Điều 1. </w:t>
      </w:r>
      <w:r w:rsidRPr="00B9389D">
        <w:rPr>
          <w:rFonts w:ascii="Times New Roman" w:eastAsia="Times New Roman" w:hAnsi="Times New Roman" w:cs="Times New Roman"/>
          <w:bCs/>
          <w:color w:val="000000"/>
          <w:sz w:val="28"/>
          <w:szCs w:val="28"/>
        </w:rPr>
        <w:t>Quy định nội dung và mức hỗ trợ dụng kinh phí sự nghiệp đối với một số nhiệm vụ thuộc Chương trình mục tiêu quốc gia giảm nghèo bền vững giai đoạn 2024-2025 trên địa bàn tỉnh Quảng Trị (theo Thông tư số 55/2023/TT-BTC) với những nội dung như sau:</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1. Phạm vi điều chỉnh, đối tượng áp dụng</w:t>
      </w:r>
    </w:p>
    <w:p w:rsidR="00A10195" w:rsidRPr="00B9389D" w:rsidRDefault="00A10195" w:rsidP="00B9389D">
      <w:pPr>
        <w:shd w:val="clear" w:color="auto" w:fill="FFFFFF"/>
        <w:spacing w:before="120"/>
        <w:ind w:firstLine="567"/>
        <w:jc w:val="both"/>
        <w:rPr>
          <w:rFonts w:ascii="Times New Roman" w:hAnsi="Times New Roman" w:cs="Times New Roman"/>
          <w:spacing w:val="-6"/>
          <w:sz w:val="28"/>
          <w:szCs w:val="28"/>
          <w:lang w:val="nl-NL"/>
        </w:rPr>
      </w:pPr>
      <w:r w:rsidRPr="00B9389D">
        <w:rPr>
          <w:rFonts w:ascii="Times New Roman" w:hAnsi="Times New Roman" w:cs="Times New Roman"/>
          <w:spacing w:val="-6"/>
          <w:sz w:val="28"/>
          <w:szCs w:val="28"/>
          <w:lang w:val="nl-NL"/>
        </w:rPr>
        <w:t>a) Phạm vi điều chỉnh:</w:t>
      </w:r>
    </w:p>
    <w:p w:rsidR="00A10195" w:rsidRPr="00B9389D" w:rsidRDefault="00A10195" w:rsidP="00B9389D">
      <w:pPr>
        <w:shd w:val="clear" w:color="auto" w:fill="FFFFFF"/>
        <w:spacing w:before="120"/>
        <w:ind w:firstLine="567"/>
        <w:jc w:val="both"/>
        <w:rPr>
          <w:rFonts w:ascii="Times New Roman" w:hAnsi="Times New Roman" w:cs="Times New Roman"/>
          <w:spacing w:val="-6"/>
          <w:sz w:val="28"/>
          <w:szCs w:val="28"/>
          <w:lang w:val="nl-NL"/>
        </w:rPr>
      </w:pPr>
      <w:r w:rsidRPr="00B9389D">
        <w:rPr>
          <w:rFonts w:ascii="Times New Roman" w:hAnsi="Times New Roman" w:cs="Times New Roman"/>
          <w:iCs/>
          <w:spacing w:val="-6"/>
          <w:sz w:val="28"/>
          <w:szCs w:val="28"/>
          <w:lang w:val="nl-NL"/>
        </w:rPr>
        <w:t xml:space="preserve">Quy định </w:t>
      </w:r>
      <w:r w:rsidRPr="00B9389D">
        <w:rPr>
          <w:rFonts w:ascii="Times New Roman" w:hAnsi="Times New Roman" w:cs="Times New Roman"/>
          <w:sz w:val="28"/>
          <w:szCs w:val="28"/>
          <w:lang w:val="de-CH"/>
        </w:rPr>
        <w:t xml:space="preserve">nội dung và mức chi </w:t>
      </w:r>
      <w:r w:rsidRPr="00B9389D">
        <w:rPr>
          <w:rFonts w:ascii="Times New Roman" w:hAnsi="Times New Roman" w:cs="Times New Roman"/>
          <w:sz w:val="28"/>
          <w:szCs w:val="28"/>
          <w:lang w:val="nl-NL"/>
        </w:rPr>
        <w:t xml:space="preserve">hỗ trợ sử dụng </w:t>
      </w:r>
      <w:r w:rsidRPr="00B9389D">
        <w:rPr>
          <w:rFonts w:ascii="Times New Roman" w:hAnsi="Times New Roman" w:cs="Times New Roman"/>
          <w:sz w:val="28"/>
          <w:szCs w:val="28"/>
          <w:lang w:val="de-CH"/>
        </w:rPr>
        <w:t>kinh phí sự nghiệp</w:t>
      </w:r>
      <w:r w:rsidRPr="00B9389D">
        <w:rPr>
          <w:rFonts w:ascii="Times New Roman" w:hAnsi="Times New Roman" w:cs="Times New Roman"/>
          <w:spacing w:val="-6"/>
          <w:sz w:val="28"/>
          <w:szCs w:val="28"/>
          <w:lang w:val="nl-NL"/>
        </w:rPr>
        <w:t xml:space="preserve"> Chương trình mục tiêu quốc gia giảm nghèo bền vững tại khoản 1 Điều 74; khoản 4 Điều 76 Thông tư số 55/2023/TT-BTC </w:t>
      </w:r>
      <w:r w:rsidRPr="00B9389D">
        <w:rPr>
          <w:rFonts w:ascii="Times New Roman" w:hAnsi="Times New Roman" w:cs="Times New Roman"/>
          <w:iCs/>
          <w:spacing w:val="-6"/>
          <w:sz w:val="28"/>
          <w:szCs w:val="28"/>
          <w:lang w:val="nl-NL"/>
        </w:rPr>
        <w:t xml:space="preserve">của Bộ Tài chính </w:t>
      </w:r>
      <w:r w:rsidRPr="00B9389D">
        <w:rPr>
          <w:rFonts w:ascii="Times New Roman" w:hAnsi="Times New Roman" w:cs="Times New Roman"/>
          <w:sz w:val="28"/>
          <w:szCs w:val="28"/>
          <w:lang w:val="nl-NL"/>
        </w:rPr>
        <w:t>quy định quản lý, sử dụng và quyết toán kinh phí sự nghiệp từ nguồn ngân sách nhà nước thực hiện các chương trình mục tiêu quốc gia giai đoạn 2021-2025</w:t>
      </w:r>
      <w:r w:rsidRPr="00B9389D">
        <w:rPr>
          <w:rFonts w:ascii="Times New Roman" w:hAnsi="Times New Roman" w:cs="Times New Roman"/>
          <w:iCs/>
          <w:spacing w:val="-6"/>
          <w:sz w:val="28"/>
          <w:szCs w:val="28"/>
          <w:lang w:val="nl-NL"/>
        </w:rPr>
        <w:t xml:space="preserve"> trên địa bàn tỉnh Quảng Trị</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lang w:val="nl-NL"/>
        </w:rPr>
        <w:lastRenderedPageBreak/>
        <w:t>b)</w:t>
      </w:r>
      <w:r w:rsidRPr="00B9389D">
        <w:rPr>
          <w:rFonts w:ascii="Times New Roman" w:eastAsia="Times New Roman" w:hAnsi="Times New Roman" w:cs="Times New Roman"/>
          <w:color w:val="000000" w:themeColor="text1"/>
          <w:spacing w:val="-6"/>
          <w:sz w:val="28"/>
          <w:szCs w:val="28"/>
        </w:rPr>
        <w:t xml:space="preserve"> Đối tượng áp dụng: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 xml:space="preserve">Các cơ quan, đơn vị, tổ chức, cá nhân quản lý, thực hiện Dự án </w:t>
      </w:r>
      <w:r w:rsidRPr="00B9389D">
        <w:rPr>
          <w:rFonts w:ascii="Times New Roman" w:hAnsi="Times New Roman" w:cs="Times New Roman"/>
          <w:color w:val="000000" w:themeColor="text1"/>
          <w:spacing w:val="-6"/>
          <w:sz w:val="28"/>
          <w:szCs w:val="28"/>
        </w:rPr>
        <w:t>Hỗ trợ nhà ở cho hộ nghèo, hộ cận nghèo trên địa bàn huyện nghèo</w:t>
      </w:r>
      <w:r w:rsidRPr="00B9389D">
        <w:rPr>
          <w:rFonts w:ascii="Times New Roman" w:eastAsia="Times New Roman" w:hAnsi="Times New Roman" w:cs="Times New Roman"/>
          <w:color w:val="000000" w:themeColor="text1"/>
          <w:spacing w:val="-6"/>
          <w:sz w:val="28"/>
          <w:szCs w:val="28"/>
        </w:rPr>
        <w:t xml:space="preserve">, Dự án </w:t>
      </w:r>
      <w:r w:rsidRPr="00B9389D">
        <w:rPr>
          <w:rFonts w:ascii="Times New Roman" w:hAnsi="Times New Roman" w:cs="Times New Roman"/>
          <w:bCs/>
          <w:color w:val="000000" w:themeColor="text1"/>
          <w:spacing w:val="-6"/>
          <w:sz w:val="28"/>
          <w:szCs w:val="28"/>
        </w:rPr>
        <w:t>Giảm nghèo về thông tin</w:t>
      </w:r>
      <w:r w:rsidRPr="00B9389D">
        <w:rPr>
          <w:rFonts w:ascii="Times New Roman" w:eastAsia="Times New Roman" w:hAnsi="Times New Roman" w:cs="Times New Roman"/>
          <w:color w:val="000000" w:themeColor="text1"/>
          <w:spacing w:val="-6"/>
          <w:sz w:val="28"/>
          <w:szCs w:val="28"/>
        </w:rPr>
        <w:t xml:space="preserve"> từ nguồn ngân sách trung ương thực hiện Chương trình mục tiêu quốc gia giảm nghèo bền vững giai đoạn 2021-2025.</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bCs/>
          <w:color w:val="000000" w:themeColor="text1"/>
          <w:spacing w:val="-6"/>
          <w:sz w:val="28"/>
          <w:szCs w:val="28"/>
        </w:rPr>
        <w:t>2. H</w:t>
      </w:r>
      <w:r w:rsidRPr="00B9389D">
        <w:rPr>
          <w:rFonts w:ascii="Times New Roman" w:eastAsia="Times New Roman" w:hAnsi="Times New Roman" w:cs="Times New Roman"/>
          <w:color w:val="000000" w:themeColor="text1"/>
          <w:spacing w:val="-6"/>
          <w:sz w:val="28"/>
          <w:szCs w:val="28"/>
        </w:rPr>
        <w:t>ỗ trợ nhà ở cho hộ nghèo, hộ cận nghèo trên địa bàn huyện nghèo</w:t>
      </w:r>
    </w:p>
    <w:p w:rsidR="00A10195" w:rsidRPr="00B9389D" w:rsidRDefault="00A10195" w:rsidP="00B9389D">
      <w:pPr>
        <w:shd w:val="clear" w:color="auto" w:fill="FFFFFF"/>
        <w:spacing w:before="120"/>
        <w:ind w:firstLine="567"/>
        <w:jc w:val="both"/>
        <w:rPr>
          <w:rFonts w:ascii="Times New Roman" w:hAnsi="Times New Roman" w:cs="Times New Roman"/>
          <w:spacing w:val="-6"/>
          <w:sz w:val="28"/>
          <w:szCs w:val="28"/>
          <w:lang w:val="nl-NL"/>
        </w:rPr>
      </w:pPr>
      <w:r w:rsidRPr="00B9389D">
        <w:rPr>
          <w:rFonts w:ascii="Times New Roman" w:hAnsi="Times New Roman" w:cs="Times New Roman"/>
          <w:spacing w:val="-6"/>
          <w:sz w:val="28"/>
          <w:szCs w:val="28"/>
          <w:lang w:val="nl-NL"/>
        </w:rPr>
        <w:t>a) Mức hỗ trợ từ ngân sách trung ương: thực hiện theo khoản 2 Mục V Phụ lục I ban hành kèm theo Nghị quyết số 23/2022/NQ-HĐND ngày 31/5/2022 của Hội đồng nhân dân tỉnh Quảng Trị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Trị và khoản 1 Điều 74 Thông tư số 55/2023/TT-BTC.</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spacing w:val="-6"/>
          <w:sz w:val="28"/>
          <w:szCs w:val="28"/>
        </w:rPr>
      </w:pPr>
      <w:r w:rsidRPr="00B9389D">
        <w:rPr>
          <w:rFonts w:ascii="Times New Roman" w:eastAsia="Times New Roman" w:hAnsi="Times New Roman" w:cs="Times New Roman"/>
          <w:spacing w:val="-6"/>
          <w:sz w:val="28"/>
          <w:szCs w:val="28"/>
          <w:lang w:val="nl-NL"/>
        </w:rPr>
        <w:t>b)</w:t>
      </w:r>
      <w:r w:rsidRPr="00B9389D">
        <w:rPr>
          <w:rFonts w:ascii="Times New Roman" w:eastAsia="Times New Roman" w:hAnsi="Times New Roman" w:cs="Times New Roman"/>
          <w:spacing w:val="-6"/>
          <w:sz w:val="28"/>
          <w:szCs w:val="28"/>
        </w:rPr>
        <w:t xml:space="preserve"> </w:t>
      </w:r>
      <w:r w:rsidRPr="00B9389D">
        <w:rPr>
          <w:rFonts w:ascii="Times New Roman" w:eastAsia="Times New Roman" w:hAnsi="Times New Roman" w:cs="Times New Roman"/>
          <w:color w:val="000000"/>
          <w:spacing w:val="-6"/>
          <w:sz w:val="28"/>
          <w:szCs w:val="28"/>
        </w:rPr>
        <w:t>Mức hỗ trợ từ ngân sách địa phương (vốn đối ứng):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spacing w:val="-6"/>
          <w:sz w:val="28"/>
          <w:szCs w:val="28"/>
        </w:rPr>
        <w:t xml:space="preserve">a) Hỗ trợ tối thiểu 4.000.000 đồng (Bốn triệu đồng)/hộ gia đình đối với hộ xây </w:t>
      </w:r>
      <w:r w:rsidRPr="00B9389D">
        <w:rPr>
          <w:rFonts w:ascii="Times New Roman" w:eastAsia="Times New Roman" w:hAnsi="Times New Roman" w:cs="Times New Roman"/>
          <w:color w:val="000000" w:themeColor="text1"/>
          <w:spacing w:val="-6"/>
          <w:sz w:val="28"/>
          <w:szCs w:val="28"/>
        </w:rPr>
        <w:t>mới nhà ở.</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spacing w:val="-6"/>
          <w:sz w:val="28"/>
          <w:szCs w:val="28"/>
        </w:rPr>
      </w:pPr>
      <w:r w:rsidRPr="00B9389D">
        <w:rPr>
          <w:rFonts w:ascii="Times New Roman" w:eastAsia="Times New Roman" w:hAnsi="Times New Roman" w:cs="Times New Roman"/>
          <w:color w:val="000000"/>
          <w:spacing w:val="-6"/>
          <w:sz w:val="28"/>
          <w:szCs w:val="28"/>
        </w:rPr>
        <w:t>b) Hỗ trợ tối thiểu 2.000.000 đồng (Hai triệu đồng)/hộ gia đình đối với hộ sửa chữa nhà ở.</w:t>
      </w:r>
    </w:p>
    <w:p w:rsidR="00A10195" w:rsidRPr="00B9389D" w:rsidRDefault="00A10195" w:rsidP="00B9389D">
      <w:pPr>
        <w:shd w:val="clear" w:color="auto" w:fill="FFFFFF"/>
        <w:spacing w:before="120"/>
        <w:ind w:firstLine="567"/>
        <w:jc w:val="both"/>
        <w:rPr>
          <w:rFonts w:ascii="Times New Roman" w:hAnsi="Times New Roman" w:cs="Times New Roman"/>
          <w:spacing w:val="-6"/>
          <w:sz w:val="28"/>
          <w:szCs w:val="28"/>
          <w:lang w:val="nl-NL"/>
        </w:rPr>
      </w:pPr>
      <w:r w:rsidRPr="00B9389D">
        <w:rPr>
          <w:rFonts w:ascii="Times New Roman" w:eastAsia="Times New Roman" w:hAnsi="Times New Roman" w:cs="Times New Roman"/>
          <w:color w:val="000000" w:themeColor="text1"/>
          <w:spacing w:val="-6"/>
          <w:sz w:val="28"/>
          <w:szCs w:val="28"/>
        </w:rPr>
        <w:t xml:space="preserve">3. Hỗ trợ thiết lập, sửa chữa, thay thế thiết bị hư hỏng đối với cụm thông tin điện tử đã thiết lập trước đây bằng nguồn vốn ngân sách nhà nước để đảm bảo yêu cầu của công tác thông tin, tuyên truyền đối ngoại tại cửa khẩu biên giới và cung cấp thông tin phục vụ tuyên truyền ở các xã biên giới quy định tại </w:t>
      </w:r>
      <w:r w:rsidRPr="00B9389D">
        <w:rPr>
          <w:rFonts w:ascii="Times New Roman" w:hAnsi="Times New Roman" w:cs="Times New Roman"/>
          <w:spacing w:val="-6"/>
          <w:sz w:val="28"/>
          <w:szCs w:val="28"/>
          <w:lang w:val="nl-NL"/>
        </w:rPr>
        <w:t xml:space="preserve">điểm a khoản 2 Điều 76 Thông tư số 55/2023/TT-BTC </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lang w:val="nl-NL"/>
        </w:rPr>
        <w:t>a)</w:t>
      </w:r>
      <w:r w:rsidRPr="00B9389D">
        <w:rPr>
          <w:rFonts w:ascii="Times New Roman" w:eastAsia="Times New Roman" w:hAnsi="Times New Roman" w:cs="Times New Roman"/>
          <w:color w:val="000000" w:themeColor="text1"/>
          <w:spacing w:val="-6"/>
          <w:sz w:val="28"/>
          <w:szCs w:val="28"/>
        </w:rPr>
        <w:t xml:space="preserve"> Thiết lập mới 01 cụm thông tin điện tử màn hình LED diện tích tối thiểu 19,66m2, ngân sách nhà nước hỗ trợ tối đa không quá 1.200.000.000 đồng/cụm (Một tỷ, hai trăm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 Mức hỗ trợ từ nguồn ngân sách trung ương tối đa không quá 1.090.000.000 đồng/cụm (Một tỷ, không trăm chín mươi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 Mức hỗ trợ từ ngân sách địa phương tối thiểu (vốn đối ứng) 110.000.000 đồng/cụm (Một trăm mười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spacing w:val="-6"/>
          <w:sz w:val="28"/>
          <w:szCs w:val="28"/>
        </w:rPr>
      </w:pPr>
      <w:r w:rsidRPr="00B9389D">
        <w:rPr>
          <w:rFonts w:ascii="Times New Roman" w:eastAsia="Times New Roman" w:hAnsi="Times New Roman" w:cs="Times New Roman"/>
          <w:color w:val="000000" w:themeColor="text1"/>
          <w:spacing w:val="-6"/>
          <w:sz w:val="28"/>
          <w:szCs w:val="28"/>
        </w:rPr>
        <w:t>b)  S</w:t>
      </w:r>
      <w:r w:rsidRPr="00B9389D">
        <w:rPr>
          <w:rFonts w:ascii="Times New Roman" w:eastAsia="Times New Roman" w:hAnsi="Times New Roman" w:cs="Times New Roman"/>
          <w:spacing w:val="-6"/>
          <w:sz w:val="28"/>
          <w:szCs w:val="28"/>
        </w:rPr>
        <w:t xml:space="preserve">ửa chữa, thay thế thiết bị hư hỏng đối với cụm thông tin điện tử </w:t>
      </w:r>
      <w:r w:rsidRPr="00B9389D">
        <w:rPr>
          <w:rFonts w:ascii="Times New Roman" w:eastAsia="Times New Roman" w:hAnsi="Times New Roman" w:cs="Times New Roman"/>
          <w:color w:val="000000" w:themeColor="text1"/>
          <w:spacing w:val="-6"/>
          <w:sz w:val="28"/>
          <w:szCs w:val="28"/>
        </w:rPr>
        <w:t>màn hình LED, ngân sách nhà nước hỗ trợ tối đa không quá 400.000.000 đồng/cụm (Bốn trăm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spacing w:val="-6"/>
          <w:sz w:val="28"/>
          <w:szCs w:val="28"/>
        </w:rPr>
      </w:pPr>
      <w:r w:rsidRPr="00B9389D">
        <w:rPr>
          <w:rFonts w:ascii="Times New Roman" w:eastAsia="Times New Roman" w:hAnsi="Times New Roman" w:cs="Times New Roman"/>
          <w:spacing w:val="-6"/>
          <w:sz w:val="28"/>
          <w:szCs w:val="28"/>
        </w:rPr>
        <w:t>a) Mức hỗ trợ từ nguồn ngân sách trung ương tối đa không quá 363.000.000 đồng/cụm (Ba trăm sáu mươi ba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b) Mức hỗ trợ từ ngân sách địa phương tối thiểu (vốn đối ứng) 37.000.000 đồng/cụm (Ba mươi bảy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 xml:space="preserve">4. Hỗ trợ duy trì, vận hành cung cấp dịch vụ thông tin công cộng phục vụ tiếp cận thông tin của nhân dân ở các xã có điều kiện kinh tế - xã hội đặc biệt khó khăn, huyện đảo quy định tại </w:t>
      </w:r>
      <w:r w:rsidRPr="00B9389D">
        <w:rPr>
          <w:rFonts w:ascii="Times New Roman" w:hAnsi="Times New Roman" w:cs="Times New Roman"/>
          <w:spacing w:val="-6"/>
          <w:sz w:val="28"/>
          <w:szCs w:val="28"/>
          <w:lang w:val="nl-NL"/>
        </w:rPr>
        <w:t>khoản 3 Điều 76 Thông tư số 55/2023/TT-BTC</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lastRenderedPageBreak/>
        <w:t>a) Hỗ trợ điểm cung cấp dịch vụ thông tin công cộng gồm: hệ thống bàn ghế; tối thiểu 01 máy tính kết nối internet; tủ/kệ trưng bày; Mức hỗ trợ từ nguồn ngân sách trung ương tối đa không quá 44.000.000 đồng/01 xã hoặc 01 điểm phục vụ (Bốn mươi bốn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8"/>
          <w:sz w:val="28"/>
          <w:szCs w:val="28"/>
        </w:rPr>
      </w:pPr>
      <w:r w:rsidRPr="00B9389D">
        <w:rPr>
          <w:rFonts w:ascii="Times New Roman" w:eastAsia="Times New Roman" w:hAnsi="Times New Roman" w:cs="Times New Roman"/>
          <w:color w:val="000000" w:themeColor="text1"/>
          <w:spacing w:val="-8"/>
          <w:sz w:val="28"/>
          <w:szCs w:val="28"/>
        </w:rPr>
        <w:t>b) Hỗ trợ duy trì đảm bảo vận hành hoạt động cung cấp dịch vụ thông tin công cộng gồm:</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 Ấn phẩm báo chí: Mức hỗ trợ từ nguồn ngân sách trung ương tối đa không quá 5.000.000 đồng/năm cho 01 xã hoặc 01 điểm phục vụ (Năm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bCs/>
          <w:iCs/>
          <w:noProof/>
          <w:color w:val="000000" w:themeColor="text1"/>
          <w:spacing w:val="-6"/>
          <w:sz w:val="28"/>
          <w:szCs w:val="28"/>
        </w:rPr>
      </w:pPr>
      <w:r w:rsidRPr="00B9389D">
        <w:rPr>
          <w:rFonts w:ascii="Times New Roman" w:eastAsia="Times New Roman" w:hAnsi="Times New Roman" w:cs="Times New Roman"/>
          <w:bCs/>
          <w:iCs/>
          <w:noProof/>
          <w:color w:val="000000" w:themeColor="text1"/>
          <w:spacing w:val="-6"/>
          <w:sz w:val="28"/>
          <w:szCs w:val="28"/>
        </w:rPr>
        <w:t>- Cung cấp dịch vụ phục vụ truy nhập internet băng rộng:</w:t>
      </w:r>
      <w:r w:rsidRPr="00B9389D">
        <w:rPr>
          <w:rFonts w:ascii="Times New Roman" w:eastAsia="Times New Roman" w:hAnsi="Times New Roman" w:cs="Times New Roman"/>
          <w:color w:val="000000" w:themeColor="text1"/>
          <w:spacing w:val="-6"/>
          <w:sz w:val="28"/>
          <w:szCs w:val="28"/>
        </w:rPr>
        <w:t xml:space="preserve"> Mức hỗ trợ từ nguồn ngân sách trung ương tối đa không quá 2.400.000 đồng/năm cho 01 xã hoặc 01 điểm phục vụ (Hai triệu, bốn trăm ngàn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bCs/>
          <w:iCs/>
          <w:noProof/>
          <w:color w:val="000000" w:themeColor="text1"/>
          <w:spacing w:val="-6"/>
          <w:sz w:val="28"/>
          <w:szCs w:val="28"/>
        </w:rPr>
        <w:t xml:space="preserve">- Hỗ trợ nhân viên phục vụ tại điểm cung cấp dịch vụ: </w:t>
      </w:r>
      <w:r w:rsidRPr="00B9389D">
        <w:rPr>
          <w:rFonts w:ascii="Times New Roman" w:eastAsia="Times New Roman" w:hAnsi="Times New Roman" w:cs="Times New Roman"/>
          <w:color w:val="000000" w:themeColor="text1"/>
          <w:spacing w:val="-6"/>
          <w:sz w:val="28"/>
          <w:szCs w:val="28"/>
        </w:rPr>
        <w:t>Mức hỗ trợ từ nguồn ngân sách trung ương tối đa không quá 24.000.000 đồng/năm cho 01 xã hoặc 01 điểm phục vụ (Hai mươi bốn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themeColor="text1"/>
          <w:spacing w:val="-6"/>
          <w:sz w:val="28"/>
          <w:szCs w:val="28"/>
        </w:rPr>
      </w:pPr>
      <w:r w:rsidRPr="00B9389D">
        <w:rPr>
          <w:rFonts w:ascii="Times New Roman" w:eastAsia="Times New Roman" w:hAnsi="Times New Roman" w:cs="Times New Roman"/>
          <w:color w:val="000000" w:themeColor="text1"/>
          <w:spacing w:val="-6"/>
          <w:sz w:val="28"/>
          <w:szCs w:val="28"/>
        </w:rPr>
        <w:t>c) Mức hỗ trợ từ ngân sách địa phương đối với điểm a, điểm b Khoản này tối thiểu bằng 10% kinh phí trung ương hỗ trợ (vốn đối ứng).</w:t>
      </w:r>
    </w:p>
    <w:p w:rsidR="00A10195" w:rsidRPr="00B9389D" w:rsidRDefault="00A10195" w:rsidP="00B9389D">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5. Hỗ trợ tăng cường cơ sở vật chất cho hoạt động của đài truyền thanh xã có điều kiện kinh tế - xã hội đặc biệt khó khăn, huyện đảo quy định tại khoản 4 Điều 76 Thông tư 55/2023/TT-BTC</w:t>
      </w:r>
    </w:p>
    <w:p w:rsidR="00A10195" w:rsidRPr="00B9389D" w:rsidRDefault="00A10195" w:rsidP="00B9389D">
      <w:pPr>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a) Đầu tư mới đài truyền thanh xã, ngân sách nhà nước hỗ trợ tối đa không quá 450.000.000 đồng/đài (Bốn trăm năm mươi triệu đồng):</w:t>
      </w:r>
    </w:p>
    <w:p w:rsidR="00A10195" w:rsidRPr="00B9389D" w:rsidRDefault="00A10195" w:rsidP="00B9389D">
      <w:pPr>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 xml:space="preserve">- </w:t>
      </w:r>
      <w:r w:rsidRPr="00B9389D">
        <w:rPr>
          <w:rFonts w:ascii="Times New Roman" w:hAnsi="Times New Roman" w:cs="Times New Roman"/>
          <w:bCs/>
          <w:color w:val="000000" w:themeColor="text1"/>
          <w:spacing w:val="-6"/>
          <w:sz w:val="28"/>
          <w:szCs w:val="28"/>
          <w:lang w:val="nl-NL"/>
        </w:rPr>
        <w:t xml:space="preserve">Mức hỗ trợ từ ngân sách trung ương tối đa không quá 300.000.000 đồng/đài </w:t>
      </w:r>
      <w:r w:rsidRPr="00B9389D">
        <w:rPr>
          <w:rFonts w:ascii="Times New Roman" w:hAnsi="Times New Roman" w:cs="Times New Roman"/>
          <w:color w:val="000000" w:themeColor="text1"/>
          <w:spacing w:val="-6"/>
          <w:sz w:val="28"/>
          <w:szCs w:val="28"/>
          <w:lang w:val="nl-NL"/>
        </w:rPr>
        <w:t>(Ba trăm triệu đồng);</w:t>
      </w:r>
    </w:p>
    <w:p w:rsidR="00A10195" w:rsidRPr="00B9389D" w:rsidRDefault="00A10195" w:rsidP="00B9389D">
      <w:pPr>
        <w:shd w:val="clear" w:color="auto" w:fill="FFFFFF"/>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 Mức hỗ trợ từ ngân sách địa phương tối thiểu (vốn đối ứng) 150.000.000 đồng/đài (Một trăm năm mươi triệu đồng).</w:t>
      </w:r>
    </w:p>
    <w:p w:rsidR="00A10195" w:rsidRPr="00B9389D" w:rsidRDefault="00A10195" w:rsidP="00B9389D">
      <w:pPr>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b) Nâng cấp đài truyền thanh FM lên đài truyền thanh IP, ngân sách nhà nước hỗ trợ tối đa không quá 263.000.000 đồng/đài (Hai trăm sáu mươi ba triệu đồng):</w:t>
      </w:r>
    </w:p>
    <w:p w:rsidR="00A10195" w:rsidRPr="00B9389D" w:rsidRDefault="00A10195" w:rsidP="00B9389D">
      <w:pPr>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 xml:space="preserve">- </w:t>
      </w:r>
      <w:r w:rsidRPr="00B9389D">
        <w:rPr>
          <w:rFonts w:ascii="Times New Roman" w:hAnsi="Times New Roman" w:cs="Times New Roman"/>
          <w:bCs/>
          <w:color w:val="000000" w:themeColor="text1"/>
          <w:spacing w:val="-6"/>
          <w:sz w:val="28"/>
          <w:szCs w:val="28"/>
          <w:lang w:val="nl-NL"/>
        </w:rPr>
        <w:t xml:space="preserve">Mức hỗ trợ từ ngân sách trung ương tối đa không quá 210.000.000 đồng/đài </w:t>
      </w:r>
      <w:r w:rsidRPr="00B9389D">
        <w:rPr>
          <w:rFonts w:ascii="Times New Roman" w:hAnsi="Times New Roman" w:cs="Times New Roman"/>
          <w:color w:val="000000" w:themeColor="text1"/>
          <w:spacing w:val="-6"/>
          <w:sz w:val="28"/>
          <w:szCs w:val="28"/>
          <w:lang w:val="nl-NL"/>
        </w:rPr>
        <w:t>(Hai trăm mười triệu đồng);</w:t>
      </w:r>
    </w:p>
    <w:p w:rsidR="00A10195" w:rsidRPr="00B9389D" w:rsidRDefault="00A10195" w:rsidP="00B9389D">
      <w:pPr>
        <w:spacing w:before="120"/>
        <w:ind w:firstLine="567"/>
        <w:jc w:val="both"/>
        <w:rPr>
          <w:rFonts w:ascii="Times New Roman" w:hAnsi="Times New Roman" w:cs="Times New Roman"/>
          <w:color w:val="000000" w:themeColor="text1"/>
          <w:spacing w:val="-6"/>
          <w:sz w:val="28"/>
          <w:szCs w:val="28"/>
          <w:lang w:val="nl-NL"/>
        </w:rPr>
      </w:pPr>
      <w:r w:rsidRPr="00B9389D">
        <w:rPr>
          <w:rFonts w:ascii="Times New Roman" w:hAnsi="Times New Roman" w:cs="Times New Roman"/>
          <w:color w:val="000000" w:themeColor="text1"/>
          <w:spacing w:val="-6"/>
          <w:sz w:val="28"/>
          <w:szCs w:val="28"/>
          <w:lang w:val="nl-NL"/>
        </w:rPr>
        <w:t>- Mức hỗ trợ từ ngân sách địa phương tối thiểu (vốn đối ứng) 53.000.000 đồng/đài (Năm mươi ba triệu đồng)</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spacing w:val="-6"/>
          <w:sz w:val="28"/>
          <w:szCs w:val="28"/>
        </w:rPr>
      </w:pPr>
      <w:r w:rsidRPr="00B9389D">
        <w:rPr>
          <w:rFonts w:ascii="Times New Roman" w:eastAsia="Times New Roman" w:hAnsi="Times New Roman" w:cs="Times New Roman"/>
          <w:b/>
          <w:bCs/>
          <w:color w:val="000000"/>
          <w:spacing w:val="-6"/>
          <w:sz w:val="28"/>
          <w:szCs w:val="28"/>
        </w:rPr>
        <w:t xml:space="preserve">Điều </w:t>
      </w:r>
      <w:r w:rsidRPr="00B9389D">
        <w:rPr>
          <w:rFonts w:ascii="Times New Roman" w:eastAsia="Times New Roman" w:hAnsi="Times New Roman" w:cs="Times New Roman"/>
          <w:b/>
          <w:bCs/>
          <w:color w:val="000000"/>
          <w:spacing w:val="-6"/>
          <w:sz w:val="28"/>
          <w:szCs w:val="28"/>
          <w:lang w:val="nl-NL"/>
        </w:rPr>
        <w:t>2</w:t>
      </w:r>
      <w:r w:rsidRPr="00B9389D">
        <w:rPr>
          <w:rFonts w:ascii="Times New Roman" w:eastAsia="Times New Roman" w:hAnsi="Times New Roman" w:cs="Times New Roman"/>
          <w:b/>
          <w:bCs/>
          <w:color w:val="000000"/>
          <w:spacing w:val="-6"/>
          <w:sz w:val="28"/>
          <w:szCs w:val="28"/>
        </w:rPr>
        <w:t>. Tổ chức thực hiện</w:t>
      </w:r>
    </w:p>
    <w:p w:rsidR="00A10195" w:rsidRPr="00B9389D" w:rsidRDefault="00A10195" w:rsidP="00B9389D">
      <w:pPr>
        <w:shd w:val="clear" w:color="auto" w:fill="FFFFFF"/>
        <w:spacing w:before="120"/>
        <w:ind w:firstLine="567"/>
        <w:jc w:val="both"/>
        <w:rPr>
          <w:rFonts w:ascii="Times New Roman" w:eastAsia="Times New Roman" w:hAnsi="Times New Roman" w:cs="Times New Roman"/>
          <w:color w:val="000000"/>
          <w:spacing w:val="-6"/>
          <w:sz w:val="28"/>
          <w:szCs w:val="28"/>
        </w:rPr>
      </w:pPr>
      <w:r w:rsidRPr="00B9389D">
        <w:rPr>
          <w:rFonts w:ascii="Times New Roman" w:eastAsia="Times New Roman" w:hAnsi="Times New Roman" w:cs="Times New Roman"/>
          <w:color w:val="000000"/>
          <w:spacing w:val="-6"/>
          <w:sz w:val="28"/>
          <w:szCs w:val="28"/>
        </w:rPr>
        <w:t>1. Giao Ủy ban nhân dân tỉnh tổ chức thực hiện Nghị quyết.</w:t>
      </w:r>
    </w:p>
    <w:p w:rsidR="00A10195" w:rsidRPr="00B9389D" w:rsidRDefault="00A10195" w:rsidP="00B9389D">
      <w:pPr>
        <w:spacing w:before="120"/>
        <w:ind w:firstLine="567"/>
        <w:jc w:val="both"/>
        <w:rPr>
          <w:rFonts w:ascii="Times New Roman" w:eastAsia="Times New Roman" w:hAnsi="Times New Roman" w:cs="Times New Roman"/>
          <w:bCs/>
          <w:color w:val="000000" w:themeColor="text1"/>
          <w:spacing w:val="-6"/>
          <w:sz w:val="28"/>
          <w:szCs w:val="28"/>
          <w:lang w:val="sv-SE"/>
        </w:rPr>
      </w:pPr>
      <w:r w:rsidRPr="00B9389D">
        <w:rPr>
          <w:rFonts w:ascii="Times New Roman" w:eastAsia="Times New Roman" w:hAnsi="Times New Roman" w:cs="Times New Roman"/>
          <w:bCs/>
          <w:color w:val="000000" w:themeColor="text1"/>
          <w:spacing w:val="-6"/>
          <w:sz w:val="28"/>
          <w:szCs w:val="28"/>
          <w:lang w:val="sv-SE"/>
        </w:rPr>
        <w:t>2. Thường trực Hội đồng nhân dân, các Ban Hội đồng nhân dân, Tổ đại biểu Hội đồng nhân dân và đại biểu Hội đồng nhân dân tỉnh phối hợp Ban Thường trực Ủy ban Mặt trận Tổ quốc Việt Nam tỉnh thực hiện giám sát Nghị quyết.</w:t>
      </w:r>
    </w:p>
    <w:p w:rsidR="00A10195" w:rsidRPr="00B9389D" w:rsidRDefault="00A10195" w:rsidP="00B9389D">
      <w:pPr>
        <w:spacing w:before="120"/>
        <w:ind w:firstLine="567"/>
        <w:jc w:val="both"/>
        <w:rPr>
          <w:rFonts w:ascii="Times New Roman" w:eastAsia="Times New Roman" w:hAnsi="Times New Roman" w:cs="Times New Roman"/>
          <w:bCs/>
          <w:color w:val="000000"/>
          <w:sz w:val="28"/>
          <w:szCs w:val="28"/>
        </w:rPr>
      </w:pPr>
      <w:r w:rsidRPr="00B9389D">
        <w:rPr>
          <w:rFonts w:ascii="Times New Roman" w:eastAsia="Times New Roman" w:hAnsi="Times New Roman" w:cs="Times New Roman"/>
          <w:color w:val="000000"/>
          <w:spacing w:val="-6"/>
          <w:sz w:val="28"/>
          <w:szCs w:val="28"/>
        </w:rPr>
        <w:t xml:space="preserve">Nghị quyết này được Hội đồng nhân dân tỉnh Quảng Trị Khóa VIII, Kỳ họp thứ </w:t>
      </w:r>
      <w:r w:rsidR="008F1554" w:rsidRPr="00B9389D">
        <w:rPr>
          <w:rFonts w:ascii="Times New Roman" w:eastAsia="Times New Roman" w:hAnsi="Times New Roman" w:cs="Times New Roman"/>
          <w:color w:val="000000"/>
          <w:spacing w:val="-6"/>
          <w:sz w:val="28"/>
          <w:szCs w:val="28"/>
          <w:lang w:val="sv-SE"/>
        </w:rPr>
        <w:t>...</w:t>
      </w:r>
      <w:r w:rsidRPr="00B9389D">
        <w:rPr>
          <w:rFonts w:ascii="Times New Roman" w:eastAsia="Times New Roman" w:hAnsi="Times New Roman" w:cs="Times New Roman"/>
          <w:color w:val="000000"/>
          <w:spacing w:val="-6"/>
          <w:sz w:val="28"/>
          <w:szCs w:val="28"/>
          <w:lang w:val="sv-SE"/>
        </w:rPr>
        <w:t xml:space="preserve">   </w:t>
      </w:r>
      <w:r w:rsidRPr="00B9389D">
        <w:rPr>
          <w:rFonts w:ascii="Times New Roman" w:eastAsia="Times New Roman" w:hAnsi="Times New Roman" w:cs="Times New Roman"/>
          <w:color w:val="000000"/>
          <w:spacing w:val="-6"/>
          <w:sz w:val="28"/>
          <w:szCs w:val="28"/>
        </w:rPr>
        <w:t xml:space="preserve"> thông qua ngày </w:t>
      </w:r>
      <w:r w:rsidR="008F1554" w:rsidRPr="00B9389D">
        <w:rPr>
          <w:rFonts w:ascii="Times New Roman" w:eastAsia="Times New Roman" w:hAnsi="Times New Roman" w:cs="Times New Roman"/>
          <w:color w:val="000000"/>
          <w:spacing w:val="-6"/>
          <w:sz w:val="28"/>
          <w:szCs w:val="28"/>
        </w:rPr>
        <w:t>…</w:t>
      </w:r>
      <w:r w:rsidRPr="00B9389D">
        <w:rPr>
          <w:rFonts w:ascii="Times New Roman" w:eastAsia="Times New Roman" w:hAnsi="Times New Roman" w:cs="Times New Roman"/>
          <w:color w:val="000000"/>
          <w:spacing w:val="-6"/>
          <w:sz w:val="28"/>
          <w:szCs w:val="28"/>
          <w:lang w:val="sv-SE"/>
        </w:rPr>
        <w:t xml:space="preserve"> </w:t>
      </w:r>
      <w:r w:rsidRPr="00B9389D">
        <w:rPr>
          <w:rFonts w:ascii="Times New Roman" w:eastAsia="Times New Roman" w:hAnsi="Times New Roman" w:cs="Times New Roman"/>
          <w:color w:val="000000"/>
          <w:spacing w:val="-6"/>
          <w:sz w:val="28"/>
          <w:szCs w:val="28"/>
        </w:rPr>
        <w:t xml:space="preserve"> tháng 12 năm 202</w:t>
      </w:r>
      <w:r w:rsidRPr="00B9389D">
        <w:rPr>
          <w:rFonts w:ascii="Times New Roman" w:eastAsia="Times New Roman" w:hAnsi="Times New Roman" w:cs="Times New Roman"/>
          <w:color w:val="000000"/>
          <w:spacing w:val="-6"/>
          <w:sz w:val="28"/>
          <w:szCs w:val="28"/>
          <w:lang w:val="sv-SE"/>
        </w:rPr>
        <w:t>3</w:t>
      </w:r>
      <w:r w:rsidRPr="00B9389D">
        <w:rPr>
          <w:rFonts w:ascii="Times New Roman" w:eastAsia="Times New Roman" w:hAnsi="Times New Roman" w:cs="Times New Roman"/>
          <w:color w:val="000000"/>
          <w:spacing w:val="-6"/>
          <w:sz w:val="28"/>
          <w:szCs w:val="28"/>
        </w:rPr>
        <w:t xml:space="preserve"> và có hiệu lực từ ngày </w:t>
      </w:r>
      <w:r w:rsidR="008F1554" w:rsidRPr="00B9389D">
        <w:rPr>
          <w:rFonts w:ascii="Times New Roman" w:eastAsia="Times New Roman" w:hAnsi="Times New Roman" w:cs="Times New Roman"/>
          <w:color w:val="000000"/>
          <w:spacing w:val="-6"/>
          <w:sz w:val="28"/>
          <w:szCs w:val="28"/>
        </w:rPr>
        <w:t>…</w:t>
      </w:r>
      <w:r w:rsidRPr="00B9389D">
        <w:rPr>
          <w:rFonts w:ascii="Times New Roman" w:eastAsia="Times New Roman" w:hAnsi="Times New Roman" w:cs="Times New Roman"/>
          <w:color w:val="000000"/>
          <w:spacing w:val="-6"/>
          <w:sz w:val="28"/>
          <w:szCs w:val="28"/>
        </w:rPr>
        <w:t xml:space="preserve">tháng </w:t>
      </w:r>
      <w:r w:rsidR="008F1554" w:rsidRPr="00B9389D">
        <w:rPr>
          <w:rFonts w:ascii="Times New Roman" w:eastAsia="Times New Roman" w:hAnsi="Times New Roman" w:cs="Times New Roman"/>
          <w:color w:val="000000"/>
          <w:spacing w:val="-6"/>
          <w:sz w:val="28"/>
          <w:szCs w:val="28"/>
        </w:rPr>
        <w:t>…</w:t>
      </w:r>
      <w:r w:rsidRPr="00B9389D">
        <w:rPr>
          <w:rFonts w:ascii="Times New Roman" w:eastAsia="Times New Roman" w:hAnsi="Times New Roman" w:cs="Times New Roman"/>
          <w:color w:val="000000"/>
          <w:spacing w:val="-6"/>
          <w:sz w:val="28"/>
          <w:szCs w:val="28"/>
        </w:rPr>
        <w:t xml:space="preserve"> năm </w:t>
      </w:r>
      <w:r w:rsidR="008F1554" w:rsidRPr="00B9389D">
        <w:rPr>
          <w:rFonts w:ascii="Times New Roman" w:eastAsia="Times New Roman" w:hAnsi="Times New Roman" w:cs="Times New Roman"/>
          <w:color w:val="000000"/>
          <w:spacing w:val="-6"/>
          <w:sz w:val="28"/>
          <w:szCs w:val="28"/>
        </w:rPr>
        <w:t>…..</w:t>
      </w:r>
      <w:r w:rsidR="008E5D90" w:rsidRPr="00B9389D">
        <w:rPr>
          <w:rFonts w:ascii="Times New Roman" w:eastAsia="Times New Roman" w:hAnsi="Times New Roman" w:cs="Times New Roman"/>
          <w:color w:val="000000"/>
          <w:spacing w:val="-6"/>
          <w:sz w:val="28"/>
          <w:szCs w:val="28"/>
        </w:rPr>
        <w:t xml:space="preserve">; </w:t>
      </w:r>
      <w:r w:rsidRPr="00B9389D">
        <w:rPr>
          <w:rFonts w:ascii="Times New Roman" w:eastAsia="Times New Roman" w:hAnsi="Times New Roman" w:cs="Times New Roman"/>
          <w:color w:val="000000"/>
          <w:spacing w:val="-6"/>
          <w:sz w:val="28"/>
          <w:szCs w:val="28"/>
          <w:lang w:val="sv-SE"/>
        </w:rPr>
        <w:t xml:space="preserve">Nghị </w:t>
      </w:r>
      <w:r w:rsidRPr="00B9389D">
        <w:rPr>
          <w:rFonts w:ascii="Times New Roman" w:eastAsia="Times New Roman" w:hAnsi="Times New Roman" w:cs="Times New Roman"/>
          <w:color w:val="000000"/>
          <w:spacing w:val="-6"/>
          <w:sz w:val="28"/>
          <w:szCs w:val="28"/>
          <w:lang w:val="sv-SE"/>
        </w:rPr>
        <w:lastRenderedPageBreak/>
        <w:t>quyết số 102/2022/NQ-HĐND ngày 09/12/2022 của Hội đồng nhân dân tỉnh q</w:t>
      </w:r>
      <w:r w:rsidRPr="00B9389D">
        <w:rPr>
          <w:rFonts w:ascii="Times New Roman" w:eastAsia="Times New Roman" w:hAnsi="Times New Roman" w:cs="Times New Roman"/>
          <w:bCs/>
          <w:color w:val="000000"/>
          <w:sz w:val="28"/>
          <w:szCs w:val="28"/>
        </w:rPr>
        <w:t>uy định nội dung và mức chi hỗ trợ dụng kinh phí sự nghiệ</w:t>
      </w:r>
      <w:r w:rsidRPr="00B9389D">
        <w:rPr>
          <w:rFonts w:ascii="Times New Roman" w:eastAsia="Times New Roman" w:hAnsi="Times New Roman" w:cs="Times New Roman"/>
          <w:bCs/>
          <w:color w:val="000000"/>
          <w:sz w:val="28"/>
          <w:szCs w:val="28"/>
          <w:lang w:val="sv-SE"/>
        </w:rPr>
        <w:t>p</w:t>
      </w:r>
      <w:r w:rsidRPr="00B9389D">
        <w:rPr>
          <w:rFonts w:ascii="Times New Roman" w:eastAsia="Times New Roman" w:hAnsi="Times New Roman" w:cs="Times New Roman"/>
          <w:bCs/>
          <w:color w:val="000000"/>
          <w:sz w:val="28"/>
          <w:szCs w:val="28"/>
        </w:rPr>
        <w:t xml:space="preserve"> đối với một số  nhiệm vụ thuộc Chương trình mục tiêu quốc gia giảm nghèo bền vững giai đoạn 202</w:t>
      </w:r>
      <w:r w:rsidR="008E5D90" w:rsidRPr="00B9389D">
        <w:rPr>
          <w:rFonts w:ascii="Times New Roman" w:eastAsia="Times New Roman" w:hAnsi="Times New Roman" w:cs="Times New Roman"/>
          <w:bCs/>
          <w:color w:val="000000"/>
          <w:sz w:val="28"/>
          <w:szCs w:val="28"/>
        </w:rPr>
        <w:t>1</w:t>
      </w:r>
      <w:r w:rsidRPr="00B9389D">
        <w:rPr>
          <w:rFonts w:ascii="Times New Roman" w:eastAsia="Times New Roman" w:hAnsi="Times New Roman" w:cs="Times New Roman"/>
          <w:bCs/>
          <w:color w:val="000000"/>
          <w:sz w:val="28"/>
          <w:szCs w:val="28"/>
        </w:rPr>
        <w:t>-202</w:t>
      </w:r>
      <w:r w:rsidR="008E5D90" w:rsidRPr="00B9389D">
        <w:rPr>
          <w:rFonts w:ascii="Times New Roman" w:eastAsia="Times New Roman" w:hAnsi="Times New Roman" w:cs="Times New Roman"/>
          <w:bCs/>
          <w:color w:val="000000"/>
          <w:sz w:val="28"/>
          <w:szCs w:val="28"/>
        </w:rPr>
        <w:t>5 trên địa bàn tỉnh Quảng Trị hết hiệu lực kể từ ngày Nghị quyết này có hiệu lực thi hành.</w:t>
      </w:r>
    </w:p>
    <w:p w:rsidR="003B15DD" w:rsidRPr="00B9389D" w:rsidRDefault="003B15DD" w:rsidP="00B9389D">
      <w:pPr>
        <w:spacing w:before="120"/>
        <w:ind w:firstLine="567"/>
        <w:jc w:val="both"/>
        <w:rPr>
          <w:rFonts w:ascii="Times New Roman" w:eastAsia="Times New Roman" w:hAnsi="Times New Roman" w:cs="Times New Roman"/>
          <w:i/>
          <w:spacing w:val="-4"/>
          <w:sz w:val="28"/>
        </w:rPr>
      </w:pPr>
      <w:r w:rsidRPr="00B9389D">
        <w:rPr>
          <w:rFonts w:ascii="Times New Roman" w:eastAsia="Times New Roman" w:hAnsi="Times New Roman" w:cs="Times New Roman"/>
          <w:i/>
          <w:spacing w:val="-4"/>
          <w:sz w:val="28"/>
        </w:rPr>
        <w:t>(Hồ sơ gửi kèm theo Tờ trình gồm: Dự thảo Nghị quyết của Hội đồng nhân dân tỉnh; Báo cáo tổng hợp</w:t>
      </w:r>
      <w:r w:rsidR="006554C5" w:rsidRPr="00B9389D">
        <w:rPr>
          <w:rFonts w:ascii="Times New Roman" w:eastAsia="Times New Roman" w:hAnsi="Times New Roman" w:cs="Times New Roman"/>
          <w:i/>
          <w:spacing w:val="-4"/>
          <w:sz w:val="28"/>
        </w:rPr>
        <w:t>, tiếp thu</w:t>
      </w:r>
      <w:r w:rsidR="00B72336" w:rsidRPr="00B9389D">
        <w:rPr>
          <w:rFonts w:ascii="Times New Roman" w:eastAsia="Times New Roman" w:hAnsi="Times New Roman" w:cs="Times New Roman"/>
          <w:i/>
          <w:sz w:val="28"/>
        </w:rPr>
        <w:t xml:space="preserve">, giải trình góp ý </w:t>
      </w:r>
      <w:r w:rsidR="00B7428B" w:rsidRPr="00B9389D">
        <w:rPr>
          <w:rFonts w:ascii="Times New Roman" w:eastAsia="Times New Roman" w:hAnsi="Times New Roman" w:cs="Times New Roman"/>
          <w:i/>
          <w:sz w:val="28"/>
        </w:rPr>
        <w:t>d</w:t>
      </w:r>
      <w:r w:rsidR="00B72336" w:rsidRPr="00B9389D">
        <w:rPr>
          <w:rFonts w:ascii="Times New Roman" w:eastAsia="Times New Roman" w:hAnsi="Times New Roman" w:cs="Times New Roman"/>
          <w:i/>
          <w:sz w:val="28"/>
        </w:rPr>
        <w:t>ự thảo</w:t>
      </w:r>
      <w:r w:rsidR="00B45D68" w:rsidRPr="00B9389D">
        <w:rPr>
          <w:rFonts w:ascii="Times New Roman" w:eastAsia="Times New Roman" w:hAnsi="Times New Roman" w:cs="Times New Roman"/>
          <w:i/>
          <w:sz w:val="28"/>
        </w:rPr>
        <w:t>; Báo cáo thẩm định của Sở Tư pháp</w:t>
      </w:r>
      <w:r w:rsidR="00B7428B" w:rsidRPr="00B9389D">
        <w:rPr>
          <w:rFonts w:ascii="Times New Roman" w:eastAsia="Times New Roman" w:hAnsi="Times New Roman" w:cs="Times New Roman"/>
          <w:i/>
          <w:sz w:val="28"/>
        </w:rPr>
        <w:t>; Tờ trình của Sở Lao động-Thương binh và Xã hội</w:t>
      </w:r>
      <w:r w:rsidRPr="00B9389D">
        <w:rPr>
          <w:rFonts w:ascii="Times New Roman" w:eastAsia="Times New Roman" w:hAnsi="Times New Roman" w:cs="Times New Roman"/>
          <w:i/>
          <w:spacing w:val="-4"/>
          <w:sz w:val="28"/>
        </w:rPr>
        <w:t>)./.</w:t>
      </w:r>
    </w:p>
    <w:p w:rsidR="003B15DD" w:rsidRDefault="003B15DD" w:rsidP="003B15DD">
      <w:pPr>
        <w:spacing w:line="0" w:lineRule="atLeast"/>
        <w:ind w:left="260"/>
        <w:rPr>
          <w:rFonts w:ascii="Times New Roman" w:eastAsia="Times New Roman" w:hAnsi="Times New Roman"/>
          <w:b/>
          <w:i/>
          <w:sz w:val="24"/>
        </w:rPr>
      </w:pPr>
    </w:p>
    <w:tbl>
      <w:tblPr>
        <w:tblW w:w="9170" w:type="dxa"/>
        <w:jc w:val="center"/>
        <w:tblLayout w:type="fixed"/>
        <w:tblLook w:val="0000" w:firstRow="0" w:lastRow="0" w:firstColumn="0" w:lastColumn="0" w:noHBand="0" w:noVBand="0"/>
      </w:tblPr>
      <w:tblGrid>
        <w:gridCol w:w="4586"/>
        <w:gridCol w:w="4584"/>
      </w:tblGrid>
      <w:tr w:rsidR="00B7428B" w:rsidRPr="00386DE5" w:rsidTr="005D5D09">
        <w:trPr>
          <w:jc w:val="center"/>
        </w:trPr>
        <w:tc>
          <w:tcPr>
            <w:tcW w:w="4586" w:type="dxa"/>
            <w:tcBorders>
              <w:top w:val="nil"/>
              <w:left w:val="nil"/>
              <w:bottom w:val="nil"/>
              <w:right w:val="nil"/>
            </w:tcBorders>
          </w:tcPr>
          <w:p w:rsidR="00B7428B" w:rsidRPr="00AD0AEE" w:rsidRDefault="00B7428B" w:rsidP="005D5D09">
            <w:pPr>
              <w:ind w:hanging="2"/>
              <w:rPr>
                <w:rFonts w:asciiTheme="majorHAnsi" w:hAnsiTheme="majorHAnsi" w:cstheme="majorHAnsi"/>
                <w:b/>
                <w:bCs/>
                <w:i/>
                <w:iCs/>
                <w:sz w:val="24"/>
                <w:szCs w:val="28"/>
              </w:rPr>
            </w:pPr>
            <w:r w:rsidRPr="00AD0AEE">
              <w:rPr>
                <w:rFonts w:asciiTheme="majorHAnsi" w:hAnsiTheme="majorHAnsi" w:cstheme="majorHAnsi"/>
                <w:b/>
                <w:bCs/>
                <w:i/>
                <w:iCs/>
                <w:sz w:val="24"/>
                <w:szCs w:val="28"/>
              </w:rPr>
              <w:t>Nơi nhận:</w:t>
            </w:r>
          </w:p>
          <w:p w:rsidR="00B7428B" w:rsidRPr="00386DE5" w:rsidRDefault="00B7428B" w:rsidP="005D5D09">
            <w:pPr>
              <w:ind w:hanging="2"/>
              <w:rPr>
                <w:rFonts w:asciiTheme="majorHAnsi" w:hAnsiTheme="majorHAnsi" w:cstheme="majorHAnsi"/>
                <w:sz w:val="24"/>
                <w:szCs w:val="28"/>
                <w:lang w:val="sv-SE"/>
              </w:rPr>
            </w:pPr>
            <w:r w:rsidRPr="00AD0AEE">
              <w:rPr>
                <w:rFonts w:asciiTheme="majorHAnsi" w:hAnsiTheme="majorHAnsi" w:cstheme="majorHAnsi"/>
                <w:sz w:val="24"/>
                <w:szCs w:val="28"/>
              </w:rPr>
              <w:t>- Như trên;</w:t>
            </w:r>
          </w:p>
          <w:p w:rsidR="00B7428B" w:rsidRPr="00386DE5" w:rsidRDefault="00B7428B" w:rsidP="005D5D09">
            <w:pPr>
              <w:ind w:hanging="2"/>
              <w:rPr>
                <w:rFonts w:asciiTheme="majorHAnsi" w:hAnsiTheme="majorHAnsi" w:cstheme="majorHAnsi"/>
                <w:sz w:val="24"/>
                <w:szCs w:val="28"/>
                <w:lang w:val="sv-SE"/>
              </w:rPr>
            </w:pPr>
            <w:r w:rsidRPr="00386DE5">
              <w:rPr>
                <w:rFonts w:asciiTheme="majorHAnsi" w:hAnsiTheme="majorHAnsi" w:cstheme="majorHAnsi"/>
                <w:sz w:val="24"/>
                <w:szCs w:val="28"/>
                <w:lang w:val="sv-SE"/>
              </w:rPr>
              <w:t>- Thường trực Tỉnh ủy;</w:t>
            </w:r>
          </w:p>
          <w:p w:rsidR="00B7428B" w:rsidRDefault="00B7428B" w:rsidP="005D5D09">
            <w:pPr>
              <w:ind w:hanging="2"/>
              <w:rPr>
                <w:rFonts w:asciiTheme="majorHAnsi" w:hAnsiTheme="majorHAnsi" w:cstheme="majorHAnsi"/>
                <w:sz w:val="24"/>
                <w:szCs w:val="28"/>
                <w:lang w:val="en-US"/>
              </w:rPr>
            </w:pPr>
            <w:r>
              <w:rPr>
                <w:rFonts w:asciiTheme="majorHAnsi" w:hAnsiTheme="majorHAnsi" w:cstheme="majorHAnsi"/>
                <w:sz w:val="24"/>
                <w:szCs w:val="28"/>
                <w:lang w:val="en-US"/>
              </w:rPr>
              <w:t xml:space="preserve">- </w:t>
            </w:r>
            <w:proofErr w:type="spellStart"/>
            <w:r>
              <w:rPr>
                <w:rFonts w:asciiTheme="majorHAnsi" w:hAnsiTheme="majorHAnsi" w:cstheme="majorHAnsi"/>
                <w:sz w:val="24"/>
                <w:szCs w:val="28"/>
                <w:lang w:val="en-US"/>
              </w:rPr>
              <w:t>Các</w:t>
            </w:r>
            <w:proofErr w:type="spellEnd"/>
            <w:r>
              <w:rPr>
                <w:rFonts w:asciiTheme="majorHAnsi" w:hAnsiTheme="majorHAnsi" w:cstheme="majorHAnsi"/>
                <w:sz w:val="24"/>
                <w:szCs w:val="28"/>
                <w:lang w:val="en-US"/>
              </w:rPr>
              <w:t xml:space="preserve"> Ban </w:t>
            </w:r>
            <w:proofErr w:type="spellStart"/>
            <w:r>
              <w:rPr>
                <w:rFonts w:asciiTheme="majorHAnsi" w:hAnsiTheme="majorHAnsi" w:cstheme="majorHAnsi"/>
                <w:sz w:val="24"/>
                <w:szCs w:val="28"/>
                <w:lang w:val="en-US"/>
              </w:rPr>
              <w:t>của</w:t>
            </w:r>
            <w:proofErr w:type="spellEnd"/>
            <w:r>
              <w:rPr>
                <w:rFonts w:asciiTheme="majorHAnsi" w:hAnsiTheme="majorHAnsi" w:cstheme="majorHAnsi"/>
                <w:sz w:val="24"/>
                <w:szCs w:val="28"/>
                <w:lang w:val="en-US"/>
              </w:rPr>
              <w:t xml:space="preserve"> HĐND </w:t>
            </w:r>
            <w:proofErr w:type="spellStart"/>
            <w:r>
              <w:rPr>
                <w:rFonts w:asciiTheme="majorHAnsi" w:hAnsiTheme="majorHAnsi" w:cstheme="majorHAnsi"/>
                <w:sz w:val="24"/>
                <w:szCs w:val="28"/>
                <w:lang w:val="en-US"/>
              </w:rPr>
              <w:t>tỉnh</w:t>
            </w:r>
            <w:proofErr w:type="spellEnd"/>
            <w:r>
              <w:rPr>
                <w:rFonts w:asciiTheme="majorHAnsi" w:hAnsiTheme="majorHAnsi" w:cstheme="majorHAnsi"/>
                <w:sz w:val="24"/>
                <w:szCs w:val="28"/>
                <w:lang w:val="en-US"/>
              </w:rPr>
              <w:t>;</w:t>
            </w:r>
          </w:p>
          <w:p w:rsidR="00B7428B" w:rsidRPr="00AD0AEE" w:rsidRDefault="00B7428B" w:rsidP="005D5D09">
            <w:pPr>
              <w:ind w:hanging="2"/>
              <w:rPr>
                <w:rFonts w:asciiTheme="majorHAnsi" w:hAnsiTheme="majorHAnsi" w:cstheme="majorHAnsi"/>
                <w:sz w:val="24"/>
                <w:szCs w:val="28"/>
              </w:rPr>
            </w:pPr>
            <w:r w:rsidRPr="00AD0AEE">
              <w:rPr>
                <w:rFonts w:asciiTheme="majorHAnsi" w:hAnsiTheme="majorHAnsi" w:cstheme="majorHAnsi"/>
                <w:sz w:val="24"/>
                <w:szCs w:val="28"/>
              </w:rPr>
              <w:t>- Chủ tịch, các PCT UBND tỉnh;</w:t>
            </w:r>
          </w:p>
          <w:p w:rsidR="00B7428B" w:rsidRDefault="00B7428B" w:rsidP="005D5D09">
            <w:pPr>
              <w:tabs>
                <w:tab w:val="center" w:pos="6379"/>
              </w:tabs>
              <w:ind w:left="1" w:hanging="3"/>
              <w:jc w:val="both"/>
              <w:rPr>
                <w:rFonts w:asciiTheme="majorHAnsi" w:hAnsiTheme="majorHAnsi" w:cstheme="majorHAnsi"/>
                <w:sz w:val="24"/>
                <w:szCs w:val="28"/>
                <w:lang w:val="nl-NL"/>
              </w:rPr>
            </w:pPr>
            <w:r w:rsidRPr="00AD0AEE">
              <w:rPr>
                <w:rFonts w:asciiTheme="majorHAnsi" w:hAnsiTheme="majorHAnsi" w:cstheme="majorHAnsi"/>
                <w:sz w:val="24"/>
                <w:szCs w:val="28"/>
                <w:lang w:val="nl-NL"/>
              </w:rPr>
              <w:t xml:space="preserve">- </w:t>
            </w:r>
            <w:r>
              <w:rPr>
                <w:rFonts w:asciiTheme="majorHAnsi" w:hAnsiTheme="majorHAnsi" w:cstheme="majorHAnsi"/>
                <w:sz w:val="24"/>
                <w:szCs w:val="28"/>
                <w:lang w:val="nl-NL"/>
              </w:rPr>
              <w:t>Các Sở, ngành: LĐ-</w:t>
            </w:r>
            <w:r w:rsidRPr="00AD0AEE">
              <w:rPr>
                <w:rFonts w:asciiTheme="majorHAnsi" w:hAnsiTheme="majorHAnsi" w:cstheme="majorHAnsi"/>
                <w:sz w:val="24"/>
                <w:szCs w:val="28"/>
                <w:lang w:val="nl-NL"/>
              </w:rPr>
              <w:t>TB&amp;XH;</w:t>
            </w:r>
            <w:r>
              <w:rPr>
                <w:rFonts w:asciiTheme="majorHAnsi" w:hAnsiTheme="majorHAnsi" w:cstheme="majorHAnsi"/>
                <w:sz w:val="24"/>
                <w:szCs w:val="28"/>
                <w:lang w:val="nl-NL"/>
              </w:rPr>
              <w:t xml:space="preserve"> KH&amp;ĐT; </w:t>
            </w:r>
          </w:p>
          <w:p w:rsidR="00B7428B" w:rsidRPr="00AD0AEE" w:rsidRDefault="00B7428B" w:rsidP="005D5D09">
            <w:pPr>
              <w:tabs>
                <w:tab w:val="center" w:pos="6379"/>
              </w:tabs>
              <w:ind w:left="1" w:hanging="3"/>
              <w:jc w:val="both"/>
              <w:rPr>
                <w:rFonts w:asciiTheme="majorHAnsi" w:hAnsiTheme="majorHAnsi" w:cstheme="majorHAnsi"/>
                <w:sz w:val="24"/>
                <w:szCs w:val="28"/>
                <w:lang w:val="nl-NL"/>
              </w:rPr>
            </w:pPr>
            <w:r>
              <w:rPr>
                <w:rFonts w:asciiTheme="majorHAnsi" w:hAnsiTheme="majorHAnsi" w:cstheme="majorHAnsi"/>
                <w:sz w:val="24"/>
                <w:szCs w:val="28"/>
                <w:lang w:val="nl-NL"/>
              </w:rPr>
              <w:t xml:space="preserve">  Tài chính; TTTT; Tư pháp; Xây dựng;</w:t>
            </w:r>
          </w:p>
          <w:p w:rsidR="00B7428B" w:rsidRPr="00AD0AEE" w:rsidRDefault="00B7428B" w:rsidP="005D5D09">
            <w:pPr>
              <w:tabs>
                <w:tab w:val="center" w:pos="6379"/>
              </w:tabs>
              <w:ind w:hanging="2"/>
              <w:jc w:val="both"/>
              <w:rPr>
                <w:rFonts w:asciiTheme="majorHAnsi" w:hAnsiTheme="majorHAnsi" w:cstheme="majorHAnsi"/>
                <w:sz w:val="24"/>
                <w:szCs w:val="28"/>
              </w:rPr>
            </w:pPr>
            <w:r w:rsidRPr="00AD0AEE">
              <w:rPr>
                <w:rFonts w:asciiTheme="majorHAnsi" w:hAnsiTheme="majorHAnsi" w:cstheme="majorHAnsi"/>
                <w:sz w:val="24"/>
                <w:szCs w:val="28"/>
              </w:rPr>
              <w:t>- Chánh VP, các PVP UBND tỉnh;</w:t>
            </w:r>
          </w:p>
          <w:p w:rsidR="00B7428B" w:rsidRPr="00AD0AEE" w:rsidRDefault="00B7428B" w:rsidP="005D5D09">
            <w:pPr>
              <w:ind w:hanging="2"/>
              <w:rPr>
                <w:rFonts w:asciiTheme="majorHAnsi" w:hAnsiTheme="majorHAnsi" w:cstheme="majorHAnsi"/>
                <w:sz w:val="28"/>
                <w:szCs w:val="28"/>
              </w:rPr>
            </w:pPr>
            <w:r w:rsidRPr="00AD0AEE">
              <w:rPr>
                <w:rFonts w:asciiTheme="majorHAnsi" w:hAnsiTheme="majorHAnsi" w:cstheme="majorHAnsi"/>
                <w:sz w:val="24"/>
                <w:szCs w:val="28"/>
              </w:rPr>
              <w:t>- Lưu: VT, TH</w:t>
            </w:r>
            <w:r w:rsidRPr="00AD0AEE">
              <w:rPr>
                <w:rFonts w:asciiTheme="majorHAnsi" w:hAnsiTheme="majorHAnsi" w:cstheme="majorHAnsi"/>
                <w:sz w:val="24"/>
                <w:szCs w:val="28"/>
                <w:vertAlign w:val="subscript"/>
              </w:rPr>
              <w:t>H</w:t>
            </w:r>
            <w:r w:rsidRPr="00AD0AEE">
              <w:rPr>
                <w:rFonts w:asciiTheme="majorHAnsi" w:hAnsiTheme="majorHAnsi" w:cstheme="majorHAnsi"/>
                <w:sz w:val="24"/>
                <w:szCs w:val="28"/>
              </w:rPr>
              <w:t>.</w:t>
            </w:r>
          </w:p>
        </w:tc>
        <w:tc>
          <w:tcPr>
            <w:tcW w:w="4584" w:type="dxa"/>
            <w:tcBorders>
              <w:top w:val="nil"/>
              <w:left w:val="nil"/>
              <w:bottom w:val="nil"/>
              <w:right w:val="nil"/>
            </w:tcBorders>
          </w:tcPr>
          <w:p w:rsidR="00B7428B" w:rsidRPr="00AD0AEE" w:rsidRDefault="00B7428B" w:rsidP="005D5D09">
            <w:pPr>
              <w:tabs>
                <w:tab w:val="left" w:pos="720"/>
              </w:tabs>
              <w:ind w:left="1" w:hanging="3"/>
              <w:jc w:val="center"/>
              <w:rPr>
                <w:rFonts w:asciiTheme="majorHAnsi" w:hAnsiTheme="majorHAnsi" w:cstheme="majorHAnsi"/>
                <w:b/>
                <w:sz w:val="28"/>
                <w:szCs w:val="28"/>
                <w:lang w:val="nl-NL"/>
              </w:rPr>
            </w:pPr>
            <w:r w:rsidRPr="00AD0AEE">
              <w:rPr>
                <w:rFonts w:asciiTheme="majorHAnsi" w:hAnsiTheme="majorHAnsi" w:cstheme="majorHAnsi"/>
                <w:b/>
                <w:sz w:val="28"/>
                <w:szCs w:val="28"/>
                <w:lang w:val="nl-NL"/>
              </w:rPr>
              <w:t>TM. ỦY BAN NHÂN DÂN</w:t>
            </w:r>
          </w:p>
          <w:p w:rsidR="00B7428B" w:rsidRPr="00AD0AEE" w:rsidRDefault="00B7428B" w:rsidP="005D5D09">
            <w:pPr>
              <w:tabs>
                <w:tab w:val="left" w:pos="720"/>
              </w:tabs>
              <w:ind w:left="1" w:hanging="3"/>
              <w:jc w:val="center"/>
              <w:rPr>
                <w:rFonts w:asciiTheme="majorHAnsi" w:hAnsiTheme="majorHAnsi" w:cstheme="majorHAnsi"/>
                <w:b/>
                <w:sz w:val="28"/>
                <w:szCs w:val="28"/>
                <w:lang w:val="nl-NL"/>
              </w:rPr>
            </w:pPr>
            <w:r w:rsidRPr="00AD0AEE">
              <w:rPr>
                <w:rFonts w:asciiTheme="majorHAnsi" w:hAnsiTheme="majorHAnsi" w:cstheme="majorHAnsi"/>
                <w:b/>
                <w:sz w:val="28"/>
                <w:szCs w:val="28"/>
                <w:lang w:val="nl-NL"/>
              </w:rPr>
              <w:t>CHỦ TỊCH</w:t>
            </w:r>
          </w:p>
          <w:p w:rsidR="00B7428B" w:rsidRPr="00386DE5" w:rsidRDefault="00B7428B" w:rsidP="005D5D09">
            <w:pPr>
              <w:ind w:left="1" w:hanging="3"/>
              <w:jc w:val="center"/>
              <w:rPr>
                <w:rFonts w:asciiTheme="majorHAnsi" w:hAnsiTheme="majorHAnsi" w:cstheme="majorHAnsi"/>
                <w:b/>
                <w:i/>
                <w:sz w:val="28"/>
                <w:szCs w:val="28"/>
                <w:lang w:val="nl-NL"/>
              </w:rPr>
            </w:pPr>
          </w:p>
          <w:p w:rsidR="00B7428B" w:rsidRPr="00AD0AEE" w:rsidRDefault="00B7428B" w:rsidP="005D5D09">
            <w:pPr>
              <w:ind w:left="1" w:hanging="3"/>
              <w:rPr>
                <w:rFonts w:asciiTheme="majorHAnsi" w:hAnsiTheme="majorHAnsi" w:cstheme="majorHAnsi"/>
                <w:b/>
                <w:sz w:val="28"/>
                <w:szCs w:val="28"/>
              </w:rPr>
            </w:pPr>
          </w:p>
          <w:p w:rsidR="00B7428B" w:rsidRPr="00AD0AEE" w:rsidRDefault="00B7428B" w:rsidP="005D5D09">
            <w:pPr>
              <w:ind w:left="1" w:hanging="3"/>
              <w:rPr>
                <w:rFonts w:asciiTheme="majorHAnsi" w:hAnsiTheme="majorHAnsi" w:cstheme="majorHAnsi"/>
                <w:b/>
                <w:sz w:val="28"/>
                <w:szCs w:val="28"/>
              </w:rPr>
            </w:pPr>
          </w:p>
          <w:p w:rsidR="00B7428B" w:rsidRPr="00386DE5" w:rsidRDefault="00B7428B" w:rsidP="005D5D09">
            <w:pPr>
              <w:ind w:left="1" w:right="-1" w:hanging="3"/>
              <w:jc w:val="center"/>
              <w:rPr>
                <w:rFonts w:asciiTheme="majorHAnsi" w:hAnsiTheme="majorHAnsi" w:cstheme="majorHAnsi"/>
                <w:sz w:val="28"/>
                <w:szCs w:val="28"/>
                <w:lang w:val="nl-NL"/>
              </w:rPr>
            </w:pPr>
          </w:p>
          <w:p w:rsidR="00B7428B" w:rsidRPr="00386DE5" w:rsidRDefault="00B7428B" w:rsidP="005D5D09">
            <w:pPr>
              <w:ind w:left="1" w:right="-1" w:hanging="3"/>
              <w:jc w:val="center"/>
              <w:rPr>
                <w:rFonts w:asciiTheme="majorHAnsi" w:hAnsiTheme="majorHAnsi" w:cstheme="majorHAnsi"/>
                <w:sz w:val="28"/>
                <w:szCs w:val="28"/>
                <w:lang w:val="nl-NL"/>
              </w:rPr>
            </w:pPr>
          </w:p>
          <w:p w:rsidR="00B7428B" w:rsidRPr="00AD0AEE" w:rsidRDefault="00B7428B" w:rsidP="005D5D09">
            <w:pPr>
              <w:ind w:left="1" w:right="-1" w:hanging="3"/>
              <w:jc w:val="center"/>
              <w:rPr>
                <w:rFonts w:asciiTheme="majorHAnsi" w:hAnsiTheme="majorHAnsi" w:cstheme="majorHAnsi"/>
                <w:sz w:val="28"/>
                <w:szCs w:val="28"/>
              </w:rPr>
            </w:pPr>
          </w:p>
          <w:p w:rsidR="00B7428B" w:rsidRPr="00386DE5" w:rsidRDefault="00B7428B" w:rsidP="005D5D09">
            <w:pPr>
              <w:ind w:left="1" w:right="-1" w:hanging="3"/>
              <w:jc w:val="center"/>
              <w:rPr>
                <w:rFonts w:asciiTheme="majorHAnsi" w:hAnsiTheme="majorHAnsi" w:cstheme="majorHAnsi"/>
                <w:b/>
                <w:sz w:val="28"/>
                <w:szCs w:val="28"/>
                <w:lang w:val="nl-NL"/>
              </w:rPr>
            </w:pPr>
            <w:r w:rsidRPr="00AD0AEE">
              <w:rPr>
                <w:rFonts w:asciiTheme="majorHAnsi" w:hAnsiTheme="majorHAnsi" w:cstheme="majorHAnsi"/>
                <w:b/>
                <w:sz w:val="28"/>
                <w:szCs w:val="28"/>
              </w:rPr>
              <w:t xml:space="preserve">  </w:t>
            </w:r>
            <w:r w:rsidRPr="00386DE5">
              <w:rPr>
                <w:rFonts w:asciiTheme="majorHAnsi" w:hAnsiTheme="majorHAnsi" w:cstheme="majorHAnsi"/>
                <w:b/>
                <w:sz w:val="28"/>
                <w:szCs w:val="28"/>
                <w:lang w:val="nl-NL"/>
              </w:rPr>
              <w:t>Võ Văn Hưng</w:t>
            </w:r>
          </w:p>
        </w:tc>
      </w:tr>
    </w:tbl>
    <w:p w:rsidR="00B7428B" w:rsidRPr="00B7428B" w:rsidRDefault="00B7428B" w:rsidP="003B15DD">
      <w:pPr>
        <w:tabs>
          <w:tab w:val="center" w:pos="6379"/>
        </w:tabs>
        <w:ind w:right="-6"/>
        <w:jc w:val="both"/>
        <w:rPr>
          <w:rFonts w:ascii="Times New Roman" w:eastAsia="Times New Roman" w:hAnsi="Times New Roman"/>
          <w:b/>
          <w:i/>
          <w:sz w:val="28"/>
          <w:szCs w:val="28"/>
          <w:lang w:val="nl-NL"/>
        </w:rPr>
      </w:pPr>
    </w:p>
    <w:sectPr w:rsidR="00B7428B" w:rsidRPr="00B7428B" w:rsidSect="00FF4C1D">
      <w:headerReference w:type="even" r:id="rId6"/>
      <w:headerReference w:type="default" r:id="rId7"/>
      <w:footerReference w:type="even" r:id="rId8"/>
      <w:footerReference w:type="default" r:id="rId9"/>
      <w:headerReference w:type="first" r:id="rId10"/>
      <w:footerReference w:type="first" r:id="rId11"/>
      <w:pgSz w:w="11907" w:h="16840" w:code="9"/>
      <w:pgMar w:top="1191" w:right="1021" w:bottom="1191" w:left="1418"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6" w:rsidRDefault="007A6C16" w:rsidP="00007E57">
      <w:r>
        <w:separator/>
      </w:r>
    </w:p>
  </w:endnote>
  <w:endnote w:type="continuationSeparator" w:id="0">
    <w:p w:rsidR="007A6C16" w:rsidRDefault="007A6C16"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59" w:rsidRDefault="00FA2E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59" w:rsidRDefault="00FA2E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59" w:rsidRDefault="00FA2E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6" w:rsidRDefault="007A6C16" w:rsidP="00007E57">
      <w:r>
        <w:separator/>
      </w:r>
    </w:p>
  </w:footnote>
  <w:footnote w:type="continuationSeparator" w:id="0">
    <w:p w:rsidR="007A6C16" w:rsidRDefault="007A6C16" w:rsidP="00007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59" w:rsidRDefault="00FA2E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05392"/>
      <w:docPartObj>
        <w:docPartGallery w:val="Page Numbers (Top of Page)"/>
        <w:docPartUnique/>
      </w:docPartObj>
    </w:sdtPr>
    <w:sdtEndPr>
      <w:rPr>
        <w:rFonts w:asciiTheme="majorHAnsi" w:hAnsiTheme="majorHAnsi" w:cstheme="majorHAnsi"/>
        <w:noProof/>
        <w:sz w:val="24"/>
        <w:szCs w:val="24"/>
      </w:rPr>
    </w:sdtEndPr>
    <w:sdtContent>
      <w:p w:rsidR="00FA2E59" w:rsidRPr="00FF4C1D" w:rsidRDefault="00FA2E59">
        <w:pPr>
          <w:pStyle w:val="Header"/>
          <w:jc w:val="center"/>
          <w:rPr>
            <w:rFonts w:asciiTheme="majorHAnsi" w:hAnsiTheme="majorHAnsi" w:cstheme="majorHAnsi"/>
            <w:sz w:val="24"/>
            <w:szCs w:val="24"/>
          </w:rPr>
        </w:pPr>
        <w:r w:rsidRPr="00FF4C1D">
          <w:rPr>
            <w:rFonts w:asciiTheme="majorHAnsi" w:hAnsiTheme="majorHAnsi" w:cstheme="majorHAnsi"/>
            <w:sz w:val="24"/>
            <w:szCs w:val="24"/>
          </w:rPr>
          <w:fldChar w:fldCharType="begin"/>
        </w:r>
        <w:r w:rsidRPr="00FF4C1D">
          <w:rPr>
            <w:rFonts w:asciiTheme="majorHAnsi" w:hAnsiTheme="majorHAnsi" w:cstheme="majorHAnsi"/>
            <w:sz w:val="24"/>
            <w:szCs w:val="24"/>
          </w:rPr>
          <w:instrText xml:space="preserve"> PAGE   \* MERGEFORMAT </w:instrText>
        </w:r>
        <w:r w:rsidRPr="00FF4C1D">
          <w:rPr>
            <w:rFonts w:asciiTheme="majorHAnsi" w:hAnsiTheme="majorHAnsi" w:cstheme="majorHAnsi"/>
            <w:sz w:val="24"/>
            <w:szCs w:val="24"/>
          </w:rPr>
          <w:fldChar w:fldCharType="separate"/>
        </w:r>
        <w:r w:rsidR="00634A45">
          <w:rPr>
            <w:rFonts w:asciiTheme="majorHAnsi" w:hAnsiTheme="majorHAnsi" w:cstheme="majorHAnsi"/>
            <w:noProof/>
            <w:sz w:val="24"/>
            <w:szCs w:val="24"/>
          </w:rPr>
          <w:t>7</w:t>
        </w:r>
        <w:r w:rsidRPr="00FF4C1D">
          <w:rPr>
            <w:rFonts w:asciiTheme="majorHAnsi" w:hAnsiTheme="majorHAnsi" w:cstheme="majorHAnsi"/>
            <w:noProof/>
            <w:sz w:val="24"/>
            <w:szCs w:val="24"/>
          </w:rPr>
          <w:fldChar w:fldCharType="end"/>
        </w:r>
      </w:p>
    </w:sdtContent>
  </w:sdt>
  <w:p w:rsidR="00FA2E59" w:rsidRDefault="00FA2E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59" w:rsidRDefault="00FA2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E57"/>
    <w:rsid w:val="000445B1"/>
    <w:rsid w:val="00053DD0"/>
    <w:rsid w:val="000928E0"/>
    <w:rsid w:val="000D049F"/>
    <w:rsid w:val="000E0D38"/>
    <w:rsid w:val="00100324"/>
    <w:rsid w:val="001248A9"/>
    <w:rsid w:val="00130494"/>
    <w:rsid w:val="00155F08"/>
    <w:rsid w:val="001A2718"/>
    <w:rsid w:val="001E72C0"/>
    <w:rsid w:val="0020533D"/>
    <w:rsid w:val="00245F50"/>
    <w:rsid w:val="00275F45"/>
    <w:rsid w:val="002772A8"/>
    <w:rsid w:val="002A6F95"/>
    <w:rsid w:val="0032224E"/>
    <w:rsid w:val="0035465D"/>
    <w:rsid w:val="003B15DD"/>
    <w:rsid w:val="003F4B8E"/>
    <w:rsid w:val="00404B3E"/>
    <w:rsid w:val="00411126"/>
    <w:rsid w:val="004266C4"/>
    <w:rsid w:val="00464598"/>
    <w:rsid w:val="004B51CB"/>
    <w:rsid w:val="004E55FC"/>
    <w:rsid w:val="005238FA"/>
    <w:rsid w:val="00545E69"/>
    <w:rsid w:val="005479F6"/>
    <w:rsid w:val="00552D61"/>
    <w:rsid w:val="00634A45"/>
    <w:rsid w:val="0064108A"/>
    <w:rsid w:val="006554C5"/>
    <w:rsid w:val="007A6C16"/>
    <w:rsid w:val="007B1A06"/>
    <w:rsid w:val="00840EED"/>
    <w:rsid w:val="008775EE"/>
    <w:rsid w:val="008936FB"/>
    <w:rsid w:val="008E5D90"/>
    <w:rsid w:val="008F1554"/>
    <w:rsid w:val="008F6B24"/>
    <w:rsid w:val="00963937"/>
    <w:rsid w:val="009A5166"/>
    <w:rsid w:val="00A10195"/>
    <w:rsid w:val="00A25784"/>
    <w:rsid w:val="00B033C5"/>
    <w:rsid w:val="00B45D68"/>
    <w:rsid w:val="00B51975"/>
    <w:rsid w:val="00B72336"/>
    <w:rsid w:val="00B7428B"/>
    <w:rsid w:val="00B9389D"/>
    <w:rsid w:val="00BA2695"/>
    <w:rsid w:val="00BE7E5F"/>
    <w:rsid w:val="00BF3A7E"/>
    <w:rsid w:val="00C10D94"/>
    <w:rsid w:val="00C146F3"/>
    <w:rsid w:val="00C16268"/>
    <w:rsid w:val="00C73D79"/>
    <w:rsid w:val="00C76F98"/>
    <w:rsid w:val="00C86338"/>
    <w:rsid w:val="00CB6ADD"/>
    <w:rsid w:val="00D30A17"/>
    <w:rsid w:val="00D33C64"/>
    <w:rsid w:val="00D5355E"/>
    <w:rsid w:val="00D731F1"/>
    <w:rsid w:val="00DB67B8"/>
    <w:rsid w:val="00DD66C2"/>
    <w:rsid w:val="00DE3FFB"/>
    <w:rsid w:val="00DF0F54"/>
    <w:rsid w:val="00E230A1"/>
    <w:rsid w:val="00EB6225"/>
    <w:rsid w:val="00F04650"/>
    <w:rsid w:val="00F25896"/>
    <w:rsid w:val="00F64069"/>
    <w:rsid w:val="00F70746"/>
    <w:rsid w:val="00F82962"/>
    <w:rsid w:val="00FA2232"/>
    <w:rsid w:val="00FA2E59"/>
    <w:rsid w:val="00FA422C"/>
    <w:rsid w:val="00FB7020"/>
    <w:rsid w:val="00FF4C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04B6"/>
  <w15:chartTrackingRefBased/>
  <w15:docId w15:val="{FA3A46FA-E31F-40E0-A409-8AFAF5F5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aliases w:val="Обычный (веб)1,Обычный (веб) Знак,Обычный (веб) Знак1,Обычный (веб) Знак Знак,Char Char Char, Char Char Char,webb,Char Char Char Char Char Char Char Char Char Char Char Char Char Char Char,Char Char Cha,Char Char, Char Char, Char Char25"/>
    <w:basedOn w:val="Normal"/>
    <w:link w:val="NormalWebChar"/>
    <w:qFormat/>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paragraph" w:styleId="ListParagraph">
    <w:name w:val="List Paragraph"/>
    <w:basedOn w:val="Normal"/>
    <w:uiPriority w:val="34"/>
    <w:qFormat/>
    <w:rsid w:val="00B7428B"/>
    <w:pPr>
      <w:ind w:left="720"/>
      <w:contextualSpacing/>
    </w:pPr>
  </w:style>
  <w:style w:type="paragraph" w:customStyle="1" w:styleId="CharCharCharCharCharCharCharCharChar">
    <w:name w:val="Char Char Char Char Char Char Char Char Char"/>
    <w:basedOn w:val="Normal"/>
    <w:semiHidden/>
    <w:rsid w:val="00F64069"/>
    <w:pPr>
      <w:spacing w:after="160" w:line="240" w:lineRule="exact"/>
    </w:pPr>
    <w:rPr>
      <w:rFonts w:ascii="Arial" w:eastAsia="Times New Roman" w:hAnsi="Arial" w:cs="Times New Roman"/>
      <w:sz w:val="22"/>
      <w:szCs w:val="22"/>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webb Char,Char Char Char Char Char Char Char Char Char Char Char Char Char Char Char Char"/>
    <w:link w:val="NormalWeb"/>
    <w:locked/>
    <w:rsid w:val="007B1A0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5</cp:revision>
  <cp:lastPrinted>2022-11-15T01:28:00Z</cp:lastPrinted>
  <dcterms:created xsi:type="dcterms:W3CDTF">2023-11-03T01:58:00Z</dcterms:created>
  <dcterms:modified xsi:type="dcterms:W3CDTF">2023-11-03T06:56:00Z</dcterms:modified>
</cp:coreProperties>
</file>