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743" w:type="dxa"/>
        <w:tblBorders>
          <w:insideH w:val="single" w:sz="4" w:space="0" w:color="auto"/>
        </w:tblBorders>
        <w:tblLayout w:type="fixed"/>
        <w:tblLook w:val="0000" w:firstRow="0" w:lastRow="0" w:firstColumn="0" w:lastColumn="0" w:noHBand="0" w:noVBand="0"/>
      </w:tblPr>
      <w:tblGrid>
        <w:gridCol w:w="4500"/>
        <w:gridCol w:w="6120"/>
      </w:tblGrid>
      <w:tr w:rsidR="009F09AB" w:rsidRPr="009F09AB" w:rsidTr="006C4BEE">
        <w:trPr>
          <w:trHeight w:val="1494"/>
          <w:jc w:val="center"/>
        </w:trPr>
        <w:tc>
          <w:tcPr>
            <w:tcW w:w="4500" w:type="dxa"/>
          </w:tcPr>
          <w:p w:rsidR="006C4BEE" w:rsidRPr="009F09AB" w:rsidRDefault="006C4BEE" w:rsidP="006C4BEE">
            <w:pPr>
              <w:pStyle w:val="NoSpacing"/>
              <w:jc w:val="center"/>
            </w:pPr>
            <w:r w:rsidRPr="009F09AB">
              <w:t>UBND TỈNH QUẢNG TRỊ</w:t>
            </w:r>
          </w:p>
          <w:p w:rsidR="006C4BEE" w:rsidRPr="009F09AB" w:rsidRDefault="006C4BEE" w:rsidP="006C4BEE">
            <w:pPr>
              <w:pStyle w:val="NoSpacing"/>
              <w:jc w:val="center"/>
              <w:rPr>
                <w:b/>
              </w:rPr>
            </w:pPr>
            <w:r w:rsidRPr="009F09AB">
              <w:rPr>
                <w:b/>
              </w:rPr>
              <w:t>SỞ LAO ĐỘNG - THƯƠNG BINH</w:t>
            </w:r>
          </w:p>
          <w:p w:rsidR="006C4BEE" w:rsidRPr="009F09AB" w:rsidRDefault="006C4BEE" w:rsidP="006C4BEE">
            <w:pPr>
              <w:pStyle w:val="NoSpacing"/>
              <w:jc w:val="center"/>
              <w:rPr>
                <w:b/>
              </w:rPr>
            </w:pPr>
            <w:r w:rsidRPr="009F09AB">
              <w:rPr>
                <w:b/>
              </w:rPr>
              <w:t>VÀ XÃ HỘI</w:t>
            </w:r>
          </w:p>
          <w:p w:rsidR="006C4BEE" w:rsidRPr="009F09AB" w:rsidRDefault="009C75C5" w:rsidP="006C4BEE">
            <w:pPr>
              <w:pStyle w:val="NoSpacing"/>
              <w:jc w:val="center"/>
              <w:rPr>
                <w:sz w:val="12"/>
                <w:szCs w:val="12"/>
                <w:lang w:val="pt-BR"/>
              </w:rPr>
            </w:pPr>
            <w:r w:rsidRPr="009F09AB">
              <w:rPr>
                <w:rFonts w:ascii=".VnTimeH" w:hAnsi=".VnTimeH"/>
                <w:b/>
                <w:noProof/>
              </w:rPr>
              <w:pict>
                <v:line id="_x0000_s1031" style="position:absolute;left:0;text-align:left;z-index:251661312" from="83.1pt,.15pt" to="133.8pt,.15pt"/>
              </w:pict>
            </w:r>
          </w:p>
          <w:p w:rsidR="006C4BEE" w:rsidRPr="009F09AB" w:rsidRDefault="006C4BEE" w:rsidP="00D16302">
            <w:pPr>
              <w:pStyle w:val="NoSpacing"/>
              <w:jc w:val="center"/>
              <w:rPr>
                <w:sz w:val="24"/>
                <w:szCs w:val="24"/>
                <w:lang w:val="pt-BR"/>
              </w:rPr>
            </w:pPr>
            <w:r w:rsidRPr="009F09AB">
              <w:rPr>
                <w:lang w:val="pt-BR"/>
              </w:rPr>
              <w:t xml:space="preserve">Số: </w:t>
            </w:r>
            <w:r w:rsidR="00D16302" w:rsidRPr="009F09AB">
              <w:rPr>
                <w:lang w:val="pt-BR"/>
              </w:rPr>
              <w:t xml:space="preserve">        </w:t>
            </w:r>
            <w:r w:rsidRPr="009F09AB">
              <w:rPr>
                <w:lang w:val="pt-BR"/>
              </w:rPr>
              <w:t>/</w:t>
            </w:r>
            <w:r w:rsidR="00D16302" w:rsidRPr="009F09AB">
              <w:rPr>
                <w:lang w:val="pt-BR"/>
              </w:rPr>
              <w:t>TTr-</w:t>
            </w:r>
            <w:r w:rsidRPr="009F09AB">
              <w:rPr>
                <w:lang w:val="pt-BR"/>
              </w:rPr>
              <w:t>SLĐTBXH</w:t>
            </w:r>
          </w:p>
        </w:tc>
        <w:tc>
          <w:tcPr>
            <w:tcW w:w="6120" w:type="dxa"/>
          </w:tcPr>
          <w:p w:rsidR="006C4BEE" w:rsidRPr="009F09AB" w:rsidRDefault="006C4BEE" w:rsidP="006C4BEE">
            <w:pPr>
              <w:pStyle w:val="NoSpacing"/>
              <w:jc w:val="center"/>
              <w:rPr>
                <w:b/>
                <w:lang w:val="pt-BR"/>
              </w:rPr>
            </w:pPr>
            <w:r w:rsidRPr="009F09AB">
              <w:rPr>
                <w:b/>
                <w:lang w:val="pt-BR"/>
              </w:rPr>
              <w:t>CỘNG HÒA XÃ HỘI CHỦ NGHĨA VIỆT NAM</w:t>
            </w:r>
          </w:p>
          <w:p w:rsidR="006C4BEE" w:rsidRPr="009F09AB" w:rsidRDefault="006C4BEE" w:rsidP="006C4BEE">
            <w:pPr>
              <w:pStyle w:val="NoSpacing"/>
              <w:jc w:val="center"/>
              <w:rPr>
                <w:b/>
                <w:lang w:val="pt-BR"/>
              </w:rPr>
            </w:pPr>
            <w:r w:rsidRPr="009F09AB">
              <w:rPr>
                <w:b/>
                <w:lang w:val="pt-BR"/>
              </w:rPr>
              <w:t>Độc lập - Tự do - Hạnh phúc</w:t>
            </w:r>
          </w:p>
          <w:p w:rsidR="006C4BEE" w:rsidRPr="009F09AB" w:rsidRDefault="009C75C5" w:rsidP="006C4BEE">
            <w:pPr>
              <w:pStyle w:val="NoSpacing"/>
              <w:jc w:val="center"/>
              <w:rPr>
                <w:b/>
                <w:sz w:val="10"/>
                <w:lang w:val="pt-BR"/>
              </w:rPr>
            </w:pPr>
            <w:r w:rsidRPr="009F09AB">
              <w:rPr>
                <w:b/>
                <w:noProof/>
              </w:rPr>
              <w:pict>
                <v:line id="_x0000_s1032" style="position:absolute;left:0;text-align:left;z-index:251662336" from="59.1pt,1.55pt" to="236.8pt,1.55pt"/>
              </w:pict>
            </w:r>
          </w:p>
          <w:p w:rsidR="006C4BEE" w:rsidRPr="009F09AB" w:rsidRDefault="006C4BEE" w:rsidP="006C4BEE">
            <w:pPr>
              <w:pStyle w:val="NoSpacing"/>
              <w:jc w:val="center"/>
              <w:rPr>
                <w:i/>
                <w:lang w:val="pt-BR"/>
              </w:rPr>
            </w:pPr>
            <w:r w:rsidRPr="009F09AB">
              <w:rPr>
                <w:i/>
                <w:lang w:val="pt-BR"/>
              </w:rPr>
              <w:t xml:space="preserve">  Quảng Trị, ngày     tháng    năm 2024</w:t>
            </w:r>
          </w:p>
        </w:tc>
      </w:tr>
    </w:tbl>
    <w:p w:rsidR="00A906BA" w:rsidRPr="009F09AB" w:rsidRDefault="009C75C5" w:rsidP="00A906BA">
      <w:pPr>
        <w:tabs>
          <w:tab w:val="left" w:pos="1701"/>
        </w:tabs>
        <w:spacing w:after="0"/>
        <w:jc w:val="both"/>
        <w:rPr>
          <w:sz w:val="10"/>
          <w:szCs w:val="10"/>
        </w:rPr>
      </w:pPr>
      <w:r w:rsidRPr="009F09AB">
        <w:rPr>
          <w:b/>
          <w:noProof/>
        </w:rPr>
        <w:pict>
          <v:shapetype id="_x0000_t202" coordsize="21600,21600" o:spt="202" path="m,l,21600r21600,l21600,xe">
            <v:stroke joinstyle="miter"/>
            <v:path gradientshapeok="t" o:connecttype="rect"/>
          </v:shapetype>
          <v:shape id="_x0000_s1029" type="#_x0000_t202" style="position:absolute;left:0;text-align:left;margin-left:22.95pt;margin-top:1.65pt;width:86.4pt;height:21.85pt;z-index:251659264;mso-position-horizontal-relative:text;mso-position-vertical-relative:text;mso-width-relative:margin;mso-height-relative:margin">
            <v:textbox>
              <w:txbxContent>
                <w:p w:rsidR="00A906BA" w:rsidRPr="00832463" w:rsidRDefault="00A906BA" w:rsidP="00A906BA">
                  <w:pPr>
                    <w:jc w:val="center"/>
                    <w:rPr>
                      <w:b/>
                    </w:rPr>
                  </w:pPr>
                  <w:r w:rsidRPr="00832463">
                    <w:rPr>
                      <w:b/>
                    </w:rPr>
                    <w:t>DỰ THẢO</w:t>
                  </w:r>
                </w:p>
              </w:txbxContent>
            </v:textbox>
          </v:shape>
        </w:pict>
      </w:r>
      <w:r w:rsidR="00A906BA" w:rsidRPr="009F09AB">
        <w:tab/>
      </w:r>
    </w:p>
    <w:p w:rsidR="00414986" w:rsidRPr="009F09AB" w:rsidRDefault="00414986" w:rsidP="00A906BA">
      <w:pPr>
        <w:tabs>
          <w:tab w:val="left" w:pos="1701"/>
        </w:tabs>
        <w:spacing w:after="0"/>
        <w:jc w:val="center"/>
        <w:rPr>
          <w:b/>
        </w:rPr>
      </w:pPr>
    </w:p>
    <w:p w:rsidR="00A906BA" w:rsidRPr="009F09AB" w:rsidRDefault="00A906BA" w:rsidP="00D16302">
      <w:pPr>
        <w:tabs>
          <w:tab w:val="left" w:pos="1701"/>
        </w:tabs>
        <w:spacing w:after="0" w:line="240" w:lineRule="auto"/>
        <w:jc w:val="center"/>
        <w:rPr>
          <w:b/>
          <w:szCs w:val="28"/>
        </w:rPr>
      </w:pPr>
      <w:r w:rsidRPr="009F09AB">
        <w:rPr>
          <w:b/>
          <w:szCs w:val="28"/>
        </w:rPr>
        <w:t>TỜ TRÌNH</w:t>
      </w:r>
    </w:p>
    <w:p w:rsidR="00CF412D" w:rsidRPr="009F09AB" w:rsidRDefault="00CF412D" w:rsidP="00CF412D">
      <w:pPr>
        <w:spacing w:after="0" w:line="240" w:lineRule="auto"/>
        <w:jc w:val="center"/>
        <w:rPr>
          <w:b/>
        </w:rPr>
      </w:pPr>
      <w:r w:rsidRPr="009F09AB">
        <w:rPr>
          <w:b/>
          <w:bCs/>
          <w:iCs/>
        </w:rPr>
        <w:t>Dự thảo</w:t>
      </w:r>
      <w:r w:rsidRPr="009F09AB">
        <w:rPr>
          <w:b/>
          <w:bCs/>
          <w:i/>
          <w:iCs/>
        </w:rPr>
        <w:t xml:space="preserve"> </w:t>
      </w:r>
      <w:r w:rsidRPr="009F09AB">
        <w:rPr>
          <w:b/>
        </w:rPr>
        <w:t>Quyết định bãi bỏ các Quyết định</w:t>
      </w:r>
    </w:p>
    <w:p w:rsidR="00CF412D" w:rsidRPr="009F09AB" w:rsidRDefault="00CF412D" w:rsidP="00CF412D">
      <w:pPr>
        <w:spacing w:after="0" w:line="240" w:lineRule="auto"/>
        <w:jc w:val="center"/>
        <w:rPr>
          <w:b/>
          <w:bCs/>
        </w:rPr>
      </w:pPr>
      <w:r w:rsidRPr="009F09AB">
        <w:rPr>
          <w:b/>
        </w:rPr>
        <w:t xml:space="preserve"> của Ủy ban nhân dân tỉnh Quảng Trị </w:t>
      </w:r>
    </w:p>
    <w:p w:rsidR="00A906BA" w:rsidRPr="009F09AB" w:rsidRDefault="009C75C5" w:rsidP="00D16302">
      <w:pPr>
        <w:tabs>
          <w:tab w:val="left" w:pos="1701"/>
        </w:tabs>
        <w:spacing w:after="0" w:line="240" w:lineRule="auto"/>
        <w:jc w:val="center"/>
        <w:rPr>
          <w:b/>
          <w:szCs w:val="28"/>
        </w:rPr>
      </w:pPr>
      <w:r w:rsidRPr="009F09AB">
        <w:rPr>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165.15pt;margin-top:1.85pt;width:122.55pt;height:0;z-index:251658240" o:connectortype="straight"/>
        </w:pict>
      </w:r>
    </w:p>
    <w:p w:rsidR="00A906BA" w:rsidRPr="009F09AB" w:rsidRDefault="00A906BA" w:rsidP="00D16302">
      <w:pPr>
        <w:tabs>
          <w:tab w:val="left" w:pos="1701"/>
        </w:tabs>
        <w:spacing w:before="60" w:after="60" w:line="240" w:lineRule="auto"/>
        <w:jc w:val="center"/>
        <w:rPr>
          <w:szCs w:val="28"/>
        </w:rPr>
      </w:pPr>
    </w:p>
    <w:p w:rsidR="00A906BA" w:rsidRPr="009F09AB" w:rsidRDefault="00A906BA" w:rsidP="00D16302">
      <w:pPr>
        <w:tabs>
          <w:tab w:val="left" w:pos="1701"/>
        </w:tabs>
        <w:spacing w:before="60" w:after="60" w:line="240" w:lineRule="auto"/>
        <w:jc w:val="center"/>
        <w:rPr>
          <w:szCs w:val="28"/>
        </w:rPr>
      </w:pPr>
      <w:r w:rsidRPr="009F09AB">
        <w:rPr>
          <w:szCs w:val="28"/>
        </w:rPr>
        <w:t xml:space="preserve">Kính gửi: Ủy ban nhân dân tỉnh </w:t>
      </w:r>
    </w:p>
    <w:p w:rsidR="004612E2" w:rsidRPr="009F09AB" w:rsidRDefault="004612E2" w:rsidP="00D16302">
      <w:pPr>
        <w:tabs>
          <w:tab w:val="left" w:pos="1701"/>
        </w:tabs>
        <w:spacing w:before="60" w:after="60" w:line="240" w:lineRule="auto"/>
        <w:jc w:val="both"/>
        <w:rPr>
          <w:szCs w:val="28"/>
        </w:rPr>
      </w:pPr>
    </w:p>
    <w:p w:rsidR="00873049" w:rsidRPr="009F09AB" w:rsidRDefault="00873049" w:rsidP="00873049">
      <w:pPr>
        <w:spacing w:before="60" w:after="60" w:line="240" w:lineRule="auto"/>
        <w:ind w:firstLine="720"/>
        <w:jc w:val="both"/>
      </w:pPr>
      <w:r w:rsidRPr="009F09AB">
        <w:t xml:space="preserve">Thực hiện quy định của Luật Ban hành văn bản quy phạm pháp luật (được sửa đổi, bổ sung năm 2020), </w:t>
      </w:r>
      <w:r w:rsidR="002C6D3E" w:rsidRPr="009F09AB">
        <w:rPr>
          <w:szCs w:val="28"/>
        </w:rPr>
        <w:t xml:space="preserve">Sở </w:t>
      </w:r>
      <w:r w:rsidR="002C6D3E" w:rsidRPr="009F09AB">
        <w:rPr>
          <w:spacing w:val="-18"/>
        </w:rPr>
        <w:t>Lao động - Thương binh và Xã hội</w:t>
      </w:r>
      <w:r w:rsidR="002C6D3E" w:rsidRPr="009F09AB">
        <w:t xml:space="preserve"> </w:t>
      </w:r>
      <w:r w:rsidRPr="009F09AB">
        <w:t>kính trình Uỷ ban nhân dân tỉnh dự thảo Quyết định bãi bỏ</w:t>
      </w:r>
      <w:r w:rsidRPr="009F09AB">
        <w:rPr>
          <w:b/>
        </w:rPr>
        <w:t xml:space="preserve"> </w:t>
      </w:r>
      <w:r w:rsidRPr="009F09AB">
        <w:t>các Quyết định của Ủy ban nhân dân tỉnh Quảng Trị, cụ thể như sau:</w:t>
      </w:r>
    </w:p>
    <w:p w:rsidR="00F20972" w:rsidRPr="009F09AB" w:rsidRDefault="00873049" w:rsidP="00F20972">
      <w:pPr>
        <w:spacing w:before="60" w:after="60" w:line="240" w:lineRule="auto"/>
        <w:ind w:firstLine="720"/>
        <w:jc w:val="both"/>
        <w:rPr>
          <w:b/>
        </w:rPr>
      </w:pPr>
      <w:r w:rsidRPr="009F09AB">
        <w:rPr>
          <w:b/>
        </w:rPr>
        <w:t>I. SỰ CẦN THIẾT BAN HÀNH V</w:t>
      </w:r>
      <w:bookmarkStart w:id="0" w:name="_GoBack"/>
      <w:bookmarkEnd w:id="0"/>
      <w:r w:rsidRPr="009F09AB">
        <w:rPr>
          <w:b/>
        </w:rPr>
        <w:t>ĂN BẢN</w:t>
      </w:r>
    </w:p>
    <w:p w:rsidR="00A15479" w:rsidRPr="009F09AB" w:rsidRDefault="00F20972" w:rsidP="00A15479">
      <w:pPr>
        <w:spacing w:before="60" w:after="60" w:line="240" w:lineRule="auto"/>
        <w:ind w:firstLine="720"/>
        <w:jc w:val="both"/>
        <w:rPr>
          <w:rStyle w:val="fontstyle01"/>
          <w:color w:val="auto"/>
          <w:sz w:val="28"/>
          <w:szCs w:val="28"/>
        </w:rPr>
      </w:pPr>
      <w:r w:rsidRPr="009F09AB">
        <w:rPr>
          <w:b/>
          <w:szCs w:val="28"/>
        </w:rPr>
        <w:t>1.</w:t>
      </w:r>
      <w:r w:rsidRPr="009F09AB">
        <w:rPr>
          <w:szCs w:val="28"/>
        </w:rPr>
        <w:t xml:space="preserve"> Đối với</w:t>
      </w:r>
      <w:r w:rsidRPr="009F09AB">
        <w:rPr>
          <w:rStyle w:val="fontstyle01"/>
          <w:color w:val="auto"/>
          <w:sz w:val="28"/>
          <w:szCs w:val="28"/>
        </w:rPr>
        <w:t xml:space="preserve"> </w:t>
      </w:r>
      <w:r w:rsidRPr="009F09AB">
        <w:t xml:space="preserve">Quyết định số </w:t>
      </w:r>
      <w:r w:rsidRPr="009F09AB">
        <w:rPr>
          <w:iCs/>
          <w:lang w:val="nl-NL"/>
        </w:rPr>
        <w:t>12/2013/QĐ-UBND,</w:t>
      </w:r>
      <w:r w:rsidRPr="009F09AB">
        <w:rPr>
          <w:bCs/>
          <w:lang w:val="nl-NL"/>
        </w:rPr>
        <w:t xml:space="preserve"> </w:t>
      </w:r>
      <w:r w:rsidRPr="009F09AB">
        <w:rPr>
          <w:iCs/>
          <w:lang w:val="nl-NL"/>
        </w:rPr>
        <w:t xml:space="preserve">ngày 30/5/2013 </w:t>
      </w:r>
      <w:r w:rsidRPr="009F09AB">
        <w:rPr>
          <w:bCs/>
          <w:lang w:val="nl-NL"/>
        </w:rPr>
        <w:t xml:space="preserve">về việc ban hành Quy chế </w:t>
      </w:r>
      <w:r w:rsidRPr="009F09AB">
        <w:rPr>
          <w:bCs/>
        </w:rPr>
        <w:t>tổ chức cai nghiện ma túy tại gia đình, cai nghiện ma túy tại cộng đồng trên địa bàn tỉnh Quảng Trị</w:t>
      </w:r>
      <w:r w:rsidRPr="009F09AB">
        <w:rPr>
          <w:rStyle w:val="fontstyle01"/>
          <w:color w:val="auto"/>
          <w:sz w:val="28"/>
          <w:szCs w:val="28"/>
        </w:rPr>
        <w:t>:</w:t>
      </w:r>
    </w:p>
    <w:p w:rsidR="006A57B4" w:rsidRPr="009F09AB" w:rsidRDefault="00A15479" w:rsidP="006A57B4">
      <w:pPr>
        <w:spacing w:before="60" w:after="60" w:line="240" w:lineRule="auto"/>
        <w:ind w:firstLine="720"/>
        <w:jc w:val="both"/>
      </w:pPr>
      <w:r w:rsidRPr="009F09AB">
        <w:t xml:space="preserve">Trên cơ sở kết quả rà soát văn bản quy phạm pháp luật để triển khai </w:t>
      </w:r>
      <w:r w:rsidRPr="009F09AB">
        <w:t>quyết định nêu trên</w:t>
      </w:r>
      <w:r w:rsidRPr="009F09AB">
        <w:t xml:space="preserve">, Sở </w:t>
      </w:r>
      <w:r w:rsidRPr="009F09AB">
        <w:rPr>
          <w:spacing w:val="-18"/>
        </w:rPr>
        <w:t>Lao động - Thương binh và Xã hội</w:t>
      </w:r>
      <w:r w:rsidRPr="009F09AB">
        <w:t xml:space="preserve"> </w:t>
      </w:r>
      <w:r w:rsidRPr="009F09AB">
        <w:t xml:space="preserve">nhận thấy </w:t>
      </w:r>
      <w:r w:rsidR="006A57B4" w:rsidRPr="009F09AB">
        <w:t xml:space="preserve">Quyết định số </w:t>
      </w:r>
      <w:r w:rsidR="006A57B4" w:rsidRPr="009F09AB">
        <w:rPr>
          <w:iCs/>
          <w:lang w:val="nl-NL"/>
        </w:rPr>
        <w:t>12/2013/QĐ-UBND,</w:t>
      </w:r>
      <w:r w:rsidR="006A57B4" w:rsidRPr="009F09AB">
        <w:rPr>
          <w:bCs/>
          <w:lang w:val="nl-NL"/>
        </w:rPr>
        <w:t xml:space="preserve"> </w:t>
      </w:r>
      <w:r w:rsidR="006A57B4" w:rsidRPr="009F09AB">
        <w:rPr>
          <w:iCs/>
          <w:lang w:val="nl-NL"/>
        </w:rPr>
        <w:t xml:space="preserve">ngày 30/5/2013 </w:t>
      </w:r>
      <w:r w:rsidRPr="009F09AB">
        <w:t>không còn phù hợp với quy định của pháp luật hiện hành với những lý do sau đây:</w:t>
      </w:r>
    </w:p>
    <w:p w:rsidR="006A57B4" w:rsidRPr="009F09AB" w:rsidRDefault="00A15479" w:rsidP="006A57B4">
      <w:pPr>
        <w:spacing w:before="60" w:after="60" w:line="240" w:lineRule="auto"/>
        <w:ind w:firstLine="720"/>
        <w:jc w:val="both"/>
      </w:pPr>
      <w:r w:rsidRPr="009F09AB">
        <w:t xml:space="preserve">a) Các căn cứ ban hành văn bản đã hết hiệu lực thi hành: </w:t>
      </w:r>
    </w:p>
    <w:p w:rsidR="006A57B4" w:rsidRPr="009F09AB" w:rsidRDefault="006A57B4" w:rsidP="006A57B4">
      <w:pPr>
        <w:spacing w:before="60" w:after="60" w:line="240" w:lineRule="auto"/>
        <w:ind w:firstLine="720"/>
        <w:jc w:val="both"/>
        <w:rPr>
          <w:shd w:val="clear" w:color="auto" w:fill="FFFFFF"/>
        </w:rPr>
      </w:pPr>
      <w:r w:rsidRPr="009F09AB">
        <w:t xml:space="preserve">- </w:t>
      </w:r>
      <w:hyperlink r:id="rId8" w:tgtFrame="_blank" w:history="1">
        <w:r w:rsidRPr="009F09AB">
          <w:rPr>
            <w:rStyle w:val="Hyperlink"/>
            <w:color w:val="auto"/>
            <w:u w:val="none"/>
            <w:shd w:val="clear" w:color="auto" w:fill="FFFFFF"/>
          </w:rPr>
          <w:t xml:space="preserve">Luật Tổ chức </w:t>
        </w:r>
        <w:r w:rsidR="00AB18B6" w:rsidRPr="009F09AB">
          <w:rPr>
            <w:rStyle w:val="Hyperlink"/>
            <w:color w:val="auto"/>
            <w:u w:val="none"/>
            <w:shd w:val="clear" w:color="auto" w:fill="FFFFFF"/>
          </w:rPr>
          <w:t>H</w:t>
        </w:r>
        <w:r w:rsidRPr="009F09AB">
          <w:rPr>
            <w:rStyle w:val="Hyperlink"/>
            <w:color w:val="auto"/>
            <w:u w:val="none"/>
            <w:shd w:val="clear" w:color="auto" w:fill="FFFFFF"/>
          </w:rPr>
          <w:t>ội đồng nhân dân</w:t>
        </w:r>
        <w:r w:rsidR="00AB18B6" w:rsidRPr="009F09AB">
          <w:rPr>
            <w:rStyle w:val="Hyperlink"/>
            <w:color w:val="auto"/>
            <w:u w:val="none"/>
            <w:shd w:val="clear" w:color="auto" w:fill="FFFFFF"/>
          </w:rPr>
          <w:t xml:space="preserve"> và</w:t>
        </w:r>
        <w:r w:rsidRPr="009F09AB">
          <w:rPr>
            <w:rStyle w:val="Hyperlink"/>
            <w:color w:val="auto"/>
            <w:u w:val="none"/>
            <w:shd w:val="clear" w:color="auto" w:fill="FFFFFF"/>
          </w:rPr>
          <w:t xml:space="preserve"> Ủy ban nhân dân 2003</w:t>
        </w:r>
      </w:hyperlink>
      <w:r w:rsidRPr="009F09AB">
        <w:rPr>
          <w:shd w:val="clear" w:color="auto" w:fill="FFFFFF"/>
        </w:rPr>
        <w:t> đã hết hiệu lực và được thay thế bởi </w:t>
      </w:r>
      <w:hyperlink r:id="rId9" w:tgtFrame="_blank" w:history="1">
        <w:r w:rsidRPr="009F09AB">
          <w:rPr>
            <w:rStyle w:val="Hyperlink"/>
            <w:color w:val="auto"/>
            <w:u w:val="none"/>
            <w:shd w:val="clear" w:color="auto" w:fill="FFFFFF"/>
          </w:rPr>
          <w:t>Luật Tổ chức chính quyền địa phương 2015</w:t>
        </w:r>
      </w:hyperlink>
      <w:r w:rsidRPr="009F09AB">
        <w:rPr>
          <w:shd w:val="clear" w:color="auto" w:fill="FFFFFF"/>
        </w:rPr>
        <w:t> có hiệu lực từ ngày 01/01/2016</w:t>
      </w:r>
      <w:r w:rsidRPr="009F09AB">
        <w:rPr>
          <w:shd w:val="clear" w:color="auto" w:fill="FFFFFF"/>
        </w:rPr>
        <w:t xml:space="preserve"> </w:t>
      </w:r>
      <w:r w:rsidRPr="009F09AB">
        <w:t>(</w:t>
      </w:r>
      <w:r w:rsidR="00142781" w:rsidRPr="009F09AB">
        <w:t>sửa đổi, bổ sung</w:t>
      </w:r>
      <w:r w:rsidR="00935736" w:rsidRPr="009F09AB">
        <w:t>, hợp nhất</w:t>
      </w:r>
      <w:r w:rsidR="00142781" w:rsidRPr="009F09AB">
        <w:t xml:space="preserve"> </w:t>
      </w:r>
      <w:hyperlink r:id="rId10" w:tgtFrame="_blank" w:history="1">
        <w:r w:rsidRPr="009F09AB">
          <w:rPr>
            <w:rStyle w:val="Hyperlink"/>
            <w:color w:val="auto"/>
            <w:u w:val="none"/>
            <w:shd w:val="clear" w:color="auto" w:fill="FFFFFF"/>
          </w:rPr>
          <w:t xml:space="preserve">Luật Tổ chức chính phủ và Luật Tổ chức chính quyền địa phương </w:t>
        </w:r>
        <w:r w:rsidRPr="009F09AB">
          <w:rPr>
            <w:rStyle w:val="Hyperlink"/>
            <w:color w:val="auto"/>
            <w:u w:val="none"/>
            <w:shd w:val="clear" w:color="auto" w:fill="FFFFFF"/>
          </w:rPr>
          <w:t xml:space="preserve">năm </w:t>
        </w:r>
        <w:r w:rsidRPr="009F09AB">
          <w:rPr>
            <w:rStyle w:val="Hyperlink"/>
            <w:color w:val="auto"/>
            <w:u w:val="none"/>
            <w:shd w:val="clear" w:color="auto" w:fill="FFFFFF"/>
          </w:rPr>
          <w:t>2019</w:t>
        </w:r>
      </w:hyperlink>
      <w:r w:rsidRPr="009F09AB">
        <w:t>)</w:t>
      </w:r>
      <w:r w:rsidR="00921E34" w:rsidRPr="009F09AB">
        <w:rPr>
          <w:shd w:val="clear" w:color="auto" w:fill="FFFFFF"/>
        </w:rPr>
        <w:t>.</w:t>
      </w:r>
    </w:p>
    <w:p w:rsidR="00AB18B6" w:rsidRPr="009F09AB" w:rsidRDefault="004707BF" w:rsidP="004707BF">
      <w:pPr>
        <w:spacing w:before="60" w:after="60" w:line="240" w:lineRule="auto"/>
        <w:ind w:firstLine="720"/>
        <w:jc w:val="both"/>
        <w:rPr>
          <w:iCs/>
          <w:szCs w:val="28"/>
        </w:rPr>
      </w:pPr>
      <w:r w:rsidRPr="009F09AB">
        <w:rPr>
          <w:shd w:val="clear" w:color="auto" w:fill="FFFFFF"/>
        </w:rPr>
        <w:t xml:space="preserve">- </w:t>
      </w:r>
      <w:r w:rsidR="008847A7" w:rsidRPr="009F09AB">
        <w:rPr>
          <w:iCs/>
          <w:szCs w:val="28"/>
        </w:rPr>
        <w:t>Luật Phòng, chống ma túy năm 2000 và Luật sửa đổi, bổ sung một số Điều của Luật Phòng, chống ma túy năm 2008 đã hết hiệu lực thi hành do đã được thay thế bởi</w:t>
      </w:r>
      <w:r w:rsidR="008847A7" w:rsidRPr="009F09AB">
        <w:rPr>
          <w:iCs/>
          <w:szCs w:val="28"/>
        </w:rPr>
        <w:t xml:space="preserve"> </w:t>
      </w:r>
      <w:r w:rsidR="008847A7" w:rsidRPr="009F09AB">
        <w:rPr>
          <w:iCs/>
          <w:szCs w:val="28"/>
        </w:rPr>
        <w:t>Luật phòng, chống ma túy năm 2021</w:t>
      </w:r>
      <w:r w:rsidR="00921E34" w:rsidRPr="009F09AB">
        <w:rPr>
          <w:iCs/>
          <w:szCs w:val="28"/>
        </w:rPr>
        <w:t>.</w:t>
      </w:r>
    </w:p>
    <w:p w:rsidR="009E7F46" w:rsidRPr="009F09AB" w:rsidRDefault="00921E34" w:rsidP="009E7F46">
      <w:pPr>
        <w:spacing w:before="60" w:after="60" w:line="240" w:lineRule="auto"/>
        <w:ind w:firstLine="720"/>
        <w:jc w:val="both"/>
        <w:rPr>
          <w:iCs/>
          <w:szCs w:val="28"/>
        </w:rPr>
      </w:pPr>
      <w:r w:rsidRPr="009F09AB">
        <w:rPr>
          <w:iCs/>
          <w:szCs w:val="28"/>
        </w:rPr>
        <w:t xml:space="preserve">- </w:t>
      </w:r>
      <w:r w:rsidR="005D798D" w:rsidRPr="009F09AB">
        <w:rPr>
          <w:iCs/>
          <w:szCs w:val="28"/>
        </w:rPr>
        <w:t xml:space="preserve">Nghị định số 94/2010/NĐ-CP ngày 09/9/2010 của Chính phủ quy định về tổ chức cai nghiện ma túy tại gia đình, cai nghiện ma túy tại cộng đồng đã hết hiệu lực thi hành do đã được thay thế bởi </w:t>
      </w:r>
      <w:r w:rsidR="005D798D" w:rsidRPr="009F09AB">
        <w:rPr>
          <w:szCs w:val="28"/>
        </w:rPr>
        <w:t>Nghị định số 116/2021/NĐ-CP, ngày 21/12/2021 của Chính phủ quy định chi tiết một số điều của Luật Phòng, chống ma túy, Luật Xử lý vi phạm hành chính về cai nghiện ma túy và quản lý sau cai nghiện ma túy</w:t>
      </w:r>
      <w:r w:rsidR="005D798D" w:rsidRPr="009F09AB">
        <w:rPr>
          <w:iCs/>
          <w:szCs w:val="28"/>
        </w:rPr>
        <w:t>.</w:t>
      </w:r>
    </w:p>
    <w:p w:rsidR="009A0191" w:rsidRPr="009F09AB" w:rsidRDefault="00A15479" w:rsidP="009A0191">
      <w:pPr>
        <w:spacing w:before="60" w:after="60" w:line="240" w:lineRule="auto"/>
        <w:ind w:firstLine="720"/>
        <w:jc w:val="both"/>
        <w:rPr>
          <w:i/>
        </w:rPr>
      </w:pPr>
      <w:r w:rsidRPr="009F09AB">
        <w:rPr>
          <w:shd w:val="clear" w:color="auto" w:fill="FFFFFF"/>
        </w:rPr>
        <w:t xml:space="preserve">b)  Nội dung của </w:t>
      </w:r>
      <w:r w:rsidR="00A674D4" w:rsidRPr="009F09AB">
        <w:t xml:space="preserve">Quyết định số </w:t>
      </w:r>
      <w:r w:rsidR="00A674D4" w:rsidRPr="009F09AB">
        <w:rPr>
          <w:iCs/>
          <w:lang w:val="nl-NL"/>
        </w:rPr>
        <w:t>12/2013/QĐ-UBND</w:t>
      </w:r>
      <w:r w:rsidR="00A674D4" w:rsidRPr="009F09AB">
        <w:rPr>
          <w:iCs/>
          <w:lang w:val="nl-NL"/>
        </w:rPr>
        <w:t xml:space="preserve"> </w:t>
      </w:r>
      <w:r w:rsidRPr="009F09AB">
        <w:t xml:space="preserve">không còn phù hợp với </w:t>
      </w:r>
      <w:r w:rsidR="00B26014" w:rsidRPr="009F09AB">
        <w:rPr>
          <w:iCs/>
          <w:szCs w:val="28"/>
        </w:rPr>
        <w:t>Luật phòng, chống ma túy năm 2021</w:t>
      </w:r>
      <w:r w:rsidR="00B26014" w:rsidRPr="009F09AB">
        <w:rPr>
          <w:iCs/>
          <w:szCs w:val="28"/>
        </w:rPr>
        <w:t xml:space="preserve">, </w:t>
      </w:r>
      <w:r w:rsidR="00F12FA0" w:rsidRPr="009F09AB">
        <w:rPr>
          <w:szCs w:val="28"/>
        </w:rPr>
        <w:t xml:space="preserve">Nghị định số 116/2021/NĐ-CP, ngày 21/12/2021 của Chính phủ quy định chi tiết một số điều của Luật Phòng, chống </w:t>
      </w:r>
      <w:r w:rsidR="00F12FA0" w:rsidRPr="009F09AB">
        <w:rPr>
          <w:szCs w:val="28"/>
        </w:rPr>
        <w:lastRenderedPageBreak/>
        <w:t>ma túy, Luật Xử lý vi phạm hành chính về cai nghiện ma túy và quản lý sau cai nghiện ma túy</w:t>
      </w:r>
      <w:r w:rsidR="00246328" w:rsidRPr="009F09AB">
        <w:rPr>
          <w:szCs w:val="28"/>
        </w:rPr>
        <w:t xml:space="preserve">. </w:t>
      </w:r>
      <w:r w:rsidR="009E7F46" w:rsidRPr="009F09AB">
        <w:rPr>
          <w:rStyle w:val="Emphasis"/>
          <w:i w:val="0"/>
          <w:shd w:val="clear" w:color="auto" w:fill="FFFFFF"/>
        </w:rPr>
        <w:t xml:space="preserve">Đồng thời, tại </w:t>
      </w:r>
      <w:r w:rsidR="009E7F46" w:rsidRPr="009F09AB">
        <w:rPr>
          <w:iCs/>
          <w:szCs w:val="28"/>
        </w:rPr>
        <w:t>Luật phòng, chống ma túy năm 2021</w:t>
      </w:r>
      <w:r w:rsidR="009E7F46" w:rsidRPr="009F09AB">
        <w:rPr>
          <w:iCs/>
          <w:szCs w:val="28"/>
        </w:rPr>
        <w:t xml:space="preserve"> và</w:t>
      </w:r>
      <w:r w:rsidR="009E7F46" w:rsidRPr="009F09AB">
        <w:rPr>
          <w:iCs/>
          <w:szCs w:val="28"/>
        </w:rPr>
        <w:t xml:space="preserve"> </w:t>
      </w:r>
      <w:r w:rsidR="009E7F46" w:rsidRPr="009F09AB">
        <w:rPr>
          <w:szCs w:val="28"/>
        </w:rPr>
        <w:t>Nghị định số 116/2021/NĐ-CP</w:t>
      </w:r>
      <w:r w:rsidR="009E7F46" w:rsidRPr="009F09AB">
        <w:t xml:space="preserve"> </w:t>
      </w:r>
      <w:r w:rsidR="009A0191" w:rsidRPr="009F09AB">
        <w:t>đã quy định đầy đủ, rõ ràng</w:t>
      </w:r>
      <w:r w:rsidR="00416986" w:rsidRPr="009F09AB">
        <w:t>, cụ thể</w:t>
      </w:r>
      <w:r w:rsidR="009A0191" w:rsidRPr="009F09AB">
        <w:t xml:space="preserve"> </w:t>
      </w:r>
      <w:r w:rsidR="00F6339E" w:rsidRPr="009F09AB">
        <w:t xml:space="preserve">và giao trách nhiệm </w:t>
      </w:r>
      <w:r w:rsidR="00416986" w:rsidRPr="009F09AB">
        <w:t>của</w:t>
      </w:r>
      <w:r w:rsidR="00F6339E" w:rsidRPr="009F09AB">
        <w:t xml:space="preserve"> các </w:t>
      </w:r>
      <w:r w:rsidR="0026166B" w:rsidRPr="009F09AB">
        <w:t>cơ quan nhà nước</w:t>
      </w:r>
      <w:r w:rsidR="00416986" w:rsidRPr="009F09AB">
        <w:t xml:space="preserve"> </w:t>
      </w:r>
      <w:r w:rsidR="008536A7" w:rsidRPr="009F09AB">
        <w:rPr>
          <w:lang w:val="nl-NL"/>
        </w:rPr>
        <w:t>trong việc tổ chức thực hiện cai nghiện ma túy tại gia đình, cai nghiện ma túy tại cộng đồng</w:t>
      </w:r>
      <w:r w:rsidR="009A0191" w:rsidRPr="009F09AB">
        <w:rPr>
          <w:rStyle w:val="Emphasis"/>
          <w:i w:val="0"/>
          <w:shd w:val="clear" w:color="auto" w:fill="FFFFFF"/>
        </w:rPr>
        <w:t xml:space="preserve">, </w:t>
      </w:r>
      <w:r w:rsidR="009A0191" w:rsidRPr="009F09AB">
        <w:t>do đó không cần thiết phải ban hành văn bản mới để thay thế.</w:t>
      </w:r>
    </w:p>
    <w:p w:rsidR="00936FAA" w:rsidRPr="009F09AB" w:rsidRDefault="00936FAA" w:rsidP="00936FAA">
      <w:pPr>
        <w:spacing w:before="60" w:after="60" w:line="240" w:lineRule="auto"/>
        <w:ind w:firstLine="720"/>
        <w:jc w:val="both"/>
        <w:rPr>
          <w:rStyle w:val="fontstyle01"/>
          <w:color w:val="auto"/>
          <w:sz w:val="28"/>
          <w:szCs w:val="28"/>
        </w:rPr>
      </w:pPr>
      <w:r w:rsidRPr="009F09AB">
        <w:rPr>
          <w:b/>
          <w:szCs w:val="28"/>
        </w:rPr>
        <w:t>2</w:t>
      </w:r>
      <w:r w:rsidRPr="009F09AB">
        <w:rPr>
          <w:b/>
          <w:szCs w:val="28"/>
        </w:rPr>
        <w:t>.</w:t>
      </w:r>
      <w:r w:rsidRPr="009F09AB">
        <w:rPr>
          <w:szCs w:val="28"/>
        </w:rPr>
        <w:t xml:space="preserve"> Đối với</w:t>
      </w:r>
      <w:r w:rsidRPr="009F09AB">
        <w:rPr>
          <w:rStyle w:val="fontstyle01"/>
          <w:color w:val="auto"/>
          <w:sz w:val="28"/>
          <w:szCs w:val="28"/>
        </w:rPr>
        <w:t xml:space="preserve"> </w:t>
      </w:r>
      <w:r w:rsidRPr="009F09AB">
        <w:t xml:space="preserve">Quyết định số </w:t>
      </w:r>
      <w:r w:rsidRPr="009F09AB">
        <w:rPr>
          <w:iCs/>
          <w:lang w:val="nl-NL"/>
        </w:rPr>
        <w:t>36/2017/QĐ-UBND, ngày 05/12/2017</w:t>
      </w:r>
      <w:r w:rsidRPr="009F09AB">
        <w:rPr>
          <w:bCs/>
          <w:lang w:val="nl-NL"/>
        </w:rPr>
        <w:t xml:space="preserve"> về việc ban hành </w:t>
      </w:r>
      <w:r w:rsidRPr="009F09AB">
        <w:rPr>
          <w:bCs/>
          <w:lang w:eastAsia="fr-FR"/>
        </w:rPr>
        <w:t>Quy chế phối hợp lập hồ sơ và tổ chức cai nghiện ma tuý trên địa bàn tỉnh Quảng Trị</w:t>
      </w:r>
      <w:r w:rsidRPr="009F09AB">
        <w:rPr>
          <w:rStyle w:val="fontstyle01"/>
          <w:color w:val="auto"/>
          <w:sz w:val="28"/>
          <w:szCs w:val="28"/>
        </w:rPr>
        <w:t>:</w:t>
      </w:r>
    </w:p>
    <w:p w:rsidR="00936FAA" w:rsidRPr="009F09AB" w:rsidRDefault="00936FAA" w:rsidP="00936FAA">
      <w:pPr>
        <w:spacing w:before="60" w:after="60" w:line="240" w:lineRule="auto"/>
        <w:ind w:firstLine="720"/>
        <w:jc w:val="both"/>
      </w:pPr>
      <w:r w:rsidRPr="009F09AB">
        <w:t xml:space="preserve">Trên cơ sở kết quả rà soát văn bản quy phạm pháp luật để triển khai quyết định nêu trên, Sở </w:t>
      </w:r>
      <w:r w:rsidRPr="009F09AB">
        <w:rPr>
          <w:spacing w:val="-18"/>
        </w:rPr>
        <w:t>Lao động - Thương binh và Xã hội</w:t>
      </w:r>
      <w:r w:rsidRPr="009F09AB">
        <w:t xml:space="preserve"> nhận thấy Quyết định số </w:t>
      </w:r>
      <w:r w:rsidRPr="009F09AB">
        <w:rPr>
          <w:iCs/>
          <w:lang w:val="nl-NL"/>
        </w:rPr>
        <w:t xml:space="preserve">36/2017/QĐ-UBND, ngày 05/12/2017 </w:t>
      </w:r>
      <w:r w:rsidRPr="009F09AB">
        <w:t>không còn phù hợp với quy định của pháp luật hiện hành với những lý do sau đây:</w:t>
      </w:r>
    </w:p>
    <w:p w:rsidR="00ED2551" w:rsidRPr="009F09AB" w:rsidRDefault="00936FAA" w:rsidP="00ED2551">
      <w:pPr>
        <w:spacing w:before="60" w:after="60" w:line="240" w:lineRule="auto"/>
        <w:ind w:firstLine="720"/>
        <w:jc w:val="both"/>
      </w:pPr>
      <w:r w:rsidRPr="009F09AB">
        <w:t xml:space="preserve">a) Các căn cứ ban hành văn bản đã hết hiệu lực thi hành: </w:t>
      </w:r>
    </w:p>
    <w:p w:rsidR="00ED2551" w:rsidRPr="009F09AB" w:rsidRDefault="00936FAA" w:rsidP="00ED2551">
      <w:pPr>
        <w:spacing w:before="60" w:after="60" w:line="240" w:lineRule="auto"/>
        <w:ind w:firstLine="720"/>
        <w:jc w:val="both"/>
        <w:rPr>
          <w:iCs/>
          <w:szCs w:val="28"/>
        </w:rPr>
      </w:pPr>
      <w:r w:rsidRPr="009F09AB">
        <w:rPr>
          <w:shd w:val="clear" w:color="auto" w:fill="FFFFFF"/>
        </w:rPr>
        <w:t xml:space="preserve">- </w:t>
      </w:r>
      <w:r w:rsidRPr="009F09AB">
        <w:rPr>
          <w:iCs/>
          <w:szCs w:val="28"/>
        </w:rPr>
        <w:t>Luật Phòng, chống ma túy năm 2000 và Luật sửa đổi, bổ sung một số Điều của Luật Phòng, chống ma túy năm 2008 đã hết hiệu lực thi hành do đã được thay thế bởi Luật phòng, chống ma túy năm 2021.</w:t>
      </w:r>
    </w:p>
    <w:p w:rsidR="00ED2551" w:rsidRPr="009F09AB" w:rsidRDefault="00ED2551" w:rsidP="003D4C45">
      <w:pPr>
        <w:spacing w:before="60" w:after="60" w:line="240" w:lineRule="auto"/>
        <w:ind w:firstLine="720"/>
        <w:jc w:val="both"/>
        <w:rPr>
          <w:iCs/>
          <w:szCs w:val="28"/>
        </w:rPr>
      </w:pPr>
      <w:r w:rsidRPr="009F09AB">
        <w:rPr>
          <w:iCs/>
          <w:szCs w:val="28"/>
        </w:rPr>
        <w:t xml:space="preserve">- </w:t>
      </w:r>
      <w:r w:rsidRPr="009F09AB">
        <w:rPr>
          <w:rFonts w:eastAsia="Times New Roman"/>
          <w:iCs/>
          <w:szCs w:val="28"/>
          <w:lang w:val="vi-VN" w:eastAsia="fr-FR"/>
        </w:rPr>
        <w:t>Pháp lệnh số</w:t>
      </w:r>
      <w:r w:rsidRPr="009F09AB">
        <w:rPr>
          <w:rFonts w:eastAsia="Times New Roman"/>
          <w:iCs/>
          <w:szCs w:val="28"/>
          <w:lang w:eastAsia="fr-FR"/>
        </w:rPr>
        <w:t xml:space="preserve"> </w:t>
      </w:r>
      <w:r w:rsidRPr="009F09AB">
        <w:rPr>
          <w:rFonts w:eastAsia="Times New Roman"/>
          <w:iCs/>
          <w:szCs w:val="28"/>
          <w:lang w:val="vi-VN" w:eastAsia="fr-FR"/>
        </w:rPr>
        <w:t>09/2014/</w:t>
      </w:r>
      <w:r w:rsidRPr="009F09AB">
        <w:rPr>
          <w:rFonts w:eastAsia="Times New Roman"/>
          <w:iCs/>
          <w:szCs w:val="28"/>
          <w:lang w:eastAsia="fr-FR"/>
        </w:rPr>
        <w:t>U</w:t>
      </w:r>
      <w:r w:rsidRPr="009F09AB">
        <w:rPr>
          <w:rFonts w:eastAsia="Times New Roman"/>
          <w:iCs/>
          <w:szCs w:val="28"/>
          <w:lang w:val="vi-VN" w:eastAsia="fr-FR"/>
        </w:rPr>
        <w:t>BTVQH13 ngày 20/01/2014 của </w:t>
      </w:r>
      <w:r w:rsidRPr="009F09AB">
        <w:rPr>
          <w:rFonts w:eastAsia="Times New Roman"/>
          <w:iCs/>
          <w:szCs w:val="28"/>
          <w:shd w:val="clear" w:color="auto" w:fill="FFFFFF"/>
          <w:lang w:val="vi-VN" w:eastAsia="fr-FR"/>
        </w:rPr>
        <w:t>Ủy ban</w:t>
      </w:r>
      <w:r w:rsidRPr="009F09AB">
        <w:rPr>
          <w:rFonts w:eastAsia="Times New Roman"/>
          <w:iCs/>
          <w:szCs w:val="28"/>
          <w:lang w:val="vi-VN" w:eastAsia="fr-FR"/>
        </w:rPr>
        <w:t> thường vụ Quốc hội về trình tự, thủ tục xem xét, quyết định áp dụng các biện pháp xử lý</w:t>
      </w:r>
      <w:r w:rsidRPr="009F09AB">
        <w:rPr>
          <w:rFonts w:eastAsia="Times New Roman"/>
          <w:iCs/>
          <w:szCs w:val="28"/>
          <w:lang w:val="vi-VN" w:eastAsia="fr-FR"/>
        </w:rPr>
        <w:t xml:space="preserve"> hành chính tại Tòa án nhân dâ</w:t>
      </w:r>
      <w:r w:rsidRPr="009F09AB">
        <w:rPr>
          <w:rFonts w:eastAsia="Times New Roman"/>
          <w:iCs/>
          <w:szCs w:val="28"/>
          <w:lang w:eastAsia="fr-FR"/>
        </w:rPr>
        <w:t xml:space="preserve">n </w:t>
      </w:r>
      <w:r w:rsidRPr="009F09AB">
        <w:rPr>
          <w:iCs/>
          <w:szCs w:val="28"/>
        </w:rPr>
        <w:t>đã hết hiệu lực thi hành do đã được thay thế bởi</w:t>
      </w:r>
      <w:r w:rsidRPr="009F09AB">
        <w:rPr>
          <w:iCs/>
          <w:szCs w:val="28"/>
        </w:rPr>
        <w:t xml:space="preserve"> Pháp lệnh </w:t>
      </w:r>
      <w:r w:rsidRPr="009F09AB">
        <w:rPr>
          <w:rFonts w:eastAsia="Times New Roman"/>
          <w:iCs/>
          <w:szCs w:val="28"/>
          <w:lang w:val="vi-VN" w:eastAsia="fr-FR"/>
        </w:rPr>
        <w:t>số</w:t>
      </w:r>
      <w:r w:rsidRPr="009F09AB">
        <w:rPr>
          <w:rFonts w:eastAsia="Times New Roman"/>
          <w:iCs/>
          <w:szCs w:val="28"/>
          <w:lang w:eastAsia="fr-FR"/>
        </w:rPr>
        <w:t xml:space="preserve"> </w:t>
      </w:r>
      <w:r w:rsidRPr="009F09AB">
        <w:rPr>
          <w:rFonts w:eastAsia="Times New Roman"/>
          <w:iCs/>
          <w:szCs w:val="28"/>
          <w:lang w:val="vi-VN" w:eastAsia="fr-FR"/>
        </w:rPr>
        <w:t>0</w:t>
      </w:r>
      <w:r w:rsidRPr="009F09AB">
        <w:rPr>
          <w:iCs/>
          <w:szCs w:val="28"/>
          <w:lang w:eastAsia="fr-FR"/>
        </w:rPr>
        <w:t>3</w:t>
      </w:r>
      <w:r w:rsidRPr="009F09AB">
        <w:rPr>
          <w:rFonts w:eastAsia="Times New Roman"/>
          <w:iCs/>
          <w:szCs w:val="28"/>
          <w:lang w:val="vi-VN" w:eastAsia="fr-FR"/>
        </w:rPr>
        <w:t>/20</w:t>
      </w:r>
      <w:r w:rsidRPr="009F09AB">
        <w:rPr>
          <w:iCs/>
          <w:szCs w:val="28"/>
          <w:lang w:eastAsia="fr-FR"/>
        </w:rPr>
        <w:t>22/</w:t>
      </w:r>
      <w:r w:rsidRPr="009F09AB">
        <w:rPr>
          <w:rFonts w:eastAsia="Times New Roman"/>
          <w:iCs/>
          <w:szCs w:val="28"/>
          <w:lang w:eastAsia="fr-FR"/>
        </w:rPr>
        <w:t>U</w:t>
      </w:r>
      <w:r w:rsidRPr="009F09AB">
        <w:rPr>
          <w:rFonts w:eastAsia="Times New Roman"/>
          <w:iCs/>
          <w:szCs w:val="28"/>
          <w:lang w:val="vi-VN" w:eastAsia="fr-FR"/>
        </w:rPr>
        <w:t xml:space="preserve">BTVQH13 ngày </w:t>
      </w:r>
      <w:r w:rsidRPr="009F09AB">
        <w:rPr>
          <w:iCs/>
          <w:szCs w:val="28"/>
          <w:lang w:eastAsia="fr-FR"/>
        </w:rPr>
        <w:t>13</w:t>
      </w:r>
      <w:r w:rsidRPr="009F09AB">
        <w:rPr>
          <w:rFonts w:eastAsia="Times New Roman"/>
          <w:iCs/>
          <w:szCs w:val="28"/>
          <w:lang w:val="vi-VN" w:eastAsia="fr-FR"/>
        </w:rPr>
        <w:t>/</w:t>
      </w:r>
      <w:r w:rsidRPr="009F09AB">
        <w:rPr>
          <w:iCs/>
          <w:szCs w:val="28"/>
          <w:lang w:eastAsia="fr-FR"/>
        </w:rPr>
        <w:t>12</w:t>
      </w:r>
      <w:r w:rsidRPr="009F09AB">
        <w:rPr>
          <w:rFonts w:eastAsia="Times New Roman"/>
          <w:iCs/>
          <w:szCs w:val="28"/>
          <w:lang w:val="vi-VN" w:eastAsia="fr-FR"/>
        </w:rPr>
        <w:t>/20</w:t>
      </w:r>
      <w:r w:rsidRPr="009F09AB">
        <w:rPr>
          <w:iCs/>
          <w:szCs w:val="28"/>
          <w:lang w:eastAsia="fr-FR"/>
        </w:rPr>
        <w:t>22</w:t>
      </w:r>
      <w:r w:rsidRPr="009F09AB">
        <w:rPr>
          <w:rFonts w:eastAsia="Times New Roman"/>
          <w:iCs/>
          <w:szCs w:val="28"/>
          <w:lang w:val="vi-VN" w:eastAsia="fr-FR"/>
        </w:rPr>
        <w:t xml:space="preserve"> của </w:t>
      </w:r>
      <w:r w:rsidRPr="009F09AB">
        <w:rPr>
          <w:rFonts w:eastAsia="Times New Roman"/>
          <w:iCs/>
          <w:szCs w:val="28"/>
          <w:shd w:val="clear" w:color="auto" w:fill="FFFFFF"/>
          <w:lang w:val="vi-VN" w:eastAsia="fr-FR"/>
        </w:rPr>
        <w:t>Ủy ban</w:t>
      </w:r>
      <w:r w:rsidRPr="009F09AB">
        <w:rPr>
          <w:rFonts w:eastAsia="Times New Roman"/>
          <w:iCs/>
          <w:szCs w:val="28"/>
          <w:lang w:val="vi-VN" w:eastAsia="fr-FR"/>
        </w:rPr>
        <w:t> thường vụ Quốc hội về</w:t>
      </w:r>
      <w:r w:rsidRPr="009F09AB">
        <w:rPr>
          <w:iCs/>
          <w:szCs w:val="28"/>
        </w:rPr>
        <w:t xml:space="preserve"> trình tự, thủ tục xem xét, quyết định áp dụng các biện pháp xử lý hành chính tại Tòa án nhân dân.</w:t>
      </w:r>
    </w:p>
    <w:p w:rsidR="003D4C45" w:rsidRPr="009F09AB" w:rsidRDefault="00CC5F84" w:rsidP="003D4C45">
      <w:pPr>
        <w:spacing w:before="60" w:after="60" w:line="240" w:lineRule="auto"/>
        <w:ind w:firstLine="720"/>
        <w:jc w:val="both"/>
        <w:rPr>
          <w:iCs/>
          <w:szCs w:val="28"/>
        </w:rPr>
      </w:pPr>
      <w:r w:rsidRPr="009F09AB">
        <w:rPr>
          <w:iCs/>
          <w:szCs w:val="28"/>
        </w:rPr>
        <w:t xml:space="preserve">- </w:t>
      </w:r>
      <w:r w:rsidRPr="009F09AB">
        <w:rPr>
          <w:rFonts w:eastAsia="Times New Roman"/>
          <w:iCs/>
          <w:szCs w:val="28"/>
          <w:lang w:val="vi-VN" w:eastAsia="fr-FR"/>
        </w:rPr>
        <w:t>Nghị định số </w:t>
      </w:r>
      <w:hyperlink r:id="rId11" w:tgtFrame="_blank" w:history="1">
        <w:r w:rsidRPr="009F09AB">
          <w:rPr>
            <w:rFonts w:eastAsia="Times New Roman"/>
            <w:iCs/>
            <w:szCs w:val="28"/>
            <w:lang w:val="vi-VN" w:eastAsia="fr-FR"/>
          </w:rPr>
          <w:t>135/2004/NĐ-CP</w:t>
        </w:r>
      </w:hyperlink>
      <w:r w:rsidRPr="009F09AB">
        <w:rPr>
          <w:rFonts w:eastAsia="Times New Roman"/>
          <w:iCs/>
          <w:szCs w:val="28"/>
          <w:lang w:val="vi-VN" w:eastAsia="fr-FR"/>
        </w:rPr>
        <w:t> ngày 10/6/2004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w:t>
      </w:r>
      <w:r w:rsidR="00936FAA" w:rsidRPr="009F09AB">
        <w:rPr>
          <w:iCs/>
          <w:szCs w:val="28"/>
        </w:rPr>
        <w:t xml:space="preserve"> Nghị định số 94/2010/NĐ-CP ngày 09/9/2010 của Chính phủ quy định về tổ chức cai nghiện ma túy tại gia đình, cai nghiện ma túy tại cộng đồng</w:t>
      </w:r>
      <w:r w:rsidR="0074205C" w:rsidRPr="009F09AB">
        <w:rPr>
          <w:iCs/>
          <w:szCs w:val="28"/>
        </w:rPr>
        <w:t xml:space="preserve">; </w:t>
      </w:r>
      <w:r w:rsidR="0074205C" w:rsidRPr="009F09AB">
        <w:rPr>
          <w:rFonts w:eastAsia="Times New Roman"/>
          <w:iCs/>
          <w:szCs w:val="28"/>
          <w:lang w:val="vi-VN" w:eastAsia="fr-FR"/>
        </w:rPr>
        <w:t>Nghị định số </w:t>
      </w:r>
      <w:hyperlink r:id="rId12" w:tgtFrame="_blank" w:history="1">
        <w:r w:rsidR="0074205C" w:rsidRPr="009F09AB">
          <w:rPr>
            <w:rFonts w:eastAsia="Times New Roman"/>
            <w:iCs/>
            <w:szCs w:val="28"/>
            <w:lang w:val="vi-VN" w:eastAsia="fr-FR"/>
          </w:rPr>
          <w:t>221/2013/NĐ-CP</w:t>
        </w:r>
      </w:hyperlink>
      <w:r w:rsidR="0074205C" w:rsidRPr="009F09AB">
        <w:rPr>
          <w:rFonts w:eastAsia="Times New Roman"/>
          <w:iCs/>
          <w:szCs w:val="28"/>
          <w:lang w:val="vi-VN" w:eastAsia="fr-FR"/>
        </w:rPr>
        <w:t> ngày 30/12/2013 của Chính phủ Quy định chế độ áp dụng biện pháp xử lý hành chính đưa vào cơ sở cai nghiện bắt buộc;</w:t>
      </w:r>
      <w:r w:rsidR="0074205C" w:rsidRPr="009F09AB">
        <w:rPr>
          <w:rFonts w:eastAsia="Times New Roman"/>
          <w:iCs/>
          <w:szCs w:val="28"/>
          <w:lang w:eastAsia="fr-FR"/>
        </w:rPr>
        <w:t xml:space="preserve"> </w:t>
      </w:r>
      <w:r w:rsidR="00AF5CD7" w:rsidRPr="009F09AB">
        <w:rPr>
          <w:rFonts w:eastAsia="Times New Roman"/>
          <w:iCs/>
          <w:szCs w:val="28"/>
          <w:lang w:val="vi-VN" w:eastAsia="fr-FR"/>
        </w:rPr>
        <w:t>Nghị định số 136/2016/NĐ-CP ngày 09/9/2016 của Chính phủ Sửa đổi, bổ sung một số điều của Nghị định số </w:t>
      </w:r>
      <w:hyperlink r:id="rId13" w:tgtFrame="_blank" w:history="1">
        <w:r w:rsidR="00AF5CD7" w:rsidRPr="009F09AB">
          <w:rPr>
            <w:rFonts w:eastAsia="Times New Roman"/>
            <w:iCs/>
            <w:szCs w:val="28"/>
            <w:lang w:val="vi-VN" w:eastAsia="fr-FR"/>
          </w:rPr>
          <w:t>221/2013/NĐ-CP</w:t>
        </w:r>
      </w:hyperlink>
      <w:r w:rsidR="00AF5CD7" w:rsidRPr="009F09AB">
        <w:rPr>
          <w:rFonts w:eastAsia="Times New Roman"/>
          <w:iCs/>
          <w:szCs w:val="28"/>
          <w:lang w:val="vi-VN" w:eastAsia="fr-FR"/>
        </w:rPr>
        <w:t> ngày 30/12/2013 của Chính phủ Quy định chế độ áp dụng biện pháp xử lý hành chính đư</w:t>
      </w:r>
      <w:r w:rsidR="00F754DD" w:rsidRPr="009F09AB">
        <w:rPr>
          <w:rFonts w:eastAsia="Times New Roman"/>
          <w:iCs/>
          <w:szCs w:val="28"/>
          <w:lang w:val="vi-VN" w:eastAsia="fr-FR"/>
        </w:rPr>
        <w:t>a vào cơ sở cai nghiện bắt buộc</w:t>
      </w:r>
      <w:r w:rsidR="00F754DD" w:rsidRPr="009F09AB">
        <w:rPr>
          <w:rFonts w:eastAsia="Times New Roman"/>
          <w:i/>
          <w:iCs/>
          <w:szCs w:val="28"/>
          <w:lang w:eastAsia="fr-FR"/>
        </w:rPr>
        <w:t xml:space="preserve"> </w:t>
      </w:r>
      <w:r w:rsidR="00936FAA" w:rsidRPr="009F09AB">
        <w:rPr>
          <w:iCs/>
          <w:szCs w:val="28"/>
        </w:rPr>
        <w:t xml:space="preserve">đã hết hiệu lực thi hành do đã được thay thế bởi </w:t>
      </w:r>
      <w:r w:rsidR="00936FAA" w:rsidRPr="009F09AB">
        <w:rPr>
          <w:szCs w:val="28"/>
        </w:rPr>
        <w:t>Nghị định số 116/2021/NĐ-CP, ngày 21/12/2021 của Chính phủ quy định chi tiết một số điều của Luật Phòng, chống ma túy, Luật Xử lý vi phạm hành chính về cai nghiện ma túy và quản lý sau cai nghiện ma túy</w:t>
      </w:r>
      <w:r w:rsidR="00936FAA" w:rsidRPr="009F09AB">
        <w:rPr>
          <w:iCs/>
          <w:szCs w:val="28"/>
        </w:rPr>
        <w:t>.</w:t>
      </w:r>
    </w:p>
    <w:p w:rsidR="00A1237D" w:rsidRPr="009F09AB" w:rsidRDefault="00F754DD" w:rsidP="00A1237D">
      <w:pPr>
        <w:spacing w:before="60" w:after="60" w:line="240" w:lineRule="auto"/>
        <w:ind w:firstLine="720"/>
        <w:jc w:val="both"/>
        <w:rPr>
          <w:iCs/>
          <w:szCs w:val="28"/>
        </w:rPr>
      </w:pPr>
      <w:r w:rsidRPr="009F09AB">
        <w:rPr>
          <w:iCs/>
          <w:szCs w:val="28"/>
        </w:rPr>
        <w:t xml:space="preserve">- </w:t>
      </w:r>
      <w:r w:rsidR="00824C4F" w:rsidRPr="009F09AB">
        <w:rPr>
          <w:rFonts w:eastAsia="Times New Roman"/>
          <w:iCs/>
          <w:szCs w:val="28"/>
          <w:lang w:val="vi-VN" w:eastAsia="fr-FR"/>
        </w:rPr>
        <w:t>Thông tư liên tịch số </w:t>
      </w:r>
      <w:hyperlink r:id="rId14" w:tgtFrame="_blank" w:history="1">
        <w:r w:rsidR="00824C4F" w:rsidRPr="009F09AB">
          <w:rPr>
            <w:rFonts w:eastAsia="Times New Roman"/>
            <w:iCs/>
            <w:szCs w:val="28"/>
            <w:lang w:val="vi-VN" w:eastAsia="fr-FR"/>
          </w:rPr>
          <w:t>148/2014/TTLT-BTC-BLĐTBXH</w:t>
        </w:r>
      </w:hyperlink>
      <w:r w:rsidR="00824C4F" w:rsidRPr="009F09AB">
        <w:rPr>
          <w:rFonts w:eastAsia="Times New Roman"/>
          <w:iCs/>
          <w:szCs w:val="28"/>
          <w:lang w:val="vi-VN" w:eastAsia="fr-FR"/>
        </w:rPr>
        <w:t xml:space="preserve"> ngày 08/10/2014 của liên bộ: Bộ Tài chính, Bộ Lao động - Thương binh và Xã hội Quy định quản lý và sử dụng kinh phí thực hiện chế độ áp dụng biện pháp xử lý hành chính đưa vào cơ sở cai nghiện bắt buộc; chế độ đối với người chưa thành niên, người tự nguyện chữa trị, cai nghiện tại Trung tâm Chữa bệnh - Giáo dục - </w:t>
      </w:r>
      <w:r w:rsidR="00824C4F" w:rsidRPr="009F09AB">
        <w:rPr>
          <w:rFonts w:eastAsia="Times New Roman"/>
          <w:iCs/>
          <w:szCs w:val="28"/>
          <w:lang w:val="vi-VN" w:eastAsia="fr-FR"/>
        </w:rPr>
        <w:lastRenderedPageBreak/>
        <w:t>Lao động xã hội và tổ chức cai nghiện m</w:t>
      </w:r>
      <w:r w:rsidR="00B259E1" w:rsidRPr="009F09AB">
        <w:rPr>
          <w:rFonts w:eastAsia="Times New Roman"/>
          <w:iCs/>
          <w:szCs w:val="28"/>
          <w:lang w:val="vi-VN" w:eastAsia="fr-FR"/>
        </w:rPr>
        <w:t>a túy tại gia đình và cộng đồng</w:t>
      </w:r>
      <w:r w:rsidR="00B259E1" w:rsidRPr="009F09AB">
        <w:rPr>
          <w:rFonts w:eastAsia="Times New Roman"/>
          <w:iCs/>
          <w:szCs w:val="28"/>
          <w:lang w:eastAsia="fr-FR"/>
        </w:rPr>
        <w:t xml:space="preserve"> </w:t>
      </w:r>
      <w:r w:rsidR="00B259E1" w:rsidRPr="009F09AB">
        <w:rPr>
          <w:iCs/>
          <w:szCs w:val="28"/>
        </w:rPr>
        <w:t>đã hết hiệu lực thi hành do đã được thay thế bởi</w:t>
      </w:r>
      <w:r w:rsidR="00B259E1" w:rsidRPr="009F09AB">
        <w:rPr>
          <w:iCs/>
          <w:szCs w:val="28"/>
        </w:rPr>
        <w:t xml:space="preserve"> </w:t>
      </w:r>
      <w:r w:rsidR="003D4C45" w:rsidRPr="009F09AB">
        <w:rPr>
          <w:iCs/>
          <w:szCs w:val="28"/>
          <w:lang w:val="vi-VN"/>
        </w:rPr>
        <w:t xml:space="preserve">Thông tư </w:t>
      </w:r>
      <w:r w:rsidR="003D4C45" w:rsidRPr="009F09AB">
        <w:rPr>
          <w:szCs w:val="28"/>
        </w:rPr>
        <w:t>s</w:t>
      </w:r>
      <w:r w:rsidR="003D4C45" w:rsidRPr="009F09AB">
        <w:rPr>
          <w:szCs w:val="28"/>
          <w:lang w:val="vi-VN"/>
        </w:rPr>
        <w:t>ố 62/2022/TT-BTC</w:t>
      </w:r>
      <w:r w:rsidR="003D4C45" w:rsidRPr="009F09AB">
        <w:rPr>
          <w:szCs w:val="28"/>
        </w:rPr>
        <w:t xml:space="preserve">, </w:t>
      </w:r>
      <w:r w:rsidR="003D4C45" w:rsidRPr="009F09AB">
        <w:rPr>
          <w:iCs/>
          <w:szCs w:val="28"/>
          <w:lang w:val="vi-VN"/>
        </w:rPr>
        <w:t>ngày 05</w:t>
      </w:r>
      <w:r w:rsidR="003D4C45" w:rsidRPr="009F09AB">
        <w:rPr>
          <w:iCs/>
          <w:szCs w:val="28"/>
        </w:rPr>
        <w:t>/</w:t>
      </w:r>
      <w:r w:rsidR="003D4C45" w:rsidRPr="009F09AB">
        <w:rPr>
          <w:iCs/>
          <w:szCs w:val="28"/>
          <w:lang w:val="vi-VN"/>
        </w:rPr>
        <w:t>10</w:t>
      </w:r>
      <w:r w:rsidR="003D4C45" w:rsidRPr="009F09AB">
        <w:rPr>
          <w:iCs/>
          <w:szCs w:val="28"/>
        </w:rPr>
        <w:t>/</w:t>
      </w:r>
      <w:r w:rsidR="003D4C45" w:rsidRPr="009F09AB">
        <w:rPr>
          <w:iCs/>
          <w:szCs w:val="28"/>
          <w:lang w:val="vi-VN"/>
        </w:rPr>
        <w:t xml:space="preserve">2022 </w:t>
      </w:r>
      <w:r w:rsidR="003D4C45" w:rsidRPr="009F09AB">
        <w:rPr>
          <w:iCs/>
          <w:szCs w:val="28"/>
        </w:rPr>
        <w:t xml:space="preserve">của Bộ Tài chính </w:t>
      </w:r>
      <w:r w:rsidR="003D4C45" w:rsidRPr="009F09AB">
        <w:rPr>
          <w:iCs/>
          <w:szCs w:val="28"/>
          <w:lang w:val="vi-VN"/>
        </w:rPr>
        <w:t>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túy</w:t>
      </w:r>
      <w:r w:rsidR="003D4C45" w:rsidRPr="009F09AB">
        <w:rPr>
          <w:iCs/>
          <w:szCs w:val="28"/>
        </w:rPr>
        <w:t>.</w:t>
      </w:r>
    </w:p>
    <w:p w:rsidR="009E7F46" w:rsidRPr="009F09AB" w:rsidRDefault="00A1237D" w:rsidP="00DA5714">
      <w:pPr>
        <w:shd w:val="clear" w:color="auto" w:fill="FFFFFF"/>
        <w:spacing w:before="75" w:after="75" w:line="20" w:lineRule="atLeast"/>
        <w:ind w:firstLine="567"/>
        <w:jc w:val="both"/>
        <w:rPr>
          <w:i/>
        </w:rPr>
      </w:pPr>
      <w:r w:rsidRPr="009F09AB">
        <w:rPr>
          <w:shd w:val="clear" w:color="auto" w:fill="FFFFFF"/>
        </w:rPr>
        <w:t xml:space="preserve">b)  Nội dung của Quyết định số </w:t>
      </w:r>
      <w:r w:rsidRPr="009F09AB">
        <w:rPr>
          <w:iCs/>
          <w:lang w:val="nl-NL"/>
        </w:rPr>
        <w:t>36/2017/QĐ-UBND</w:t>
      </w:r>
      <w:r w:rsidRPr="009F09AB">
        <w:rPr>
          <w:iCs/>
          <w:lang w:val="nl-NL"/>
        </w:rPr>
        <w:t xml:space="preserve"> </w:t>
      </w:r>
      <w:r w:rsidR="009E7F46" w:rsidRPr="009F09AB">
        <w:t xml:space="preserve">không còn phù hợp với </w:t>
      </w:r>
      <w:r w:rsidR="009E7F46" w:rsidRPr="009F09AB">
        <w:rPr>
          <w:iCs/>
          <w:szCs w:val="28"/>
        </w:rPr>
        <w:t xml:space="preserve">Luật phòng, chống ma túy năm 2021, </w:t>
      </w:r>
      <w:r w:rsidR="009E7F46" w:rsidRPr="009F09AB">
        <w:rPr>
          <w:szCs w:val="28"/>
        </w:rPr>
        <w:t xml:space="preserve">Nghị định số 116/2021/NĐ-CP, ngày 21/12/2021 của Chính phủ quy định chi tiết một số điều của Luật Phòng, chống ma túy, Luật Xử lý vi phạm hành chính về cai nghiện ma túy và quản lý sau cai nghiện ma túy. </w:t>
      </w:r>
      <w:r w:rsidR="009E7F46" w:rsidRPr="009F09AB">
        <w:rPr>
          <w:rStyle w:val="Emphasis"/>
          <w:i w:val="0"/>
          <w:shd w:val="clear" w:color="auto" w:fill="FFFFFF"/>
        </w:rPr>
        <w:t xml:space="preserve">Đồng thời, tại </w:t>
      </w:r>
      <w:r w:rsidR="009E7F46" w:rsidRPr="009F09AB">
        <w:rPr>
          <w:iCs/>
          <w:szCs w:val="28"/>
        </w:rPr>
        <w:t xml:space="preserve">Luật phòng, chống ma túy năm 2021 và </w:t>
      </w:r>
      <w:r w:rsidR="009E7F46" w:rsidRPr="009F09AB">
        <w:rPr>
          <w:szCs w:val="28"/>
        </w:rPr>
        <w:t>Nghị định số 116/2021/NĐ-CP</w:t>
      </w:r>
      <w:r w:rsidR="009E7F46" w:rsidRPr="009F09AB">
        <w:t xml:space="preserve"> đã quy định đầy đủ, rõ ràng, cụ thể và giao trách nhiệm của </w:t>
      </w:r>
      <w:r w:rsidR="00DA5714" w:rsidRPr="009F09AB">
        <w:rPr>
          <w:rFonts w:eastAsia="Times New Roman"/>
          <w:szCs w:val="28"/>
          <w:lang w:val="vi-VN" w:eastAsia="fr-FR"/>
        </w:rPr>
        <w:t>các cơ quan, đơn vị, tổ chức, cá nhân có liên quan trong công tác lập hồ sơ và tổ chức cai nghiện ma tuý</w:t>
      </w:r>
      <w:r w:rsidR="009E7F46" w:rsidRPr="009F09AB">
        <w:rPr>
          <w:rStyle w:val="Emphasis"/>
          <w:i w:val="0"/>
          <w:shd w:val="clear" w:color="auto" w:fill="FFFFFF"/>
        </w:rPr>
        <w:t xml:space="preserve">, </w:t>
      </w:r>
      <w:r w:rsidR="009E7F46" w:rsidRPr="009F09AB">
        <w:t>do đó không cần thiết phải ban hành văn bản mới để thay thế.</w:t>
      </w:r>
    </w:p>
    <w:p w:rsidR="00D510E0" w:rsidRPr="009F09AB" w:rsidRDefault="005D3E39" w:rsidP="003D4C45">
      <w:pPr>
        <w:shd w:val="clear" w:color="auto" w:fill="FFFFFF"/>
        <w:spacing w:after="0" w:line="234" w:lineRule="atLeast"/>
        <w:ind w:firstLine="567"/>
        <w:jc w:val="both"/>
        <w:rPr>
          <w:shd w:val="clear" w:color="auto" w:fill="FFFFFF"/>
        </w:rPr>
      </w:pPr>
      <w:r w:rsidRPr="009F09AB">
        <w:t xml:space="preserve">Vì vậy, để đảm bảo tính đồng bộ, thống nhất với các quy định hiện hành, cần thiết phải xây dựng, trình Uỷ ban nhân dân tỉnh ban hành quyết định để bãi bỏ </w:t>
      </w:r>
      <w:r w:rsidRPr="009F09AB">
        <w:rPr>
          <w:shd w:val="clear" w:color="auto" w:fill="FFFFFF"/>
        </w:rPr>
        <w:t>các quyết định nêu trên.</w:t>
      </w:r>
    </w:p>
    <w:p w:rsidR="00D510E0" w:rsidRPr="009F09AB" w:rsidRDefault="007272C7" w:rsidP="00D510E0">
      <w:pPr>
        <w:spacing w:before="60" w:after="60" w:line="240" w:lineRule="auto"/>
        <w:ind w:firstLine="720"/>
        <w:jc w:val="both"/>
        <w:rPr>
          <w:b/>
        </w:rPr>
      </w:pPr>
      <w:r w:rsidRPr="009F09AB">
        <w:rPr>
          <w:b/>
        </w:rPr>
        <w:t>II. MỤC ĐÍCH, QUAN ĐIỂM XÂY DỰNG DỰ THẢO VĂN BẢN</w:t>
      </w:r>
    </w:p>
    <w:p w:rsidR="00D510E0" w:rsidRPr="009F09AB" w:rsidRDefault="007272C7" w:rsidP="00D510E0">
      <w:pPr>
        <w:spacing w:before="60" w:after="60" w:line="240" w:lineRule="auto"/>
        <w:ind w:firstLine="720"/>
        <w:jc w:val="both"/>
        <w:rPr>
          <w:b/>
          <w:bCs/>
          <w:lang w:val="pt-BR"/>
        </w:rPr>
      </w:pPr>
      <w:r w:rsidRPr="009F09AB">
        <w:rPr>
          <w:b/>
          <w:bCs/>
          <w:lang w:val="pt-BR"/>
        </w:rPr>
        <w:t>1. Mục đích</w:t>
      </w:r>
    </w:p>
    <w:p w:rsidR="009E095C" w:rsidRPr="009F09AB" w:rsidRDefault="007272C7" w:rsidP="009E095C">
      <w:pPr>
        <w:spacing w:before="60" w:after="60" w:line="240" w:lineRule="auto"/>
        <w:ind w:firstLine="720"/>
        <w:jc w:val="both"/>
        <w:rPr>
          <w:bCs/>
          <w:lang w:val="pt-BR"/>
        </w:rPr>
      </w:pPr>
      <w:r w:rsidRPr="009F09AB">
        <w:rPr>
          <w:bCs/>
          <w:lang w:val="pt-BR"/>
        </w:rPr>
        <w:t>Xử lý hiệu lực của các văn bản quy phạm pháp luật đã không còn được áp dụng trên thực tế nhưng chưa có căn cứ xác định hết hiệu lực theo quy định của Luật Ban hành văn bản quy phạm pháp luật, nhằm đảm bảo tính công khai, minh bạch của hệ thống pháp luật.</w:t>
      </w:r>
    </w:p>
    <w:p w:rsidR="009E095C" w:rsidRPr="009F09AB" w:rsidRDefault="009E095C" w:rsidP="009E095C">
      <w:pPr>
        <w:spacing w:before="60" w:after="60" w:line="240" w:lineRule="auto"/>
        <w:ind w:firstLine="720"/>
        <w:jc w:val="both"/>
        <w:rPr>
          <w:b/>
          <w:bCs/>
          <w:lang w:val="pt-BR"/>
        </w:rPr>
      </w:pPr>
      <w:r w:rsidRPr="009F09AB">
        <w:rPr>
          <w:b/>
          <w:bCs/>
          <w:lang w:val="pt-BR"/>
        </w:rPr>
        <w:t>2. Quan điểm xây dựng</w:t>
      </w:r>
    </w:p>
    <w:p w:rsidR="009E095C" w:rsidRPr="009F09AB" w:rsidRDefault="009E095C" w:rsidP="009E095C">
      <w:pPr>
        <w:spacing w:before="60" w:after="60" w:line="240" w:lineRule="auto"/>
        <w:ind w:firstLine="720"/>
        <w:jc w:val="both"/>
      </w:pPr>
      <w:r w:rsidRPr="009F09AB">
        <w:rPr>
          <w:lang w:val="vi-VN"/>
        </w:rPr>
        <w:t>- Rà soát, xác định chính xác, đầy đủ những văn bản, quy định cần bãi bỏ</w:t>
      </w:r>
      <w:r w:rsidRPr="009F09AB">
        <w:t>.</w:t>
      </w:r>
      <w:r w:rsidRPr="009F09AB">
        <w:rPr>
          <w:lang w:val="vi-VN"/>
        </w:rPr>
        <w:t xml:space="preserve"> </w:t>
      </w:r>
    </w:p>
    <w:p w:rsidR="009E095C" w:rsidRPr="009F09AB" w:rsidRDefault="009E095C" w:rsidP="009E095C">
      <w:pPr>
        <w:spacing w:before="60" w:after="60" w:line="240" w:lineRule="auto"/>
        <w:ind w:firstLine="720"/>
        <w:jc w:val="both"/>
      </w:pPr>
      <w:r w:rsidRPr="009F09AB">
        <w:rPr>
          <w:lang w:val="vi-VN"/>
        </w:rPr>
        <w:t>- Tuân thủ các quy định của Luật Ban hành văn bản quy phạm pháp luật năm 2015 (được sửa đổi, bổ sung năm 2020) trong quá trình xây dựng Quyết định của</w:t>
      </w:r>
      <w:r w:rsidRPr="009F09AB">
        <w:t xml:space="preserve"> UBND tỉnh</w:t>
      </w:r>
      <w:r w:rsidRPr="009F09AB">
        <w:rPr>
          <w:lang w:val="vi-VN"/>
        </w:rPr>
        <w:t>.</w:t>
      </w:r>
    </w:p>
    <w:p w:rsidR="00D77563" w:rsidRPr="009F09AB" w:rsidRDefault="009E095C" w:rsidP="00D77563">
      <w:pPr>
        <w:spacing w:before="60" w:after="60" w:line="240" w:lineRule="auto"/>
        <w:ind w:firstLine="720"/>
        <w:jc w:val="both"/>
        <w:rPr>
          <w:bCs/>
          <w:spacing w:val="-4"/>
        </w:rPr>
      </w:pPr>
      <w:r w:rsidRPr="009F09AB">
        <w:rPr>
          <w:bCs/>
          <w:spacing w:val="-4"/>
        </w:rPr>
        <w:t>- Bảo đảm tiến độ, chất lượng, thời hạn trình văn bản theo đúng quy định.</w:t>
      </w:r>
    </w:p>
    <w:p w:rsidR="000C45D5" w:rsidRPr="009F09AB" w:rsidRDefault="00D77563" w:rsidP="000C45D5">
      <w:pPr>
        <w:spacing w:before="60" w:after="60" w:line="240" w:lineRule="auto"/>
        <w:ind w:firstLine="720"/>
        <w:jc w:val="both"/>
        <w:rPr>
          <w:b/>
        </w:rPr>
      </w:pPr>
      <w:r w:rsidRPr="009F09AB">
        <w:rPr>
          <w:b/>
        </w:rPr>
        <w:t>III. QUÁ TRÌNH XÂY DỰNG DỰ THẢO VĂN BẢN</w:t>
      </w:r>
    </w:p>
    <w:p w:rsidR="00B72F6B" w:rsidRPr="009F09AB" w:rsidRDefault="000C45D5" w:rsidP="000C45D5">
      <w:pPr>
        <w:spacing w:before="60" w:after="60" w:line="240" w:lineRule="auto"/>
        <w:ind w:firstLine="720"/>
        <w:jc w:val="both"/>
        <w:rPr>
          <w:spacing w:val="4"/>
          <w:szCs w:val="28"/>
        </w:rPr>
      </w:pPr>
      <w:r w:rsidRPr="009F09AB">
        <w:rPr>
          <w:szCs w:val="28"/>
        </w:rPr>
        <w:t xml:space="preserve">Sở </w:t>
      </w:r>
      <w:r w:rsidRPr="009F09AB">
        <w:rPr>
          <w:spacing w:val="-18"/>
        </w:rPr>
        <w:t>Lao động - Thương binh và Xã hội</w:t>
      </w:r>
      <w:r w:rsidRPr="009F09AB">
        <w:t xml:space="preserve"> </w:t>
      </w:r>
      <w:r w:rsidRPr="009F09AB">
        <w:rPr>
          <w:spacing w:val="4"/>
          <w:szCs w:val="28"/>
        </w:rPr>
        <w:t>đã thực hiện đúng trình tự, thủ tục quy định tại khoản 44, khoản 45, khoản 46 Điều 1 Luật sửa đổi, bổ sung một số điều Luật Ban hành văn bản quy phạm pháp luật năm 2020, cụ thể:</w:t>
      </w:r>
    </w:p>
    <w:p w:rsidR="00B72F6B" w:rsidRPr="009F09AB" w:rsidRDefault="000C45D5" w:rsidP="00B72F6B">
      <w:pPr>
        <w:spacing w:before="60" w:after="60" w:line="240" w:lineRule="auto"/>
        <w:ind w:firstLine="720"/>
        <w:jc w:val="both"/>
        <w:rPr>
          <w:spacing w:val="1"/>
          <w:szCs w:val="28"/>
        </w:rPr>
      </w:pPr>
      <w:r w:rsidRPr="009F09AB">
        <w:rPr>
          <w:spacing w:val="1"/>
          <w:szCs w:val="28"/>
        </w:rPr>
        <w:t xml:space="preserve">1. </w:t>
      </w:r>
      <w:r w:rsidRPr="009F09AB">
        <w:rPr>
          <w:szCs w:val="28"/>
        </w:rPr>
        <w:t xml:space="preserve">Sở </w:t>
      </w:r>
      <w:r w:rsidRPr="009F09AB">
        <w:rPr>
          <w:spacing w:val="-18"/>
        </w:rPr>
        <w:t>Lao động - Thương binh và Xã hội</w:t>
      </w:r>
      <w:r w:rsidRPr="009F09AB">
        <w:rPr>
          <w:spacing w:val="1"/>
          <w:szCs w:val="28"/>
        </w:rPr>
        <w:t xml:space="preserve"> xây dựng dự thảo Quyết định bãi bỏ </w:t>
      </w:r>
      <w:r w:rsidR="00B72F6B" w:rsidRPr="009F09AB">
        <w:t xml:space="preserve">Quyết định số </w:t>
      </w:r>
      <w:r w:rsidR="00B72F6B" w:rsidRPr="009F09AB">
        <w:rPr>
          <w:iCs/>
          <w:lang w:val="nl-NL"/>
        </w:rPr>
        <w:t>12/2013/QĐ-UBND,</w:t>
      </w:r>
      <w:r w:rsidR="00B72F6B" w:rsidRPr="009F09AB">
        <w:rPr>
          <w:bCs/>
          <w:lang w:val="nl-NL"/>
        </w:rPr>
        <w:t xml:space="preserve"> </w:t>
      </w:r>
      <w:r w:rsidR="00B72F6B" w:rsidRPr="009F09AB">
        <w:rPr>
          <w:iCs/>
          <w:lang w:val="nl-NL"/>
        </w:rPr>
        <w:t xml:space="preserve">ngày 30/5/2013 </w:t>
      </w:r>
      <w:r w:rsidR="00B72F6B" w:rsidRPr="009F09AB">
        <w:rPr>
          <w:bCs/>
        </w:rPr>
        <w:t xml:space="preserve">và </w:t>
      </w:r>
      <w:r w:rsidR="00B72F6B" w:rsidRPr="009F09AB">
        <w:t xml:space="preserve">Quyết định số </w:t>
      </w:r>
      <w:r w:rsidR="00B72F6B" w:rsidRPr="009F09AB">
        <w:rPr>
          <w:iCs/>
          <w:lang w:val="nl-NL"/>
        </w:rPr>
        <w:t>36/2017/QĐ-UBND, ngày 05/12/2017</w:t>
      </w:r>
      <w:r w:rsidR="00B72F6B" w:rsidRPr="009F09AB">
        <w:rPr>
          <w:bCs/>
          <w:lang w:val="nl-NL"/>
        </w:rPr>
        <w:t xml:space="preserve"> </w:t>
      </w:r>
      <w:r w:rsidRPr="009F09AB">
        <w:rPr>
          <w:spacing w:val="1"/>
          <w:szCs w:val="28"/>
        </w:rPr>
        <w:t>của UBND tỉnh, dự thảo Tờ trình đề nghị bãi bỏ Quyết định gửi các cơ quan, đơn vị lấy ý kiến góp ý.</w:t>
      </w:r>
    </w:p>
    <w:p w:rsidR="001748D4" w:rsidRPr="009F09AB" w:rsidRDefault="000C45D5" w:rsidP="001748D4">
      <w:pPr>
        <w:spacing w:before="60" w:after="60" w:line="240" w:lineRule="auto"/>
        <w:ind w:firstLine="720"/>
        <w:jc w:val="both"/>
        <w:rPr>
          <w:szCs w:val="28"/>
        </w:rPr>
      </w:pPr>
      <w:r w:rsidRPr="009F09AB">
        <w:rPr>
          <w:szCs w:val="28"/>
        </w:rPr>
        <w:t xml:space="preserve">2. Trên cơ sở góp ý của các cơ quan, đơn vị, </w:t>
      </w:r>
      <w:r w:rsidR="00B72F6B" w:rsidRPr="009F09AB">
        <w:rPr>
          <w:szCs w:val="28"/>
        </w:rPr>
        <w:t xml:space="preserve">Sở </w:t>
      </w:r>
      <w:r w:rsidR="00B72F6B" w:rsidRPr="009F09AB">
        <w:rPr>
          <w:spacing w:val="-18"/>
        </w:rPr>
        <w:t>Lao động - Thương binh và Xã hội</w:t>
      </w:r>
      <w:r w:rsidR="00B72F6B" w:rsidRPr="009F09AB">
        <w:t xml:space="preserve"> </w:t>
      </w:r>
      <w:r w:rsidRPr="009F09AB">
        <w:rPr>
          <w:szCs w:val="28"/>
        </w:rPr>
        <w:t>tổng hợp, hoàn thiện dự thảo gửi hồ sơ Sở Tư pháp thẩm định.</w:t>
      </w:r>
    </w:p>
    <w:p w:rsidR="001748D4" w:rsidRPr="009F09AB" w:rsidRDefault="000C45D5" w:rsidP="001748D4">
      <w:pPr>
        <w:spacing w:before="60" w:after="60" w:line="240" w:lineRule="auto"/>
        <w:ind w:firstLine="720"/>
        <w:jc w:val="both"/>
        <w:rPr>
          <w:szCs w:val="28"/>
        </w:rPr>
      </w:pPr>
      <w:r w:rsidRPr="009F09AB">
        <w:rPr>
          <w:szCs w:val="28"/>
        </w:rPr>
        <w:t xml:space="preserve">3. Ngày </w:t>
      </w:r>
      <w:r w:rsidR="001748D4" w:rsidRPr="009F09AB">
        <w:rPr>
          <w:szCs w:val="28"/>
        </w:rPr>
        <w:t xml:space="preserve">    </w:t>
      </w:r>
      <w:r w:rsidRPr="009F09AB">
        <w:rPr>
          <w:szCs w:val="28"/>
        </w:rPr>
        <w:t>/</w:t>
      </w:r>
      <w:r w:rsidR="001748D4" w:rsidRPr="009F09AB">
        <w:rPr>
          <w:szCs w:val="28"/>
        </w:rPr>
        <w:t xml:space="preserve">      </w:t>
      </w:r>
      <w:r w:rsidRPr="009F09AB">
        <w:rPr>
          <w:szCs w:val="28"/>
        </w:rPr>
        <w:t>/202</w:t>
      </w:r>
      <w:r w:rsidR="001748D4" w:rsidRPr="009F09AB">
        <w:rPr>
          <w:szCs w:val="28"/>
        </w:rPr>
        <w:t>4</w:t>
      </w:r>
      <w:r w:rsidRPr="009F09AB">
        <w:rPr>
          <w:szCs w:val="28"/>
        </w:rPr>
        <w:t xml:space="preserve">, Sở Tư pháp có Báo cáo thẩm định số     /BCTĐ-STP đối với dự thảo Quyết định bãi bỏ </w:t>
      </w:r>
      <w:r w:rsidR="001748D4" w:rsidRPr="009F09AB">
        <w:t xml:space="preserve">Quyết định số </w:t>
      </w:r>
      <w:r w:rsidR="001748D4" w:rsidRPr="009F09AB">
        <w:rPr>
          <w:iCs/>
          <w:lang w:val="nl-NL"/>
        </w:rPr>
        <w:t>12/2013/QĐ-UBND,</w:t>
      </w:r>
      <w:r w:rsidR="001748D4" w:rsidRPr="009F09AB">
        <w:rPr>
          <w:bCs/>
          <w:lang w:val="nl-NL"/>
        </w:rPr>
        <w:t xml:space="preserve"> </w:t>
      </w:r>
      <w:r w:rsidR="001748D4" w:rsidRPr="009F09AB">
        <w:rPr>
          <w:iCs/>
          <w:lang w:val="nl-NL"/>
        </w:rPr>
        <w:t xml:space="preserve">ngày </w:t>
      </w:r>
      <w:r w:rsidR="001748D4" w:rsidRPr="009F09AB">
        <w:rPr>
          <w:iCs/>
          <w:lang w:val="nl-NL"/>
        </w:rPr>
        <w:lastRenderedPageBreak/>
        <w:t xml:space="preserve">30/5/2013 </w:t>
      </w:r>
      <w:r w:rsidR="001748D4" w:rsidRPr="009F09AB">
        <w:rPr>
          <w:bCs/>
        </w:rPr>
        <w:t xml:space="preserve">và </w:t>
      </w:r>
      <w:r w:rsidR="001748D4" w:rsidRPr="009F09AB">
        <w:t xml:space="preserve">Quyết định số </w:t>
      </w:r>
      <w:r w:rsidR="001748D4" w:rsidRPr="009F09AB">
        <w:rPr>
          <w:iCs/>
          <w:lang w:val="nl-NL"/>
        </w:rPr>
        <w:t>36/2017/QĐ-UBND, ngày 05/12/2017</w:t>
      </w:r>
      <w:r w:rsidRPr="009F09AB">
        <w:rPr>
          <w:szCs w:val="28"/>
        </w:rPr>
        <w:t xml:space="preserve"> của UBND tỉnh.</w:t>
      </w:r>
    </w:p>
    <w:p w:rsidR="00120751" w:rsidRPr="009F09AB" w:rsidRDefault="000C45D5" w:rsidP="00120751">
      <w:pPr>
        <w:spacing w:before="60" w:after="60" w:line="240" w:lineRule="auto"/>
        <w:ind w:firstLine="720"/>
        <w:jc w:val="both"/>
        <w:rPr>
          <w:szCs w:val="28"/>
        </w:rPr>
      </w:pPr>
      <w:r w:rsidRPr="009F09AB">
        <w:rPr>
          <w:szCs w:val="28"/>
        </w:rPr>
        <w:t xml:space="preserve">4. </w:t>
      </w:r>
      <w:r w:rsidR="00B72F6B" w:rsidRPr="009F09AB">
        <w:rPr>
          <w:szCs w:val="28"/>
        </w:rPr>
        <w:t xml:space="preserve">Sở </w:t>
      </w:r>
      <w:r w:rsidR="00B72F6B" w:rsidRPr="009F09AB">
        <w:rPr>
          <w:spacing w:val="-18"/>
          <w:szCs w:val="28"/>
        </w:rPr>
        <w:t>Lao động - Thương binh và Xã hội</w:t>
      </w:r>
      <w:r w:rsidR="00B72F6B" w:rsidRPr="009F09AB">
        <w:t xml:space="preserve"> </w:t>
      </w:r>
      <w:r w:rsidRPr="009F09AB">
        <w:rPr>
          <w:szCs w:val="28"/>
        </w:rPr>
        <w:t xml:space="preserve">hoàn thiện, kính trình UBND tỉnh xem xét, ban hành Quyết định bãi bỏ </w:t>
      </w:r>
      <w:r w:rsidR="001748D4" w:rsidRPr="009F09AB">
        <w:t xml:space="preserve">Quyết định số </w:t>
      </w:r>
      <w:r w:rsidR="001748D4" w:rsidRPr="009F09AB">
        <w:rPr>
          <w:iCs/>
          <w:lang w:val="nl-NL"/>
        </w:rPr>
        <w:t>12/2013/QĐ-UBND,</w:t>
      </w:r>
      <w:r w:rsidR="001748D4" w:rsidRPr="009F09AB">
        <w:rPr>
          <w:bCs/>
          <w:lang w:val="nl-NL"/>
        </w:rPr>
        <w:t xml:space="preserve"> </w:t>
      </w:r>
      <w:r w:rsidR="001748D4" w:rsidRPr="009F09AB">
        <w:rPr>
          <w:iCs/>
          <w:lang w:val="nl-NL"/>
        </w:rPr>
        <w:t xml:space="preserve">ngày 30/5/2013 </w:t>
      </w:r>
      <w:r w:rsidR="001748D4" w:rsidRPr="009F09AB">
        <w:rPr>
          <w:bCs/>
        </w:rPr>
        <w:t xml:space="preserve">và </w:t>
      </w:r>
      <w:r w:rsidR="001748D4" w:rsidRPr="009F09AB">
        <w:t xml:space="preserve">Quyết định số </w:t>
      </w:r>
      <w:r w:rsidR="001748D4" w:rsidRPr="009F09AB">
        <w:rPr>
          <w:iCs/>
          <w:lang w:val="nl-NL"/>
        </w:rPr>
        <w:t>36/2017/QĐ-UBND, ngày 05/12/2017</w:t>
      </w:r>
      <w:r w:rsidRPr="009F09AB">
        <w:rPr>
          <w:szCs w:val="28"/>
        </w:rPr>
        <w:t xml:space="preserve"> của UBND tỉnh theo trình tự rút gọn.</w:t>
      </w:r>
    </w:p>
    <w:p w:rsidR="00120751" w:rsidRPr="009F09AB" w:rsidRDefault="00120751" w:rsidP="00120751">
      <w:pPr>
        <w:spacing w:before="60" w:after="60" w:line="240" w:lineRule="auto"/>
        <w:ind w:firstLine="720"/>
        <w:jc w:val="both"/>
        <w:rPr>
          <w:b/>
        </w:rPr>
      </w:pPr>
      <w:r w:rsidRPr="009F09AB">
        <w:rPr>
          <w:b/>
        </w:rPr>
        <w:t>IV. BỐ CỤC VÀ NỘI DUNG CƠ BẢN CỦA DỰ THẢO VĂN BẢN</w:t>
      </w:r>
    </w:p>
    <w:p w:rsidR="001D514B" w:rsidRPr="009F09AB" w:rsidRDefault="00120751" w:rsidP="001D514B">
      <w:pPr>
        <w:spacing w:before="60" w:after="60" w:line="240" w:lineRule="auto"/>
        <w:ind w:firstLine="720"/>
        <w:jc w:val="both"/>
        <w:rPr>
          <w:b/>
        </w:rPr>
      </w:pPr>
      <w:r w:rsidRPr="009F09AB">
        <w:rPr>
          <w:b/>
        </w:rPr>
        <w:t>1. Bố cục của dự thảo Quyết định</w:t>
      </w:r>
    </w:p>
    <w:p w:rsidR="001D514B" w:rsidRPr="009F09AB" w:rsidRDefault="00120751" w:rsidP="001D514B">
      <w:pPr>
        <w:spacing w:before="60" w:after="60" w:line="240" w:lineRule="auto"/>
        <w:ind w:firstLine="720"/>
        <w:jc w:val="both"/>
      </w:pPr>
      <w:r w:rsidRPr="009F09AB">
        <w:t>Dự thảo Quyết định được xây dựng theo mẫu số 43 phụ lục I “Mẫu văn bản quy phạm pháp luật bãi bỏ văn bản quy phạm pháp luật” kèm theo Nghị định số 154/2020/NĐ-CP</w:t>
      </w:r>
      <w:r w:rsidR="001D514B" w:rsidRPr="009F09AB">
        <w:t>,</w:t>
      </w:r>
      <w:r w:rsidRPr="009F09AB">
        <w:t xml:space="preserve"> ngày 31/12/2020 của Chính phủ sửa đổi, bổ sung một số Điều của Nghị định số 34/2016/NĐ-CP</w:t>
      </w:r>
      <w:r w:rsidR="001D514B" w:rsidRPr="009F09AB">
        <w:t>,</w:t>
      </w:r>
      <w:r w:rsidRPr="009F09AB">
        <w:t xml:space="preserve"> ngày 14/5/2016 của Chính phủ quy định chi tiết một số điều và biện pháp thi hành Luật Ban hành văn bản quy phạm pháp luật. Dự thảo Quyết định gồm có 02 Điều, cụ thể là:</w:t>
      </w:r>
    </w:p>
    <w:p w:rsidR="001D514B" w:rsidRPr="009F09AB" w:rsidRDefault="00120751" w:rsidP="001D514B">
      <w:pPr>
        <w:spacing w:before="60" w:after="60" w:line="240" w:lineRule="auto"/>
        <w:ind w:firstLine="720"/>
        <w:jc w:val="both"/>
        <w:rPr>
          <w:b/>
        </w:rPr>
      </w:pPr>
      <w:r w:rsidRPr="009F09AB">
        <w:rPr>
          <w:b/>
          <w:lang w:val="vi-VN"/>
        </w:rPr>
        <w:t xml:space="preserve">Điều </w:t>
      </w:r>
      <w:r w:rsidRPr="009F09AB">
        <w:rPr>
          <w:b/>
        </w:rPr>
        <w:t>1</w:t>
      </w:r>
      <w:r w:rsidRPr="009F09AB">
        <w:rPr>
          <w:b/>
          <w:lang w:val="vi-VN"/>
        </w:rPr>
        <w:t>.</w:t>
      </w:r>
      <w:r w:rsidRPr="009F09AB">
        <w:rPr>
          <w:lang w:val="vi-VN"/>
        </w:rPr>
        <w:t xml:space="preserve"> </w:t>
      </w:r>
      <w:r w:rsidRPr="009F09AB">
        <w:rPr>
          <w:b/>
          <w:lang w:val="vi-VN"/>
        </w:rPr>
        <w:t xml:space="preserve">Bãi bỏ </w:t>
      </w:r>
      <w:r w:rsidRPr="009F09AB">
        <w:rPr>
          <w:b/>
        </w:rPr>
        <w:t xml:space="preserve">toàn bộ các quyết định </w:t>
      </w:r>
    </w:p>
    <w:p w:rsidR="001D514B" w:rsidRPr="009F09AB" w:rsidRDefault="00120751" w:rsidP="001D514B">
      <w:pPr>
        <w:spacing w:before="60" w:after="60" w:line="240" w:lineRule="auto"/>
        <w:ind w:firstLine="720"/>
        <w:jc w:val="both"/>
      </w:pPr>
      <w:r w:rsidRPr="009F09AB">
        <w:rPr>
          <w:b/>
        </w:rPr>
        <w:t>Điều 2. Điều khoản thi hành</w:t>
      </w:r>
      <w:r w:rsidRPr="009F09AB">
        <w:t xml:space="preserve"> (Hiệu lực thi hành và trách nhiệm thi hành).</w:t>
      </w:r>
    </w:p>
    <w:p w:rsidR="001D514B" w:rsidRPr="009F09AB" w:rsidRDefault="001D514B" w:rsidP="001D514B">
      <w:pPr>
        <w:spacing w:before="60" w:after="60" w:line="240" w:lineRule="auto"/>
        <w:ind w:firstLine="720"/>
        <w:jc w:val="both"/>
        <w:rPr>
          <w:b/>
        </w:rPr>
      </w:pPr>
      <w:r w:rsidRPr="009F09AB">
        <w:rPr>
          <w:b/>
        </w:rPr>
        <w:t xml:space="preserve">2. </w:t>
      </w:r>
      <w:r w:rsidR="00120751" w:rsidRPr="009F09AB">
        <w:rPr>
          <w:b/>
        </w:rPr>
        <w:t>Nội dung cơ bản của dự thảo Quyết định</w:t>
      </w:r>
    </w:p>
    <w:p w:rsidR="001D514B" w:rsidRPr="009F09AB" w:rsidRDefault="00120751" w:rsidP="001D514B">
      <w:pPr>
        <w:spacing w:before="60" w:after="60" w:line="240" w:lineRule="auto"/>
        <w:ind w:firstLine="720"/>
        <w:jc w:val="both"/>
      </w:pPr>
      <w:r w:rsidRPr="009F09AB">
        <w:t xml:space="preserve">Nội dung dự thảo Quyết định không đề xuất chính sách mới mà chỉ quy định việc bãi bỏ các </w:t>
      </w:r>
      <w:r w:rsidRPr="009F09AB">
        <w:rPr>
          <w:shd w:val="clear" w:color="auto" w:fill="FFFFFF"/>
        </w:rPr>
        <w:t xml:space="preserve">Quyết định của UBND tỉnh </w:t>
      </w:r>
      <w:r w:rsidRPr="009F09AB">
        <w:t>do không còn phù hợp với quy định pháp luật hiện hành.</w:t>
      </w:r>
    </w:p>
    <w:p w:rsidR="00347F4C" w:rsidRPr="009F09AB" w:rsidRDefault="00120751" w:rsidP="00347F4C">
      <w:pPr>
        <w:spacing w:before="60" w:after="60" w:line="240" w:lineRule="auto"/>
        <w:ind w:firstLine="720"/>
        <w:jc w:val="both"/>
      </w:pPr>
      <w:r w:rsidRPr="009F09AB">
        <w:t xml:space="preserve">Trên đây là Tờ trình về dự thảo Quyết định bãi bỏ các Quyết định của Ủy ban nhân dân tỉnh Quảng Trị ban hành, </w:t>
      </w:r>
      <w:r w:rsidR="001D514B" w:rsidRPr="009F09AB">
        <w:rPr>
          <w:szCs w:val="28"/>
        </w:rPr>
        <w:t xml:space="preserve">Sở </w:t>
      </w:r>
      <w:r w:rsidR="001D514B" w:rsidRPr="009F09AB">
        <w:rPr>
          <w:spacing w:val="-18"/>
          <w:szCs w:val="28"/>
        </w:rPr>
        <w:t>Lao động - Thương binh và Xã hội</w:t>
      </w:r>
      <w:r w:rsidR="001D514B" w:rsidRPr="009F09AB">
        <w:t xml:space="preserve"> </w:t>
      </w:r>
      <w:r w:rsidRPr="009F09AB">
        <w:t>kính trình Uỷ ban nhân dân tỉnh xem xét, quyết định./.</w:t>
      </w:r>
    </w:p>
    <w:p w:rsidR="00347F4C" w:rsidRPr="009F09AB" w:rsidRDefault="00347F4C" w:rsidP="00347F4C">
      <w:pPr>
        <w:spacing w:before="60" w:after="60" w:line="240" w:lineRule="auto"/>
        <w:ind w:firstLine="720"/>
        <w:jc w:val="both"/>
        <w:rPr>
          <w:i/>
          <w:szCs w:val="28"/>
        </w:rPr>
      </w:pPr>
    </w:p>
    <w:p w:rsidR="00347F4C" w:rsidRPr="009F09AB" w:rsidRDefault="00936672" w:rsidP="00347F4C">
      <w:pPr>
        <w:spacing w:before="60" w:after="60" w:line="240" w:lineRule="auto"/>
        <w:ind w:firstLine="720"/>
        <w:jc w:val="both"/>
        <w:rPr>
          <w:i/>
          <w:szCs w:val="28"/>
        </w:rPr>
      </w:pPr>
      <w:r w:rsidRPr="009F09AB">
        <w:rPr>
          <w:i/>
          <w:szCs w:val="28"/>
        </w:rPr>
        <w:t>Gửi kèm theo:</w:t>
      </w:r>
    </w:p>
    <w:p w:rsidR="00EA461F" w:rsidRPr="009F09AB" w:rsidRDefault="00936672" w:rsidP="00EA461F">
      <w:pPr>
        <w:spacing w:before="60" w:after="60" w:line="240" w:lineRule="auto"/>
        <w:ind w:firstLine="720"/>
        <w:jc w:val="both"/>
        <w:rPr>
          <w:i/>
          <w:spacing w:val="2"/>
          <w:szCs w:val="28"/>
        </w:rPr>
      </w:pPr>
      <w:r w:rsidRPr="009F09AB">
        <w:rPr>
          <w:i/>
          <w:spacing w:val="2"/>
          <w:szCs w:val="28"/>
        </w:rPr>
        <w:t xml:space="preserve">(1) Dự thảo Quyết định bãi bỏ </w:t>
      </w:r>
      <w:r w:rsidR="00347F4C" w:rsidRPr="009F09AB">
        <w:rPr>
          <w:i/>
        </w:rPr>
        <w:t xml:space="preserve">Quyết định số </w:t>
      </w:r>
      <w:r w:rsidR="00347F4C" w:rsidRPr="009F09AB">
        <w:rPr>
          <w:i/>
          <w:iCs/>
          <w:lang w:val="nl-NL"/>
        </w:rPr>
        <w:t>12/2013/QĐ-UBND,</w:t>
      </w:r>
      <w:r w:rsidR="00347F4C" w:rsidRPr="009F09AB">
        <w:rPr>
          <w:bCs/>
          <w:i/>
          <w:lang w:val="nl-NL"/>
        </w:rPr>
        <w:t xml:space="preserve"> </w:t>
      </w:r>
      <w:r w:rsidR="00347F4C" w:rsidRPr="009F09AB">
        <w:rPr>
          <w:i/>
          <w:iCs/>
          <w:lang w:val="nl-NL"/>
        </w:rPr>
        <w:t xml:space="preserve">ngày 30/5/2013 </w:t>
      </w:r>
      <w:r w:rsidR="00347F4C" w:rsidRPr="009F09AB">
        <w:rPr>
          <w:bCs/>
          <w:i/>
          <w:lang w:val="nl-NL"/>
        </w:rPr>
        <w:t xml:space="preserve">về việc ban hành Quy chế </w:t>
      </w:r>
      <w:r w:rsidR="00347F4C" w:rsidRPr="009F09AB">
        <w:rPr>
          <w:bCs/>
          <w:i/>
        </w:rPr>
        <w:t xml:space="preserve">tổ chức cai nghiện ma túy tại gia đình, cai nghiện ma túy tại cộng đồng trên địa bàn tỉnh Quảng Trị và </w:t>
      </w:r>
      <w:r w:rsidR="00347F4C" w:rsidRPr="009F09AB">
        <w:rPr>
          <w:i/>
        </w:rPr>
        <w:t xml:space="preserve">Quyết định số </w:t>
      </w:r>
      <w:r w:rsidR="00347F4C" w:rsidRPr="009F09AB">
        <w:rPr>
          <w:i/>
          <w:iCs/>
          <w:lang w:val="nl-NL"/>
        </w:rPr>
        <w:t>36/2017/QĐ-UBND, ngày 05/12/2017</w:t>
      </w:r>
      <w:r w:rsidR="00347F4C" w:rsidRPr="009F09AB">
        <w:rPr>
          <w:bCs/>
          <w:i/>
          <w:lang w:val="nl-NL"/>
        </w:rPr>
        <w:t xml:space="preserve"> về việc ban hành </w:t>
      </w:r>
      <w:r w:rsidR="00347F4C" w:rsidRPr="009F09AB">
        <w:rPr>
          <w:bCs/>
          <w:i/>
          <w:lang w:eastAsia="fr-FR"/>
        </w:rPr>
        <w:t>Quy chế phối hợp lập hồ sơ và tổ chức cai nghiện ma tuý trên địa bàn tỉnh Quảng Trị</w:t>
      </w:r>
      <w:r w:rsidRPr="009F09AB">
        <w:rPr>
          <w:i/>
          <w:spacing w:val="2"/>
          <w:szCs w:val="28"/>
        </w:rPr>
        <w:t>;</w:t>
      </w:r>
    </w:p>
    <w:p w:rsidR="00EA461F" w:rsidRPr="009F09AB" w:rsidRDefault="00936672" w:rsidP="00EA461F">
      <w:pPr>
        <w:spacing w:before="60" w:after="60" w:line="240" w:lineRule="auto"/>
        <w:ind w:firstLine="720"/>
        <w:jc w:val="both"/>
        <w:rPr>
          <w:i/>
          <w:spacing w:val="-6"/>
          <w:szCs w:val="28"/>
        </w:rPr>
      </w:pPr>
      <w:r w:rsidRPr="009F09AB">
        <w:rPr>
          <w:i/>
          <w:spacing w:val="-6"/>
          <w:szCs w:val="28"/>
        </w:rPr>
        <w:t>(2) Bảng tổng hợp ý kiến góp ý và bản sao văn bản góp ý của cơ quan, đơn vị;</w:t>
      </w:r>
    </w:p>
    <w:p w:rsidR="00936672" w:rsidRPr="009F09AB" w:rsidRDefault="00936672" w:rsidP="00EA461F">
      <w:pPr>
        <w:spacing w:before="60" w:after="60" w:line="240" w:lineRule="auto"/>
        <w:ind w:firstLine="720"/>
        <w:jc w:val="both"/>
        <w:rPr>
          <w:i/>
          <w:spacing w:val="-4"/>
          <w:szCs w:val="28"/>
        </w:rPr>
      </w:pPr>
      <w:r w:rsidRPr="009F09AB">
        <w:rPr>
          <w:i/>
          <w:spacing w:val="-4"/>
          <w:szCs w:val="28"/>
        </w:rPr>
        <w:t>(3)Báo cáo thẩm định dự thảo văn bản quy phạm pháp luật của Sở Tư pháp.</w:t>
      </w:r>
    </w:p>
    <w:p w:rsidR="00936672" w:rsidRPr="009F09AB" w:rsidRDefault="00936672" w:rsidP="00936672">
      <w:pPr>
        <w:pStyle w:val="NormalWeb"/>
        <w:shd w:val="clear" w:color="auto" w:fill="FFFFFF"/>
        <w:spacing w:before="120" w:beforeAutospacing="0" w:after="120" w:afterAutospacing="0" w:line="200" w:lineRule="exact"/>
        <w:ind w:firstLine="720"/>
        <w:contextualSpacing/>
        <w:jc w:val="both"/>
        <w:rPr>
          <w:sz w:val="28"/>
          <w:szCs w:val="28"/>
        </w:rPr>
      </w:pPr>
    </w:p>
    <w:tbl>
      <w:tblPr>
        <w:tblW w:w="5000" w:type="pct"/>
        <w:jc w:val="center"/>
        <w:tblLook w:val="04A0" w:firstRow="1" w:lastRow="0" w:firstColumn="1" w:lastColumn="0" w:noHBand="0" w:noVBand="1"/>
      </w:tblPr>
      <w:tblGrid>
        <w:gridCol w:w="4194"/>
        <w:gridCol w:w="5094"/>
      </w:tblGrid>
      <w:tr w:rsidR="009F09AB" w:rsidRPr="009F09AB" w:rsidTr="00845DF8">
        <w:trPr>
          <w:jc w:val="center"/>
        </w:trPr>
        <w:tc>
          <w:tcPr>
            <w:tcW w:w="2258" w:type="pct"/>
            <w:vAlign w:val="center"/>
          </w:tcPr>
          <w:p w:rsidR="00936672" w:rsidRPr="009F09AB" w:rsidRDefault="00936672" w:rsidP="00845DF8">
            <w:pPr>
              <w:spacing w:after="0" w:line="240" w:lineRule="auto"/>
              <w:rPr>
                <w:b/>
                <w:i/>
                <w:sz w:val="24"/>
                <w:szCs w:val="24"/>
              </w:rPr>
            </w:pPr>
            <w:r w:rsidRPr="009F09AB">
              <w:rPr>
                <w:b/>
                <w:i/>
                <w:sz w:val="24"/>
                <w:szCs w:val="24"/>
              </w:rPr>
              <w:t>Nơi nhận:</w:t>
            </w:r>
          </w:p>
        </w:tc>
        <w:tc>
          <w:tcPr>
            <w:tcW w:w="2742" w:type="pct"/>
            <w:vAlign w:val="center"/>
          </w:tcPr>
          <w:p w:rsidR="00936672" w:rsidRPr="009F09AB" w:rsidRDefault="00936672" w:rsidP="00845DF8">
            <w:pPr>
              <w:spacing w:after="0"/>
              <w:jc w:val="center"/>
              <w:rPr>
                <w:b/>
                <w:szCs w:val="28"/>
              </w:rPr>
            </w:pPr>
            <w:r w:rsidRPr="009F09AB">
              <w:rPr>
                <w:b/>
                <w:szCs w:val="28"/>
              </w:rPr>
              <w:t>GIÁM ĐỐC</w:t>
            </w:r>
          </w:p>
        </w:tc>
      </w:tr>
      <w:tr w:rsidR="00936672" w:rsidRPr="009F09AB" w:rsidTr="00845DF8">
        <w:trPr>
          <w:trHeight w:val="1591"/>
          <w:jc w:val="center"/>
        </w:trPr>
        <w:tc>
          <w:tcPr>
            <w:tcW w:w="2258" w:type="pct"/>
          </w:tcPr>
          <w:p w:rsidR="00936672" w:rsidRPr="009F09AB" w:rsidRDefault="00936672" w:rsidP="00845DF8">
            <w:pPr>
              <w:spacing w:after="0" w:line="240" w:lineRule="auto"/>
              <w:rPr>
                <w:sz w:val="24"/>
                <w:szCs w:val="24"/>
              </w:rPr>
            </w:pPr>
            <w:r w:rsidRPr="009F09AB">
              <w:rPr>
                <w:sz w:val="24"/>
                <w:szCs w:val="24"/>
              </w:rPr>
              <w:t>- Như trên;</w:t>
            </w:r>
          </w:p>
          <w:p w:rsidR="00936672" w:rsidRPr="009F09AB" w:rsidRDefault="00936672" w:rsidP="00845DF8">
            <w:pPr>
              <w:spacing w:after="0" w:line="240" w:lineRule="auto"/>
              <w:rPr>
                <w:sz w:val="24"/>
                <w:szCs w:val="24"/>
              </w:rPr>
            </w:pPr>
            <w:r w:rsidRPr="009F09AB">
              <w:rPr>
                <w:sz w:val="24"/>
                <w:szCs w:val="24"/>
              </w:rPr>
              <w:t>- Sở Tư pháp (đ/b);</w:t>
            </w:r>
          </w:p>
          <w:p w:rsidR="00936672" w:rsidRPr="009F09AB" w:rsidRDefault="00936672" w:rsidP="00D35E54">
            <w:pPr>
              <w:spacing w:after="0" w:line="240" w:lineRule="auto"/>
              <w:rPr>
                <w:sz w:val="22"/>
              </w:rPr>
            </w:pPr>
            <w:r w:rsidRPr="009F09AB">
              <w:rPr>
                <w:sz w:val="24"/>
                <w:szCs w:val="24"/>
              </w:rPr>
              <w:t xml:space="preserve">- Lưu VT, </w:t>
            </w:r>
            <w:r w:rsidR="00D35E54" w:rsidRPr="009F09AB">
              <w:rPr>
                <w:sz w:val="24"/>
                <w:szCs w:val="24"/>
              </w:rPr>
              <w:t>BTXHTE, VP</w:t>
            </w:r>
            <w:r w:rsidRPr="009F09AB">
              <w:rPr>
                <w:sz w:val="24"/>
                <w:szCs w:val="24"/>
              </w:rPr>
              <w:t>.</w:t>
            </w:r>
          </w:p>
        </w:tc>
        <w:tc>
          <w:tcPr>
            <w:tcW w:w="2742" w:type="pct"/>
            <w:vAlign w:val="bottom"/>
          </w:tcPr>
          <w:p w:rsidR="00936672" w:rsidRPr="009F09AB" w:rsidRDefault="00936672" w:rsidP="00845DF8">
            <w:pPr>
              <w:spacing w:after="0"/>
              <w:jc w:val="center"/>
              <w:rPr>
                <w:b/>
              </w:rPr>
            </w:pPr>
          </w:p>
          <w:p w:rsidR="00936672" w:rsidRPr="009F09AB" w:rsidRDefault="00936672" w:rsidP="00845DF8">
            <w:pPr>
              <w:spacing w:after="0"/>
              <w:jc w:val="center"/>
              <w:rPr>
                <w:b/>
              </w:rPr>
            </w:pPr>
          </w:p>
          <w:p w:rsidR="00936672" w:rsidRPr="009F09AB" w:rsidRDefault="00936672" w:rsidP="00845DF8">
            <w:pPr>
              <w:spacing w:after="0"/>
              <w:jc w:val="center"/>
              <w:rPr>
                <w:b/>
              </w:rPr>
            </w:pPr>
          </w:p>
          <w:p w:rsidR="00936672" w:rsidRPr="009F09AB" w:rsidRDefault="00936672" w:rsidP="00845DF8">
            <w:pPr>
              <w:spacing w:after="0"/>
              <w:jc w:val="center"/>
              <w:rPr>
                <w:b/>
              </w:rPr>
            </w:pPr>
          </w:p>
          <w:p w:rsidR="00936672" w:rsidRPr="009F09AB" w:rsidRDefault="00EA461F" w:rsidP="00845DF8">
            <w:pPr>
              <w:spacing w:after="0"/>
              <w:jc w:val="center"/>
              <w:rPr>
                <w:b/>
              </w:rPr>
            </w:pPr>
            <w:r w:rsidRPr="009F09AB">
              <w:rPr>
                <w:b/>
              </w:rPr>
              <w:t>Lê Nguyên Hồng</w:t>
            </w:r>
          </w:p>
        </w:tc>
      </w:tr>
    </w:tbl>
    <w:p w:rsidR="003E2236" w:rsidRPr="009F09AB" w:rsidRDefault="003E2236" w:rsidP="004F21A0">
      <w:pPr>
        <w:spacing w:before="60" w:after="60" w:line="240" w:lineRule="auto"/>
        <w:ind w:firstLine="720"/>
        <w:jc w:val="both"/>
      </w:pPr>
    </w:p>
    <w:sectPr w:rsidR="003E2236" w:rsidRPr="009F09AB" w:rsidSect="00516387">
      <w:headerReference w:type="default" r:id="rId15"/>
      <w:footerReference w:type="default" r:id="rId16"/>
      <w:headerReference w:type="first" r:id="rId17"/>
      <w:pgSz w:w="11907" w:h="16840" w:code="9"/>
      <w:pgMar w:top="1134" w:right="1134"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C5" w:rsidRDefault="009C75C5" w:rsidP="001C43B3">
      <w:pPr>
        <w:spacing w:after="0" w:line="240" w:lineRule="auto"/>
      </w:pPr>
      <w:r>
        <w:separator/>
      </w:r>
    </w:p>
  </w:endnote>
  <w:endnote w:type="continuationSeparator" w:id="0">
    <w:p w:rsidR="009C75C5" w:rsidRDefault="009C75C5" w:rsidP="001C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B3" w:rsidRDefault="001C43B3" w:rsidP="001C43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C5" w:rsidRDefault="009C75C5" w:rsidP="001C43B3">
      <w:pPr>
        <w:spacing w:after="0" w:line="240" w:lineRule="auto"/>
      </w:pPr>
      <w:r>
        <w:separator/>
      </w:r>
    </w:p>
  </w:footnote>
  <w:footnote w:type="continuationSeparator" w:id="0">
    <w:p w:rsidR="009C75C5" w:rsidRDefault="009C75C5" w:rsidP="001C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4561"/>
      <w:docPartObj>
        <w:docPartGallery w:val="Page Numbers (Top of Page)"/>
        <w:docPartUnique/>
      </w:docPartObj>
    </w:sdtPr>
    <w:sdtEndPr>
      <w:rPr>
        <w:noProof/>
      </w:rPr>
    </w:sdtEndPr>
    <w:sdtContent>
      <w:p w:rsidR="00516387" w:rsidRDefault="00516387">
        <w:pPr>
          <w:pStyle w:val="Header"/>
          <w:jc w:val="center"/>
        </w:pPr>
        <w:r>
          <w:fldChar w:fldCharType="begin"/>
        </w:r>
        <w:r>
          <w:instrText xml:space="preserve"> PAGE   \* MERGEFORMAT </w:instrText>
        </w:r>
        <w:r>
          <w:fldChar w:fldCharType="separate"/>
        </w:r>
        <w:r w:rsidR="009F09AB">
          <w:rPr>
            <w:noProof/>
          </w:rPr>
          <w:t>1</w:t>
        </w:r>
        <w:r>
          <w:rPr>
            <w:noProof/>
          </w:rPr>
          <w:fldChar w:fldCharType="end"/>
        </w:r>
      </w:p>
    </w:sdtContent>
  </w:sdt>
  <w:p w:rsidR="00907AED" w:rsidRDefault="00907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12690"/>
      <w:docPartObj>
        <w:docPartGallery w:val="Page Numbers (Top of Page)"/>
        <w:docPartUnique/>
      </w:docPartObj>
    </w:sdtPr>
    <w:sdtEndPr>
      <w:rPr>
        <w:noProof/>
      </w:rPr>
    </w:sdtEndPr>
    <w:sdtContent>
      <w:p w:rsidR="00FE28CA" w:rsidRDefault="00FE28CA">
        <w:pPr>
          <w:pStyle w:val="Header"/>
          <w:jc w:val="center"/>
        </w:pPr>
        <w:r>
          <w:fldChar w:fldCharType="begin"/>
        </w:r>
        <w:r>
          <w:instrText xml:space="preserve"> PAGE   \* MERGEFORMAT </w:instrText>
        </w:r>
        <w:r>
          <w:fldChar w:fldCharType="separate"/>
        </w:r>
        <w:r w:rsidR="00516387">
          <w:rPr>
            <w:noProof/>
          </w:rPr>
          <w:t>1</w:t>
        </w:r>
        <w:r>
          <w:rPr>
            <w:noProof/>
          </w:rPr>
          <w:fldChar w:fldCharType="end"/>
        </w:r>
      </w:p>
    </w:sdtContent>
  </w:sdt>
  <w:p w:rsidR="005B7D3F" w:rsidRDefault="005B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561"/>
    <w:multiLevelType w:val="hybridMultilevel"/>
    <w:tmpl w:val="3ED03A2E"/>
    <w:lvl w:ilvl="0" w:tplc="5830A7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B661125"/>
    <w:multiLevelType w:val="hybridMultilevel"/>
    <w:tmpl w:val="B5E48FEA"/>
    <w:lvl w:ilvl="0" w:tplc="9E78F800">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59E293F"/>
    <w:multiLevelType w:val="hybridMultilevel"/>
    <w:tmpl w:val="1CDA18A6"/>
    <w:lvl w:ilvl="0" w:tplc="7F08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06BA"/>
    <w:rsid w:val="0000328A"/>
    <w:rsid w:val="00031ABA"/>
    <w:rsid w:val="00031C48"/>
    <w:rsid w:val="000516F7"/>
    <w:rsid w:val="000C0D6A"/>
    <w:rsid w:val="000C45D5"/>
    <w:rsid w:val="000D11B7"/>
    <w:rsid w:val="00120751"/>
    <w:rsid w:val="00142781"/>
    <w:rsid w:val="0014708F"/>
    <w:rsid w:val="0015250E"/>
    <w:rsid w:val="001748D4"/>
    <w:rsid w:val="001B05CB"/>
    <w:rsid w:val="001B0999"/>
    <w:rsid w:val="001C0874"/>
    <w:rsid w:val="001C43B3"/>
    <w:rsid w:val="001D514B"/>
    <w:rsid w:val="001E54AF"/>
    <w:rsid w:val="00240BD9"/>
    <w:rsid w:val="00246328"/>
    <w:rsid w:val="0026166B"/>
    <w:rsid w:val="0026360F"/>
    <w:rsid w:val="002C6D3E"/>
    <w:rsid w:val="003116FE"/>
    <w:rsid w:val="00317131"/>
    <w:rsid w:val="003413E0"/>
    <w:rsid w:val="003455CC"/>
    <w:rsid w:val="00347F4C"/>
    <w:rsid w:val="003C54DA"/>
    <w:rsid w:val="003D4C45"/>
    <w:rsid w:val="003E2236"/>
    <w:rsid w:val="00414986"/>
    <w:rsid w:val="00416986"/>
    <w:rsid w:val="00427895"/>
    <w:rsid w:val="004612E2"/>
    <w:rsid w:val="00467782"/>
    <w:rsid w:val="004707BF"/>
    <w:rsid w:val="004F21A0"/>
    <w:rsid w:val="00500CB4"/>
    <w:rsid w:val="00516387"/>
    <w:rsid w:val="00526468"/>
    <w:rsid w:val="00527C80"/>
    <w:rsid w:val="00566137"/>
    <w:rsid w:val="00577723"/>
    <w:rsid w:val="00592421"/>
    <w:rsid w:val="005B11A7"/>
    <w:rsid w:val="005B7D3F"/>
    <w:rsid w:val="005D3E39"/>
    <w:rsid w:val="005D798D"/>
    <w:rsid w:val="005F5524"/>
    <w:rsid w:val="00681261"/>
    <w:rsid w:val="006A57B4"/>
    <w:rsid w:val="006C4BEE"/>
    <w:rsid w:val="006D3BBC"/>
    <w:rsid w:val="006E71FF"/>
    <w:rsid w:val="007272C7"/>
    <w:rsid w:val="00732A18"/>
    <w:rsid w:val="007412AE"/>
    <w:rsid w:val="0074205C"/>
    <w:rsid w:val="007672AA"/>
    <w:rsid w:val="00787944"/>
    <w:rsid w:val="008179BB"/>
    <w:rsid w:val="00824C4F"/>
    <w:rsid w:val="008536A7"/>
    <w:rsid w:val="00873049"/>
    <w:rsid w:val="008847A7"/>
    <w:rsid w:val="008A4B68"/>
    <w:rsid w:val="008D13ED"/>
    <w:rsid w:val="00907AED"/>
    <w:rsid w:val="00921E34"/>
    <w:rsid w:val="00935736"/>
    <w:rsid w:val="0093599A"/>
    <w:rsid w:val="00936672"/>
    <w:rsid w:val="00936FAA"/>
    <w:rsid w:val="00952FF9"/>
    <w:rsid w:val="009A0191"/>
    <w:rsid w:val="009C742F"/>
    <w:rsid w:val="009C75C5"/>
    <w:rsid w:val="009E095C"/>
    <w:rsid w:val="009E7F46"/>
    <w:rsid w:val="009F09AB"/>
    <w:rsid w:val="00A100DD"/>
    <w:rsid w:val="00A1237D"/>
    <w:rsid w:val="00A12C33"/>
    <w:rsid w:val="00A13CE5"/>
    <w:rsid w:val="00A15479"/>
    <w:rsid w:val="00A674D4"/>
    <w:rsid w:val="00A906BA"/>
    <w:rsid w:val="00AB18B6"/>
    <w:rsid w:val="00AE0BDE"/>
    <w:rsid w:val="00AF5CD7"/>
    <w:rsid w:val="00B259E1"/>
    <w:rsid w:val="00B26014"/>
    <w:rsid w:val="00B72F6B"/>
    <w:rsid w:val="00B91F7F"/>
    <w:rsid w:val="00C53B0E"/>
    <w:rsid w:val="00C77F4A"/>
    <w:rsid w:val="00C9154C"/>
    <w:rsid w:val="00CA68AB"/>
    <w:rsid w:val="00CC5F84"/>
    <w:rsid w:val="00CF412D"/>
    <w:rsid w:val="00D16302"/>
    <w:rsid w:val="00D35E54"/>
    <w:rsid w:val="00D510E0"/>
    <w:rsid w:val="00D77563"/>
    <w:rsid w:val="00D92ECA"/>
    <w:rsid w:val="00DA3834"/>
    <w:rsid w:val="00DA5714"/>
    <w:rsid w:val="00E6568D"/>
    <w:rsid w:val="00EA461F"/>
    <w:rsid w:val="00ED2551"/>
    <w:rsid w:val="00F12FA0"/>
    <w:rsid w:val="00F20972"/>
    <w:rsid w:val="00F6013E"/>
    <w:rsid w:val="00F6339E"/>
    <w:rsid w:val="00F754DD"/>
    <w:rsid w:val="00FA36C1"/>
    <w:rsid w:val="00FB3997"/>
    <w:rsid w:val="00FC3C51"/>
    <w:rsid w:val="00FE28CA"/>
    <w:rsid w:val="00FE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BA"/>
    <w:pPr>
      <w:spacing w:after="200" w:line="276" w:lineRule="auto"/>
      <w:ind w:firstLine="0"/>
      <w:jc w:val="left"/>
    </w:pPr>
    <w:rPr>
      <w:rFonts w:ascii="Times New Roman" w:eastAsia="Calibri" w:hAnsi="Times New Roman" w:cs="Times New Roman"/>
      <w:sz w:val="28"/>
    </w:rPr>
  </w:style>
  <w:style w:type="paragraph" w:styleId="Heading4">
    <w:name w:val="heading 4"/>
    <w:basedOn w:val="Normal"/>
    <w:next w:val="Normal"/>
    <w:link w:val="Heading4Char"/>
    <w:unhideWhenUsed/>
    <w:qFormat/>
    <w:rsid w:val="005D3E39"/>
    <w:pPr>
      <w:keepNext/>
      <w:spacing w:before="240" w:after="60" w:line="240" w:lineRule="auto"/>
      <w:outlineLvl w:val="3"/>
    </w:pPr>
    <w:rPr>
      <w:rFonts w:ascii="Calibri" w:eastAsia="Times New Roman" w:hAnsi="Calibr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6BA"/>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C9154C"/>
    <w:pPr>
      <w:ind w:left="720"/>
      <w:contextualSpacing/>
    </w:pPr>
  </w:style>
  <w:style w:type="paragraph" w:styleId="Header">
    <w:name w:val="header"/>
    <w:basedOn w:val="Normal"/>
    <w:link w:val="HeaderChar"/>
    <w:uiPriority w:val="99"/>
    <w:unhideWhenUsed/>
    <w:rsid w:val="001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3B3"/>
    <w:rPr>
      <w:rFonts w:ascii="Times New Roman" w:eastAsia="Calibri" w:hAnsi="Times New Roman" w:cs="Times New Roman"/>
      <w:sz w:val="28"/>
    </w:rPr>
  </w:style>
  <w:style w:type="paragraph" w:styleId="Footer">
    <w:name w:val="footer"/>
    <w:basedOn w:val="Normal"/>
    <w:link w:val="FooterChar"/>
    <w:uiPriority w:val="99"/>
    <w:unhideWhenUsed/>
    <w:rsid w:val="001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3B3"/>
    <w:rPr>
      <w:rFonts w:ascii="Times New Roman" w:eastAsia="Calibri" w:hAnsi="Times New Roman" w:cs="Times New Roman"/>
      <w:sz w:val="28"/>
    </w:rPr>
  </w:style>
  <w:style w:type="paragraph" w:customStyle="1" w:styleId="CharCharChar1Char">
    <w:name w:val="Char Char Char1 Char"/>
    <w:basedOn w:val="Normal"/>
    <w:rsid w:val="008A4B68"/>
    <w:pPr>
      <w:spacing w:after="160" w:line="240" w:lineRule="exact"/>
    </w:pPr>
    <w:rPr>
      <w:rFonts w:ascii="Verdana" w:eastAsia="Times New Roman" w:hAnsi="Verdana"/>
      <w:sz w:val="20"/>
      <w:szCs w:val="20"/>
    </w:rPr>
  </w:style>
  <w:style w:type="paragraph" w:styleId="NoSpacing">
    <w:name w:val="No Spacing"/>
    <w:uiPriority w:val="1"/>
    <w:qFormat/>
    <w:rsid w:val="006C4BEE"/>
    <w:pPr>
      <w:spacing w:line="240" w:lineRule="auto"/>
      <w:ind w:firstLine="0"/>
      <w:jc w:val="left"/>
    </w:pPr>
    <w:rPr>
      <w:rFonts w:ascii="Times New Roman" w:eastAsia="Calibri" w:hAnsi="Times New Roman" w:cs="Times New Roman"/>
      <w:sz w:val="28"/>
    </w:rPr>
  </w:style>
  <w:style w:type="character" w:customStyle="1" w:styleId="fontstyle01">
    <w:name w:val="fontstyle01"/>
    <w:rsid w:val="00FC3C51"/>
    <w:rPr>
      <w:rFonts w:ascii="Times-Roman" w:hAnsi="Times-Roman" w:hint="default"/>
      <w:b w:val="0"/>
      <w:bCs w:val="0"/>
      <w:i w:val="0"/>
      <w:iCs w:val="0"/>
      <w:color w:val="000000"/>
      <w:sz w:val="26"/>
      <w:szCs w:val="26"/>
    </w:rPr>
  </w:style>
  <w:style w:type="character" w:styleId="Emphasis">
    <w:name w:val="Emphasis"/>
    <w:uiPriority w:val="20"/>
    <w:qFormat/>
    <w:rsid w:val="00FC3C51"/>
    <w:rPr>
      <w:i/>
      <w:iCs/>
    </w:rPr>
  </w:style>
  <w:style w:type="character" w:customStyle="1" w:styleId="Heading4Char">
    <w:name w:val="Heading 4 Char"/>
    <w:basedOn w:val="DefaultParagraphFont"/>
    <w:link w:val="Heading4"/>
    <w:rsid w:val="005D3E3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6A5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documents/law.aspx?id=0=RFMk9EZzTl&amp;mode=" TargetMode="External"/><Relationship Id="rId13" Type="http://schemas.openxmlformats.org/officeDocument/2006/relationships/hyperlink" Target="http://thuvienphapluat.vn/phap-luat/tim-van-ban.aspx?keyword=221/2013/N%C4%90-CP&amp;area=2&amp;type=0&amp;match=False&amp;vc=True&amp;lan=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huvienphapluat.vn/phap-luat/tim-van-ban.aspx?keyword=221/2013/N%C4%90-CP&amp;area=2&amp;type=0&amp;match=False&amp;vc=True&amp;lan=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135/2004/N%C4%90-CP&amp;area=2&amp;type=0&amp;match=False&amp;vc=True&amp;lan=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documents/law.aspx?id=E=RFeE9UUTTk&amp;mode=h5JodllXNWZPRjY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uvienphapluat.vn/documents/law.aspx?id=c=pneU16Z3TW&amp;mode=" TargetMode="External"/><Relationship Id="rId14" Type="http://schemas.openxmlformats.org/officeDocument/2006/relationships/hyperlink" Target="http://thuvienphapluat.vn/phap-luat/tim-van-ban.aspx?keyword=148/2014/TTLT-BTC-BL%C4%90TBXH&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saocodon</cp:lastModifiedBy>
  <cp:revision>126</cp:revision>
  <dcterms:created xsi:type="dcterms:W3CDTF">2023-08-15T09:56:00Z</dcterms:created>
  <dcterms:modified xsi:type="dcterms:W3CDTF">2024-01-23T07:23:00Z</dcterms:modified>
</cp:coreProperties>
</file>