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jc w:val="center"/>
        <w:tblBorders>
          <w:insideH w:val="single" w:sz="4" w:space="0" w:color="auto"/>
        </w:tblBorders>
        <w:tblLayout w:type="fixed"/>
        <w:tblLook w:val="0000" w:firstRow="0" w:lastRow="0" w:firstColumn="0" w:lastColumn="0" w:noHBand="0" w:noVBand="0"/>
      </w:tblPr>
      <w:tblGrid>
        <w:gridCol w:w="4500"/>
        <w:gridCol w:w="6120"/>
      </w:tblGrid>
      <w:tr w:rsidR="009F09AB" w:rsidRPr="009F09AB" w14:paraId="1C9E983F" w14:textId="77777777" w:rsidTr="006C4BEE">
        <w:trPr>
          <w:trHeight w:val="1494"/>
          <w:jc w:val="center"/>
        </w:trPr>
        <w:tc>
          <w:tcPr>
            <w:tcW w:w="4500" w:type="dxa"/>
          </w:tcPr>
          <w:p w14:paraId="340C544E" w14:textId="77777777" w:rsidR="006C4BEE" w:rsidRPr="00F86BFD" w:rsidRDefault="006C4BEE" w:rsidP="006C4BEE">
            <w:pPr>
              <w:pStyle w:val="NoSpacing"/>
              <w:jc w:val="center"/>
              <w:rPr>
                <w:sz w:val="26"/>
                <w:szCs w:val="20"/>
              </w:rPr>
            </w:pPr>
            <w:r w:rsidRPr="00F86BFD">
              <w:rPr>
                <w:sz w:val="26"/>
                <w:szCs w:val="20"/>
              </w:rPr>
              <w:t>UBND TỈNH QUẢNG TRỊ</w:t>
            </w:r>
          </w:p>
          <w:p w14:paraId="580B033C" w14:textId="77777777" w:rsidR="006C4BEE" w:rsidRPr="009F09AB" w:rsidRDefault="006C4BEE" w:rsidP="006C4BEE">
            <w:pPr>
              <w:pStyle w:val="NoSpacing"/>
              <w:jc w:val="center"/>
              <w:rPr>
                <w:b/>
              </w:rPr>
            </w:pPr>
            <w:r w:rsidRPr="009F09AB">
              <w:rPr>
                <w:b/>
              </w:rPr>
              <w:t>SỞ LAO ĐỘNG - THƯƠNG BINH</w:t>
            </w:r>
          </w:p>
          <w:p w14:paraId="3987F8E7" w14:textId="77777777" w:rsidR="006C4BEE" w:rsidRPr="009F09AB" w:rsidRDefault="006C4BEE" w:rsidP="006C4BEE">
            <w:pPr>
              <w:pStyle w:val="NoSpacing"/>
              <w:jc w:val="center"/>
              <w:rPr>
                <w:b/>
              </w:rPr>
            </w:pPr>
            <w:r w:rsidRPr="009F09AB">
              <w:rPr>
                <w:b/>
              </w:rPr>
              <w:t>VÀ XÃ HỘI</w:t>
            </w:r>
          </w:p>
          <w:p w14:paraId="3064832C" w14:textId="77777777" w:rsidR="006C4BEE" w:rsidRPr="009F09AB" w:rsidRDefault="00F55871" w:rsidP="006C4BEE">
            <w:pPr>
              <w:pStyle w:val="NoSpacing"/>
              <w:jc w:val="center"/>
              <w:rPr>
                <w:sz w:val="12"/>
                <w:szCs w:val="12"/>
                <w:lang w:val="pt-BR"/>
              </w:rPr>
            </w:pPr>
            <w:r>
              <w:rPr>
                <w:rFonts w:ascii=".VnTimeH" w:hAnsi=".VnTimeH"/>
                <w:b/>
                <w:noProof/>
              </w:rPr>
              <w:pict w14:anchorId="0099244A">
                <v:line id="_x0000_s1031" style="position:absolute;left:0;text-align:left;z-index:251661312" from="83.1pt,.15pt" to="133.8pt,.15pt"/>
              </w:pict>
            </w:r>
          </w:p>
          <w:p w14:paraId="1B08ECE1" w14:textId="4BD2C17B" w:rsidR="006C4BEE" w:rsidRPr="009F09AB" w:rsidRDefault="006C4BEE" w:rsidP="00D16302">
            <w:pPr>
              <w:pStyle w:val="NoSpacing"/>
              <w:jc w:val="center"/>
              <w:rPr>
                <w:sz w:val="24"/>
                <w:szCs w:val="24"/>
                <w:lang w:val="pt-BR"/>
              </w:rPr>
            </w:pPr>
            <w:r w:rsidRPr="009F09AB">
              <w:rPr>
                <w:lang w:val="pt-BR"/>
              </w:rPr>
              <w:t xml:space="preserve">Số: </w:t>
            </w:r>
            <w:r w:rsidR="00D16302" w:rsidRPr="009F09AB">
              <w:rPr>
                <w:lang w:val="pt-BR"/>
              </w:rPr>
              <w:t xml:space="preserve">    </w:t>
            </w:r>
            <w:r w:rsidR="007E3FEE">
              <w:rPr>
                <w:lang w:val="pt-BR"/>
              </w:rPr>
              <w:t xml:space="preserve">     </w:t>
            </w:r>
            <w:r w:rsidR="00D16302" w:rsidRPr="009F09AB">
              <w:rPr>
                <w:lang w:val="pt-BR"/>
              </w:rPr>
              <w:t xml:space="preserve">    </w:t>
            </w:r>
            <w:r w:rsidRPr="009F09AB">
              <w:rPr>
                <w:lang w:val="pt-BR"/>
              </w:rPr>
              <w:t>/</w:t>
            </w:r>
            <w:r w:rsidR="00D16302" w:rsidRPr="009F09AB">
              <w:rPr>
                <w:lang w:val="pt-BR"/>
              </w:rPr>
              <w:t>TTr-</w:t>
            </w:r>
            <w:r w:rsidRPr="009F09AB">
              <w:rPr>
                <w:lang w:val="pt-BR"/>
              </w:rPr>
              <w:t>SLĐTBXH</w:t>
            </w:r>
          </w:p>
        </w:tc>
        <w:tc>
          <w:tcPr>
            <w:tcW w:w="6120" w:type="dxa"/>
          </w:tcPr>
          <w:p w14:paraId="40742890" w14:textId="77777777" w:rsidR="006C4BEE" w:rsidRPr="009F09AB" w:rsidRDefault="006C4BEE" w:rsidP="006C4BEE">
            <w:pPr>
              <w:pStyle w:val="NoSpacing"/>
              <w:jc w:val="center"/>
              <w:rPr>
                <w:b/>
                <w:lang w:val="pt-BR"/>
              </w:rPr>
            </w:pPr>
            <w:r w:rsidRPr="009F09AB">
              <w:rPr>
                <w:b/>
                <w:lang w:val="pt-BR"/>
              </w:rPr>
              <w:t>CỘNG HÒA XÃ HỘI CHỦ NGHĨA VIỆT NAM</w:t>
            </w:r>
          </w:p>
          <w:p w14:paraId="4344F853" w14:textId="77777777" w:rsidR="006C4BEE" w:rsidRPr="009F09AB" w:rsidRDefault="006C4BEE" w:rsidP="006C4BEE">
            <w:pPr>
              <w:pStyle w:val="NoSpacing"/>
              <w:jc w:val="center"/>
              <w:rPr>
                <w:b/>
                <w:lang w:val="pt-BR"/>
              </w:rPr>
            </w:pPr>
            <w:r w:rsidRPr="009F09AB">
              <w:rPr>
                <w:b/>
                <w:lang w:val="pt-BR"/>
              </w:rPr>
              <w:t>Độc lập - Tự do - Hạnh phúc</w:t>
            </w:r>
          </w:p>
          <w:p w14:paraId="47F76417" w14:textId="77777777" w:rsidR="006C4BEE" w:rsidRPr="009F09AB" w:rsidRDefault="00F55871" w:rsidP="006C4BEE">
            <w:pPr>
              <w:pStyle w:val="NoSpacing"/>
              <w:jc w:val="center"/>
              <w:rPr>
                <w:b/>
                <w:sz w:val="10"/>
                <w:lang w:val="pt-BR"/>
              </w:rPr>
            </w:pPr>
            <w:r>
              <w:rPr>
                <w:b/>
                <w:noProof/>
              </w:rPr>
              <w:pict w14:anchorId="0E11CB08">
                <v:line id="_x0000_s1032" style="position:absolute;left:0;text-align:left;z-index:251662336" from="59.1pt,1.55pt" to="236.8pt,1.55pt"/>
              </w:pict>
            </w:r>
          </w:p>
          <w:p w14:paraId="78C79B52" w14:textId="77777777" w:rsidR="006C4BEE" w:rsidRPr="009F09AB" w:rsidRDefault="006C4BEE" w:rsidP="006C4BEE">
            <w:pPr>
              <w:pStyle w:val="NoSpacing"/>
              <w:jc w:val="center"/>
              <w:rPr>
                <w:i/>
                <w:lang w:val="pt-BR"/>
              </w:rPr>
            </w:pPr>
            <w:r w:rsidRPr="009F09AB">
              <w:rPr>
                <w:i/>
                <w:lang w:val="pt-BR"/>
              </w:rPr>
              <w:t xml:space="preserve">  Quảng Trị, ngày     tháng    năm 2024</w:t>
            </w:r>
          </w:p>
        </w:tc>
      </w:tr>
    </w:tbl>
    <w:p w14:paraId="0B435B51" w14:textId="77777777" w:rsidR="00A906BA" w:rsidRPr="009F09AB" w:rsidRDefault="00F55871" w:rsidP="00A906BA">
      <w:pPr>
        <w:tabs>
          <w:tab w:val="left" w:pos="1701"/>
        </w:tabs>
        <w:spacing w:after="0"/>
        <w:jc w:val="both"/>
        <w:rPr>
          <w:sz w:val="10"/>
          <w:szCs w:val="10"/>
        </w:rPr>
      </w:pPr>
      <w:r>
        <w:rPr>
          <w:b/>
          <w:noProof/>
        </w:rPr>
        <w:pict w14:anchorId="5BA6A276">
          <v:shapetype id="_x0000_t202" coordsize="21600,21600" o:spt="202" path="m,l,21600r21600,l21600,xe">
            <v:stroke joinstyle="miter"/>
            <v:path gradientshapeok="t" o:connecttype="rect"/>
          </v:shapetype>
          <v:shape id="_x0000_s1029" type="#_x0000_t202" style="position:absolute;left:0;text-align:left;margin-left:22.95pt;margin-top:1.65pt;width:86.4pt;height:21.85pt;z-index:251659264;mso-position-horizontal-relative:text;mso-position-vertical-relative:text;mso-width-relative:margin;mso-height-relative:margin">
            <v:textbox>
              <w:txbxContent>
                <w:p w14:paraId="296F8847" w14:textId="77777777" w:rsidR="00A906BA" w:rsidRPr="007E3FEE" w:rsidRDefault="00A906BA" w:rsidP="00A906BA">
                  <w:pPr>
                    <w:jc w:val="center"/>
                    <w:rPr>
                      <w:b/>
                      <w:color w:val="FF0000"/>
                    </w:rPr>
                  </w:pPr>
                  <w:r w:rsidRPr="007E3FEE">
                    <w:rPr>
                      <w:b/>
                      <w:color w:val="FF0000"/>
                    </w:rPr>
                    <w:t>DỰ THẢO</w:t>
                  </w:r>
                </w:p>
              </w:txbxContent>
            </v:textbox>
          </v:shape>
        </w:pict>
      </w:r>
      <w:r w:rsidR="00A906BA" w:rsidRPr="009F09AB">
        <w:tab/>
      </w:r>
    </w:p>
    <w:p w14:paraId="3212EF45" w14:textId="77777777" w:rsidR="00414986" w:rsidRPr="009F09AB" w:rsidRDefault="00414986" w:rsidP="00A906BA">
      <w:pPr>
        <w:tabs>
          <w:tab w:val="left" w:pos="1701"/>
        </w:tabs>
        <w:spacing w:after="0"/>
        <w:jc w:val="center"/>
        <w:rPr>
          <w:b/>
        </w:rPr>
      </w:pPr>
    </w:p>
    <w:p w14:paraId="1B71F06D" w14:textId="77777777" w:rsidR="00A906BA" w:rsidRPr="009F09AB" w:rsidRDefault="00A906BA" w:rsidP="00D16302">
      <w:pPr>
        <w:tabs>
          <w:tab w:val="left" w:pos="1701"/>
        </w:tabs>
        <w:spacing w:after="0" w:line="240" w:lineRule="auto"/>
        <w:jc w:val="center"/>
        <w:rPr>
          <w:b/>
          <w:szCs w:val="28"/>
        </w:rPr>
      </w:pPr>
      <w:r w:rsidRPr="009F09AB">
        <w:rPr>
          <w:b/>
          <w:szCs w:val="28"/>
        </w:rPr>
        <w:t>TỜ TRÌNH</w:t>
      </w:r>
    </w:p>
    <w:p w14:paraId="76FB86C9" w14:textId="7A80CCBB" w:rsidR="00815CDA" w:rsidRPr="00815CDA" w:rsidRDefault="00CF412D" w:rsidP="00815CDA">
      <w:pPr>
        <w:shd w:val="clear" w:color="auto" w:fill="FFFFFF"/>
        <w:spacing w:after="0" w:line="234" w:lineRule="atLeast"/>
        <w:jc w:val="center"/>
        <w:rPr>
          <w:b/>
          <w:bCs/>
          <w:szCs w:val="28"/>
        </w:rPr>
      </w:pPr>
      <w:r w:rsidRPr="00815CDA">
        <w:rPr>
          <w:b/>
          <w:bCs/>
          <w:iCs/>
          <w:szCs w:val="28"/>
        </w:rPr>
        <w:t xml:space="preserve">Dự </w:t>
      </w:r>
      <w:bookmarkStart w:id="0" w:name="_Hlk161818695"/>
      <w:r w:rsidRPr="00815CDA">
        <w:rPr>
          <w:b/>
          <w:bCs/>
          <w:iCs/>
          <w:szCs w:val="28"/>
        </w:rPr>
        <w:t>thảo</w:t>
      </w:r>
      <w:r w:rsidRPr="00815CDA">
        <w:rPr>
          <w:b/>
          <w:bCs/>
          <w:i/>
          <w:iCs/>
          <w:szCs w:val="28"/>
        </w:rPr>
        <w:t xml:space="preserve"> </w:t>
      </w:r>
      <w:r w:rsidRPr="00815CDA">
        <w:rPr>
          <w:b/>
          <w:bCs/>
          <w:szCs w:val="28"/>
        </w:rPr>
        <w:t>Quyết định bãi bỏ Quyết định</w:t>
      </w:r>
      <w:r w:rsidR="007E3FEE" w:rsidRPr="00815CDA">
        <w:rPr>
          <w:b/>
          <w:bCs/>
          <w:szCs w:val="28"/>
        </w:rPr>
        <w:t xml:space="preserve"> </w:t>
      </w:r>
      <w:r w:rsidR="00842E0C" w:rsidRPr="00815CDA">
        <w:rPr>
          <w:b/>
          <w:bCs/>
          <w:szCs w:val="28"/>
        </w:rPr>
        <w:t xml:space="preserve">số 15/2013/QĐ-UBND ngày 19/6/2013 </w:t>
      </w:r>
      <w:r w:rsidRPr="00815CDA">
        <w:rPr>
          <w:b/>
          <w:bCs/>
          <w:szCs w:val="28"/>
        </w:rPr>
        <w:t xml:space="preserve">của Ủy ban nhân dân tỉnh Quảng Trị </w:t>
      </w:r>
      <w:r w:rsidR="00842E0C" w:rsidRPr="00815CDA">
        <w:rPr>
          <w:b/>
          <w:bCs/>
          <w:szCs w:val="28"/>
        </w:rPr>
        <w:t>về việc ban hành</w:t>
      </w:r>
    </w:p>
    <w:p w14:paraId="10B39812" w14:textId="54DDA881" w:rsidR="00815CDA" w:rsidRDefault="00815CDA" w:rsidP="00815CDA">
      <w:pPr>
        <w:shd w:val="clear" w:color="auto" w:fill="FFFFFF"/>
        <w:spacing w:after="0" w:line="234" w:lineRule="atLeast"/>
        <w:jc w:val="center"/>
        <w:rPr>
          <w:rFonts w:eastAsia="Times New Roman"/>
          <w:b/>
          <w:bCs/>
          <w:color w:val="000000"/>
          <w:szCs w:val="28"/>
        </w:rPr>
      </w:pPr>
      <w:r w:rsidRPr="00815CDA">
        <w:rPr>
          <w:rFonts w:eastAsia="Times New Roman"/>
          <w:b/>
          <w:bCs/>
          <w:color w:val="000000"/>
          <w:szCs w:val="28"/>
        </w:rPr>
        <w:t xml:space="preserve">Quy chế vận động, quản lý và sử dụng Quỹ Đền ơn đáp nghĩa </w:t>
      </w:r>
    </w:p>
    <w:p w14:paraId="21A82C96" w14:textId="55B0B56C" w:rsidR="00815CDA" w:rsidRPr="00815CDA" w:rsidRDefault="00815CDA" w:rsidP="00815CDA">
      <w:pPr>
        <w:shd w:val="clear" w:color="auto" w:fill="FFFFFF"/>
        <w:spacing w:after="0" w:line="234" w:lineRule="atLeast"/>
        <w:jc w:val="center"/>
        <w:rPr>
          <w:rFonts w:eastAsia="Times New Roman"/>
          <w:b/>
          <w:bCs/>
          <w:color w:val="000000"/>
          <w:szCs w:val="28"/>
        </w:rPr>
      </w:pPr>
      <w:r w:rsidRPr="00815CDA">
        <w:rPr>
          <w:rFonts w:eastAsia="Times New Roman"/>
          <w:b/>
          <w:bCs/>
          <w:color w:val="000000"/>
          <w:szCs w:val="28"/>
        </w:rPr>
        <w:t>trên địa bàn tỉnh Quảng Trị</w:t>
      </w:r>
    </w:p>
    <w:bookmarkEnd w:id="0"/>
    <w:p w14:paraId="01D05A76" w14:textId="3136C59C" w:rsidR="00CF412D" w:rsidRPr="009F09AB" w:rsidRDefault="00F55871" w:rsidP="00CF412D">
      <w:pPr>
        <w:spacing w:after="0" w:line="240" w:lineRule="auto"/>
        <w:jc w:val="center"/>
        <w:rPr>
          <w:b/>
          <w:bCs/>
        </w:rPr>
      </w:pPr>
      <w:r>
        <w:rPr>
          <w:noProof/>
          <w:szCs w:val="28"/>
        </w:rPr>
        <w:pict w14:anchorId="22B362D2">
          <v:shapetype id="_x0000_t32" coordsize="21600,21600" o:spt="32" o:oned="t" path="m,l21600,21600e" filled="f">
            <v:path arrowok="t" fillok="f" o:connecttype="none"/>
            <o:lock v:ext="edit" shapetype="t"/>
          </v:shapetype>
          <v:shape id="_x0000_s1028" type="#_x0000_t32" style="position:absolute;left:0;text-align:left;margin-left:165.15pt;margin-top:5.15pt;width:122.55pt;height:0;z-index:251658240" o:connectortype="straight"/>
        </w:pict>
      </w:r>
    </w:p>
    <w:p w14:paraId="76E28000" w14:textId="77777777" w:rsidR="00A906BA" w:rsidRPr="009F09AB" w:rsidRDefault="00A906BA" w:rsidP="00D16302">
      <w:pPr>
        <w:tabs>
          <w:tab w:val="left" w:pos="1701"/>
        </w:tabs>
        <w:spacing w:before="60" w:after="60" w:line="240" w:lineRule="auto"/>
        <w:jc w:val="center"/>
        <w:rPr>
          <w:szCs w:val="28"/>
        </w:rPr>
      </w:pPr>
      <w:r w:rsidRPr="009F09AB">
        <w:rPr>
          <w:szCs w:val="28"/>
        </w:rPr>
        <w:t xml:space="preserve">Kính gửi: Ủy ban nhân dân tỉnh </w:t>
      </w:r>
    </w:p>
    <w:p w14:paraId="6A558A3E" w14:textId="77777777" w:rsidR="004612E2" w:rsidRPr="009F09AB" w:rsidRDefault="004612E2" w:rsidP="00D16302">
      <w:pPr>
        <w:tabs>
          <w:tab w:val="left" w:pos="1701"/>
        </w:tabs>
        <w:spacing w:before="60" w:after="60" w:line="240" w:lineRule="auto"/>
        <w:jc w:val="both"/>
        <w:rPr>
          <w:szCs w:val="28"/>
        </w:rPr>
      </w:pPr>
    </w:p>
    <w:p w14:paraId="6EA54B4E" w14:textId="3A3B1D57" w:rsidR="00873049" w:rsidRPr="00E815EE" w:rsidRDefault="00873049" w:rsidP="00E815EE">
      <w:pPr>
        <w:shd w:val="clear" w:color="auto" w:fill="FFFFFF"/>
        <w:spacing w:before="120" w:after="120" w:line="240" w:lineRule="auto"/>
        <w:ind w:firstLine="720"/>
        <w:jc w:val="both"/>
        <w:rPr>
          <w:szCs w:val="28"/>
        </w:rPr>
      </w:pPr>
      <w:r w:rsidRPr="00E815EE">
        <w:rPr>
          <w:szCs w:val="28"/>
        </w:rPr>
        <w:t xml:space="preserve">Thực hiện quy định của Luật Ban hành văn bản quy phạm pháp luật </w:t>
      </w:r>
      <w:r w:rsidR="007723C4" w:rsidRPr="00E815EE">
        <w:rPr>
          <w:szCs w:val="28"/>
        </w:rPr>
        <w:t>ngày 22/6/2015 và Luật sửa đổi</w:t>
      </w:r>
      <w:r w:rsidR="00F86BFD">
        <w:rPr>
          <w:szCs w:val="28"/>
        </w:rPr>
        <w:t>,</w:t>
      </w:r>
      <w:r w:rsidR="007723C4" w:rsidRPr="00E815EE">
        <w:rPr>
          <w:szCs w:val="28"/>
        </w:rPr>
        <w:t xml:space="preserve"> </w:t>
      </w:r>
      <w:r w:rsidR="00EE33E5" w:rsidRPr="00E815EE">
        <w:rPr>
          <w:szCs w:val="28"/>
        </w:rPr>
        <w:t xml:space="preserve">bổ sung </w:t>
      </w:r>
      <w:r w:rsidR="007723C4" w:rsidRPr="00E815EE">
        <w:rPr>
          <w:szCs w:val="28"/>
        </w:rPr>
        <w:t xml:space="preserve">một số điều </w:t>
      </w:r>
      <w:r w:rsidR="00EE33E5" w:rsidRPr="00E815EE">
        <w:rPr>
          <w:szCs w:val="28"/>
        </w:rPr>
        <w:t xml:space="preserve">Luật </w:t>
      </w:r>
      <w:r w:rsidR="007723C4" w:rsidRPr="00E815EE">
        <w:rPr>
          <w:szCs w:val="28"/>
        </w:rPr>
        <w:t>Ban hành văn bản quy phạm pháp luật ngày 18/6/2020</w:t>
      </w:r>
      <w:r w:rsidRPr="00E815EE">
        <w:rPr>
          <w:szCs w:val="28"/>
        </w:rPr>
        <w:t xml:space="preserve">, </w:t>
      </w:r>
      <w:r w:rsidR="002C6D3E" w:rsidRPr="00E815EE">
        <w:rPr>
          <w:szCs w:val="28"/>
        </w:rPr>
        <w:t xml:space="preserve">Sở Lao động - Thương binh và Xã hội </w:t>
      </w:r>
      <w:r w:rsidRPr="00E815EE">
        <w:rPr>
          <w:szCs w:val="28"/>
        </w:rPr>
        <w:t xml:space="preserve">kính trình Uỷ ban nhân dân tỉnh dự thảo Quyết định bãi bỏ </w:t>
      </w:r>
      <w:r w:rsidR="005B4C3E" w:rsidRPr="00E815EE">
        <w:rPr>
          <w:szCs w:val="28"/>
        </w:rPr>
        <w:t>Quyết định</w:t>
      </w:r>
      <w:r w:rsidR="000152B7" w:rsidRPr="00E815EE">
        <w:rPr>
          <w:szCs w:val="28"/>
        </w:rPr>
        <w:t xml:space="preserve"> </w:t>
      </w:r>
      <w:r w:rsidR="005B4C3E" w:rsidRPr="00E815EE">
        <w:rPr>
          <w:szCs w:val="28"/>
        </w:rPr>
        <w:t xml:space="preserve">số 15/2013/QĐ-UBND ngày 19/6/2013 của Ủy ban nhân dân tỉnh Quảng Trị về việc ban hành </w:t>
      </w:r>
      <w:r w:rsidR="005B4C3E" w:rsidRPr="00E815EE">
        <w:rPr>
          <w:rFonts w:eastAsia="Times New Roman"/>
          <w:color w:val="000000"/>
          <w:szCs w:val="28"/>
        </w:rPr>
        <w:t>Quy chế vận động, quản lý và sử dụng Quỹ Đền ơn đáp nghĩa trên địa bàn tỉnh Quảng Trị</w:t>
      </w:r>
      <w:r w:rsidR="00070869" w:rsidRPr="00E815EE">
        <w:rPr>
          <w:rFonts w:eastAsia="Times New Roman"/>
          <w:color w:val="000000"/>
          <w:szCs w:val="28"/>
        </w:rPr>
        <w:t xml:space="preserve"> (sau đây viết tắt là </w:t>
      </w:r>
      <w:r w:rsidR="00070869" w:rsidRPr="00E815EE">
        <w:rPr>
          <w:szCs w:val="28"/>
        </w:rPr>
        <w:t>Quyết định số 15/2013/QĐ-UBND),</w:t>
      </w:r>
      <w:r w:rsidR="005B4C3E" w:rsidRPr="00E815EE">
        <w:rPr>
          <w:rFonts w:eastAsia="Times New Roman"/>
          <w:color w:val="000000"/>
          <w:szCs w:val="28"/>
        </w:rPr>
        <w:t xml:space="preserve"> </w:t>
      </w:r>
      <w:r w:rsidRPr="00E815EE">
        <w:rPr>
          <w:szCs w:val="28"/>
        </w:rPr>
        <w:t>cụ thể như sau:</w:t>
      </w:r>
    </w:p>
    <w:p w14:paraId="5646E6EC" w14:textId="77777777" w:rsidR="00F20972" w:rsidRPr="00E815EE" w:rsidRDefault="00873049" w:rsidP="00E815EE">
      <w:pPr>
        <w:spacing w:before="120" w:after="120" w:line="240" w:lineRule="auto"/>
        <w:ind w:firstLine="720"/>
        <w:jc w:val="both"/>
        <w:rPr>
          <w:b/>
          <w:szCs w:val="28"/>
        </w:rPr>
      </w:pPr>
      <w:r w:rsidRPr="00E815EE">
        <w:rPr>
          <w:b/>
          <w:szCs w:val="28"/>
        </w:rPr>
        <w:t>I. SỰ CẦN THIẾT BAN HÀNH VĂN BẢN</w:t>
      </w:r>
    </w:p>
    <w:p w14:paraId="70CCAE13" w14:textId="07B9E7A6" w:rsidR="00130EC8" w:rsidRPr="00E815EE" w:rsidRDefault="00130EC8" w:rsidP="00E815EE">
      <w:pPr>
        <w:spacing w:before="120" w:after="120" w:line="240" w:lineRule="auto"/>
        <w:ind w:firstLine="709"/>
        <w:jc w:val="both"/>
        <w:rPr>
          <w:szCs w:val="28"/>
        </w:rPr>
      </w:pPr>
      <w:r w:rsidRPr="00E815EE">
        <w:rPr>
          <w:szCs w:val="28"/>
        </w:rPr>
        <w:t>Căn cứ Nghị định số 131/2021/NĐ-CP ngày 30/12/2021 của Chính phủ Quy định chi tiết và biện pháp thi hành Pháp lệnh Ưu đãi người có công với cách mạng, trong đó có quy định về Quỹ Đền ơn đáp nghĩa tại Chương VII, Mục 3, bao gồm 9 Điều</w:t>
      </w:r>
      <w:r w:rsidR="00F86BFD">
        <w:rPr>
          <w:szCs w:val="28"/>
        </w:rPr>
        <w:t xml:space="preserve">: </w:t>
      </w:r>
      <w:r w:rsidRPr="00E815EE">
        <w:rPr>
          <w:szCs w:val="28"/>
        </w:rPr>
        <w:t>từ Điều 173 đến Điều 181</w:t>
      </w:r>
      <w:r w:rsidR="00F86BFD">
        <w:rPr>
          <w:szCs w:val="28"/>
        </w:rPr>
        <w:t xml:space="preserve"> (</w:t>
      </w:r>
      <w:r w:rsidRPr="00E815EE">
        <w:rPr>
          <w:szCs w:val="28"/>
        </w:rPr>
        <w:t>thay thế Nghị định số 45/2006/NĐ-CP ngày 28/4/2006 của Chính phủ</w:t>
      </w:r>
      <w:r w:rsidR="00F86BFD">
        <w:rPr>
          <w:szCs w:val="28"/>
        </w:rPr>
        <w:t>)</w:t>
      </w:r>
      <w:r w:rsidRPr="00E815EE">
        <w:rPr>
          <w:szCs w:val="28"/>
        </w:rPr>
        <w:t>.</w:t>
      </w:r>
      <w:r w:rsidR="00EE121C" w:rsidRPr="00E815EE">
        <w:rPr>
          <w:szCs w:val="28"/>
        </w:rPr>
        <w:t xml:space="preserve"> </w:t>
      </w:r>
      <w:r w:rsidR="00737DED" w:rsidRPr="00E815EE">
        <w:rPr>
          <w:szCs w:val="28"/>
        </w:rPr>
        <w:t>Trong đó: tại điểm a khoản 2 Điều 179 quy định trách nhiệm như sau:</w:t>
      </w:r>
    </w:p>
    <w:p w14:paraId="077A9258" w14:textId="0214A4A3" w:rsidR="00FF7503" w:rsidRPr="00E815EE" w:rsidRDefault="00FF7503" w:rsidP="00E815EE">
      <w:pPr>
        <w:spacing w:before="120" w:after="120" w:line="240" w:lineRule="auto"/>
        <w:ind w:firstLine="720"/>
        <w:jc w:val="both"/>
        <w:rPr>
          <w:rFonts w:eastAsia="Times New Roman"/>
          <w:i/>
          <w:iCs/>
          <w:szCs w:val="28"/>
        </w:rPr>
      </w:pPr>
      <w:r w:rsidRPr="00E815EE">
        <w:rPr>
          <w:i/>
          <w:iCs/>
          <w:szCs w:val="28"/>
          <w:lang w:val="pt-BR"/>
        </w:rPr>
        <w:t>“a)</w:t>
      </w:r>
      <w:r w:rsidR="00623E4C" w:rsidRPr="00E815EE">
        <w:rPr>
          <w:i/>
          <w:iCs/>
          <w:szCs w:val="28"/>
          <w:lang w:val="pt-BR"/>
        </w:rPr>
        <w:t xml:space="preserve"> </w:t>
      </w:r>
      <w:r w:rsidRPr="00E815EE">
        <w:rPr>
          <w:i/>
          <w:iCs/>
          <w:szCs w:val="28"/>
          <w:lang w:val="pt-BR"/>
        </w:rPr>
        <w:t xml:space="preserve">Ban Quản lý Quỹ Đền ơn đáp nghĩa các cấp: Chỉ đạo việc vận động Quỹ Đền ơn đáp nghĩa; </w:t>
      </w:r>
      <w:r w:rsidRPr="00E815EE">
        <w:rPr>
          <w:i/>
          <w:iCs/>
          <w:szCs w:val="28"/>
          <w:u w:val="single"/>
          <w:lang w:val="pt-BR"/>
        </w:rPr>
        <w:t xml:space="preserve">ban hành Quy chế quản lý và sử dụng Quỹ Đền ơn đáp nghĩa; </w:t>
      </w:r>
      <w:r w:rsidRPr="00E815EE">
        <w:rPr>
          <w:rFonts w:eastAsia="Times New Roman"/>
          <w:i/>
          <w:iCs/>
          <w:szCs w:val="28"/>
          <w:lang w:val="vi-VN"/>
        </w:rPr>
        <w:t>kiểm tra các hoạt động của Quỹ Đền ơn đáp nghĩa; bảo đảm thu, chi đúng quy định; công khai, minh bạch mọi khoản thu, chi và chấp hành đúng chế độ kế toán, tài chính hiện hành và báo cáo cơ quan cấp trên.</w:t>
      </w:r>
      <w:r w:rsidRPr="00E815EE">
        <w:rPr>
          <w:rFonts w:eastAsia="Times New Roman"/>
          <w:i/>
          <w:iCs/>
          <w:szCs w:val="28"/>
        </w:rPr>
        <w:t>”</w:t>
      </w:r>
    </w:p>
    <w:p w14:paraId="0CB070D4" w14:textId="7913C4E0" w:rsidR="00EE121C" w:rsidRPr="00E815EE" w:rsidRDefault="00287DCE" w:rsidP="00E815EE">
      <w:pPr>
        <w:shd w:val="clear" w:color="auto" w:fill="FFFFFF"/>
        <w:spacing w:before="120" w:after="120" w:line="240" w:lineRule="auto"/>
        <w:ind w:firstLine="709"/>
        <w:jc w:val="both"/>
        <w:rPr>
          <w:szCs w:val="28"/>
        </w:rPr>
      </w:pPr>
      <w:r w:rsidRPr="00E815EE">
        <w:rPr>
          <w:szCs w:val="28"/>
        </w:rPr>
        <w:t>Căn cứ Nghị định số 131/2021/NĐ-CP, Ban Quản lý Quỹ Đền ơn đáp nghĩa tỉnh đã ban hành Quyết định số 3294/QĐ-BQL ngày 29/12/</w:t>
      </w:r>
      <w:r w:rsidR="000152B7" w:rsidRPr="00E815EE">
        <w:rPr>
          <w:szCs w:val="28"/>
        </w:rPr>
        <w:t>2023</w:t>
      </w:r>
      <w:r w:rsidRPr="00E815EE">
        <w:rPr>
          <w:szCs w:val="28"/>
        </w:rPr>
        <w:t xml:space="preserve"> về việc ban hành Quy chế quản lý và sử dụng Quỹ Đền ơn đáp nghĩa tỉnh Quảng Trị</w:t>
      </w:r>
      <w:r w:rsidR="00E815EE">
        <w:rPr>
          <w:szCs w:val="28"/>
        </w:rPr>
        <w:t>.</w:t>
      </w:r>
    </w:p>
    <w:p w14:paraId="3D48DF03" w14:textId="4AB24EDF" w:rsidR="000152B7" w:rsidRPr="00E815EE" w:rsidRDefault="005D3E39" w:rsidP="00E815EE">
      <w:pPr>
        <w:shd w:val="clear" w:color="auto" w:fill="FFFFFF"/>
        <w:spacing w:before="120" w:after="120" w:line="240" w:lineRule="auto"/>
        <w:ind w:firstLine="709"/>
        <w:jc w:val="both"/>
        <w:rPr>
          <w:rFonts w:eastAsia="Times New Roman"/>
          <w:color w:val="000000"/>
          <w:szCs w:val="28"/>
        </w:rPr>
      </w:pPr>
      <w:r w:rsidRPr="00E815EE">
        <w:rPr>
          <w:szCs w:val="28"/>
        </w:rPr>
        <w:t xml:space="preserve">Vì vậy, </w:t>
      </w:r>
      <w:r w:rsidR="001D4EA5" w:rsidRPr="00E815EE">
        <w:rPr>
          <w:szCs w:val="28"/>
        </w:rPr>
        <w:t>việc tham mưu văn bản b</w:t>
      </w:r>
      <w:r w:rsidR="00A4511F" w:rsidRPr="00E815EE">
        <w:rPr>
          <w:szCs w:val="28"/>
        </w:rPr>
        <w:t>ãi bỏ</w:t>
      </w:r>
      <w:r w:rsidR="001D4EA5" w:rsidRPr="00E815EE">
        <w:rPr>
          <w:szCs w:val="28"/>
        </w:rPr>
        <w:t xml:space="preserve"> </w:t>
      </w:r>
      <w:r w:rsidR="000152B7" w:rsidRPr="00E815EE">
        <w:rPr>
          <w:szCs w:val="28"/>
        </w:rPr>
        <w:t xml:space="preserve">Quyết định số 15/2013/QĐ-UBND ngày 19/6/2013 của Ủy ban nhân dân tỉnh Quảng Trị về việc ban hành </w:t>
      </w:r>
      <w:r w:rsidR="000152B7" w:rsidRPr="00E815EE">
        <w:rPr>
          <w:rFonts w:eastAsia="Times New Roman"/>
          <w:color w:val="000000"/>
          <w:szCs w:val="28"/>
        </w:rPr>
        <w:t>Quy chế vận động, quản lý và sử dụng Quỹ Đền ơn đáp nghĩa trên địa bàn tỉnh Quảng Trị</w:t>
      </w:r>
      <w:r w:rsidR="001D4EA5" w:rsidRPr="00E815EE">
        <w:rPr>
          <w:rFonts w:eastAsia="Times New Roman"/>
          <w:color w:val="000000"/>
          <w:szCs w:val="28"/>
        </w:rPr>
        <w:t xml:space="preserve"> là cần thiết</w:t>
      </w:r>
      <w:r w:rsidR="007E70A5">
        <w:rPr>
          <w:rFonts w:eastAsia="Times New Roman"/>
          <w:color w:val="000000"/>
          <w:szCs w:val="28"/>
        </w:rPr>
        <w:t>,</w:t>
      </w:r>
      <w:r w:rsidR="001D4EA5" w:rsidRPr="00E815EE">
        <w:rPr>
          <w:rFonts w:eastAsia="Times New Roman"/>
          <w:color w:val="000000"/>
          <w:szCs w:val="28"/>
        </w:rPr>
        <w:t xml:space="preserve"> </w:t>
      </w:r>
      <w:r w:rsidR="00A4511F" w:rsidRPr="00E815EE">
        <w:rPr>
          <w:rFonts w:eastAsia="Times New Roman"/>
          <w:color w:val="000000"/>
          <w:szCs w:val="28"/>
        </w:rPr>
        <w:t>để</w:t>
      </w:r>
      <w:r w:rsidR="001D4EA5" w:rsidRPr="00E815EE">
        <w:rPr>
          <w:rFonts w:eastAsia="Times New Roman"/>
          <w:color w:val="000000"/>
          <w:szCs w:val="28"/>
        </w:rPr>
        <w:t xml:space="preserve"> </w:t>
      </w:r>
      <w:r w:rsidR="001D4EA5" w:rsidRPr="00E815EE">
        <w:rPr>
          <w:szCs w:val="28"/>
        </w:rPr>
        <w:t>đảm bảo tính đồng bộ, thống nhất với các quy định hiện hành</w:t>
      </w:r>
      <w:r w:rsidR="00A4511F" w:rsidRPr="00E815EE">
        <w:rPr>
          <w:szCs w:val="28"/>
        </w:rPr>
        <w:t xml:space="preserve"> và</w:t>
      </w:r>
      <w:r w:rsidR="001D4EA5" w:rsidRPr="00E815EE">
        <w:rPr>
          <w:szCs w:val="28"/>
        </w:rPr>
        <w:t xml:space="preserve"> </w:t>
      </w:r>
      <w:r w:rsidR="001D4EA5" w:rsidRPr="00E815EE">
        <w:rPr>
          <w:rFonts w:eastAsia="Times New Roman"/>
          <w:color w:val="000000"/>
          <w:szCs w:val="28"/>
        </w:rPr>
        <w:t xml:space="preserve">đã được UBND tỉnh </w:t>
      </w:r>
      <w:r w:rsidR="00A4511F" w:rsidRPr="00E815EE">
        <w:rPr>
          <w:rFonts w:eastAsia="Times New Roman"/>
          <w:color w:val="000000"/>
          <w:szCs w:val="28"/>
        </w:rPr>
        <w:t>đồng ý chủ trư</w:t>
      </w:r>
      <w:r w:rsidR="006C2E69" w:rsidRPr="00E815EE">
        <w:rPr>
          <w:rFonts w:eastAsia="Times New Roman"/>
          <w:color w:val="000000"/>
          <w:szCs w:val="28"/>
        </w:rPr>
        <w:t>ơ</w:t>
      </w:r>
      <w:r w:rsidR="00A4511F" w:rsidRPr="00E815EE">
        <w:rPr>
          <w:rFonts w:eastAsia="Times New Roman"/>
          <w:color w:val="000000"/>
          <w:szCs w:val="28"/>
        </w:rPr>
        <w:t xml:space="preserve">ng tại văn bản số </w:t>
      </w:r>
      <w:r w:rsidR="00F7072C" w:rsidRPr="00E815EE">
        <w:rPr>
          <w:rFonts w:eastAsia="Times New Roman"/>
          <w:color w:val="000000"/>
          <w:szCs w:val="28"/>
        </w:rPr>
        <w:t xml:space="preserve">1316/UBND-NC ngày </w:t>
      </w:r>
      <w:r w:rsidR="00F7072C" w:rsidRPr="00E815EE">
        <w:rPr>
          <w:rFonts w:eastAsia="Times New Roman"/>
          <w:color w:val="000000"/>
          <w:szCs w:val="28"/>
        </w:rPr>
        <w:lastRenderedPageBreak/>
        <w:t>19/3/2024 về việc bổ sung danh mục đề nghị xây dựng Quy</w:t>
      </w:r>
      <w:r w:rsidR="00F86BFD">
        <w:rPr>
          <w:rFonts w:eastAsia="Times New Roman"/>
          <w:color w:val="000000"/>
          <w:szCs w:val="28"/>
        </w:rPr>
        <w:t>ết</w:t>
      </w:r>
      <w:r w:rsidR="00F7072C" w:rsidRPr="00E815EE">
        <w:rPr>
          <w:rFonts w:eastAsia="Times New Roman"/>
          <w:color w:val="000000"/>
          <w:szCs w:val="28"/>
        </w:rPr>
        <w:t xml:space="preserve"> định quy phạm pháp luật năm 2024</w:t>
      </w:r>
      <w:r w:rsidR="007E70A5">
        <w:rPr>
          <w:rFonts w:eastAsia="Times New Roman"/>
          <w:color w:val="000000"/>
          <w:szCs w:val="28"/>
        </w:rPr>
        <w:t>.</w:t>
      </w:r>
    </w:p>
    <w:p w14:paraId="7227D4E4" w14:textId="2FA05972" w:rsidR="00D510E0" w:rsidRPr="00E815EE" w:rsidRDefault="007272C7" w:rsidP="00E815EE">
      <w:pPr>
        <w:shd w:val="clear" w:color="auto" w:fill="FFFFFF"/>
        <w:spacing w:before="120" w:after="120" w:line="240" w:lineRule="auto"/>
        <w:ind w:firstLine="709"/>
        <w:jc w:val="both"/>
        <w:rPr>
          <w:b/>
          <w:szCs w:val="28"/>
        </w:rPr>
      </w:pPr>
      <w:r w:rsidRPr="00E815EE">
        <w:rPr>
          <w:b/>
          <w:szCs w:val="28"/>
        </w:rPr>
        <w:t>II. MỤC ĐÍCH, QUAN ĐIỂM XÂY DỰNG DỰ THẢO VĂN BẢN</w:t>
      </w:r>
    </w:p>
    <w:p w14:paraId="7D1F195F" w14:textId="77777777" w:rsidR="00D510E0" w:rsidRPr="00E815EE" w:rsidRDefault="007272C7" w:rsidP="00E815EE">
      <w:pPr>
        <w:spacing w:before="120" w:after="120" w:line="240" w:lineRule="auto"/>
        <w:ind w:firstLine="720"/>
        <w:jc w:val="both"/>
        <w:rPr>
          <w:b/>
          <w:bCs/>
          <w:szCs w:val="28"/>
          <w:lang w:val="pt-BR"/>
        </w:rPr>
      </w:pPr>
      <w:r w:rsidRPr="00E815EE">
        <w:rPr>
          <w:b/>
          <w:bCs/>
          <w:szCs w:val="28"/>
          <w:lang w:val="pt-BR"/>
        </w:rPr>
        <w:t>1. Mục đích</w:t>
      </w:r>
    </w:p>
    <w:p w14:paraId="2D1D5D1B" w14:textId="3FE8D99C" w:rsidR="009E095C" w:rsidRPr="00E815EE" w:rsidRDefault="006C2E69" w:rsidP="00E815EE">
      <w:pPr>
        <w:spacing w:before="120" w:after="120" w:line="240" w:lineRule="auto"/>
        <w:ind w:firstLine="720"/>
        <w:jc w:val="both"/>
        <w:rPr>
          <w:bCs/>
          <w:szCs w:val="28"/>
          <w:lang w:val="pt-BR"/>
        </w:rPr>
      </w:pPr>
      <w:r w:rsidRPr="00E815EE">
        <w:rPr>
          <w:bCs/>
          <w:szCs w:val="28"/>
          <w:lang w:val="pt-BR"/>
        </w:rPr>
        <w:t xml:space="preserve">Để </w:t>
      </w:r>
      <w:r w:rsidR="007272C7" w:rsidRPr="00E815EE">
        <w:rPr>
          <w:bCs/>
          <w:szCs w:val="28"/>
          <w:lang w:val="pt-BR"/>
        </w:rPr>
        <w:t xml:space="preserve">đảm bảo tính </w:t>
      </w:r>
      <w:r w:rsidRPr="00E815EE">
        <w:rPr>
          <w:bCs/>
          <w:szCs w:val="28"/>
          <w:lang w:val="pt-BR"/>
        </w:rPr>
        <w:t xml:space="preserve">thống nhất, đồng bộ và phù hợp với Nghị quyết số 13/2022/NQ-HĐND, việc xây dựng dự thảo Quyết định nhằm bãi bỏ </w:t>
      </w:r>
      <w:r w:rsidRPr="00E815EE">
        <w:rPr>
          <w:szCs w:val="28"/>
        </w:rPr>
        <w:t xml:space="preserve">Quyết định số 15/2013/QĐ-UBND đã hết hiệu lực thi hành. </w:t>
      </w:r>
    </w:p>
    <w:p w14:paraId="5A899792" w14:textId="77777777" w:rsidR="009E095C" w:rsidRPr="00E815EE" w:rsidRDefault="009E095C" w:rsidP="00E815EE">
      <w:pPr>
        <w:spacing w:before="120" w:after="120" w:line="240" w:lineRule="auto"/>
        <w:ind w:firstLine="720"/>
        <w:jc w:val="both"/>
        <w:rPr>
          <w:b/>
          <w:bCs/>
          <w:szCs w:val="28"/>
          <w:lang w:val="pt-BR"/>
        </w:rPr>
      </w:pPr>
      <w:r w:rsidRPr="00E815EE">
        <w:rPr>
          <w:b/>
          <w:bCs/>
          <w:szCs w:val="28"/>
          <w:lang w:val="pt-BR"/>
        </w:rPr>
        <w:t>2. Quan điểm xây dựng</w:t>
      </w:r>
    </w:p>
    <w:p w14:paraId="6B888FCE" w14:textId="77777777" w:rsidR="009E095C" w:rsidRPr="00E815EE" w:rsidRDefault="009E095C" w:rsidP="00E815EE">
      <w:pPr>
        <w:spacing w:before="120" w:after="120" w:line="240" w:lineRule="auto"/>
        <w:ind w:firstLine="720"/>
        <w:jc w:val="both"/>
        <w:rPr>
          <w:szCs w:val="28"/>
        </w:rPr>
      </w:pPr>
      <w:r w:rsidRPr="00E815EE">
        <w:rPr>
          <w:szCs w:val="28"/>
          <w:lang w:val="vi-VN"/>
        </w:rPr>
        <w:t>- Rà soát, xác định chính xác, đầy đủ những văn bản, quy định cần bãi bỏ</w:t>
      </w:r>
      <w:r w:rsidRPr="00E815EE">
        <w:rPr>
          <w:szCs w:val="28"/>
        </w:rPr>
        <w:t>.</w:t>
      </w:r>
      <w:r w:rsidRPr="00E815EE">
        <w:rPr>
          <w:szCs w:val="28"/>
          <w:lang w:val="vi-VN"/>
        </w:rPr>
        <w:t xml:space="preserve"> </w:t>
      </w:r>
    </w:p>
    <w:p w14:paraId="7101D4E2" w14:textId="77777777" w:rsidR="009E095C" w:rsidRPr="00E815EE" w:rsidRDefault="009E095C" w:rsidP="00E815EE">
      <w:pPr>
        <w:spacing w:before="120" w:after="120" w:line="240" w:lineRule="auto"/>
        <w:ind w:firstLine="720"/>
        <w:jc w:val="both"/>
        <w:rPr>
          <w:szCs w:val="28"/>
        </w:rPr>
      </w:pPr>
      <w:r w:rsidRPr="00E815EE">
        <w:rPr>
          <w:szCs w:val="28"/>
          <w:lang w:val="vi-VN"/>
        </w:rPr>
        <w:t>- Tuân thủ các quy định của Luật Ban hành văn bản quy phạm pháp luật năm 2015 (được sửa đổi, bổ sung năm 2020) trong quá trình xây dựng Quyết định của</w:t>
      </w:r>
      <w:r w:rsidRPr="00E815EE">
        <w:rPr>
          <w:szCs w:val="28"/>
        </w:rPr>
        <w:t xml:space="preserve"> UBND tỉnh</w:t>
      </w:r>
      <w:r w:rsidRPr="00E815EE">
        <w:rPr>
          <w:szCs w:val="28"/>
          <w:lang w:val="vi-VN"/>
        </w:rPr>
        <w:t>.</w:t>
      </w:r>
    </w:p>
    <w:p w14:paraId="6E50D676" w14:textId="77777777" w:rsidR="00D77563" w:rsidRPr="00E815EE" w:rsidRDefault="009E095C" w:rsidP="00E815EE">
      <w:pPr>
        <w:spacing w:before="120" w:after="120" w:line="240" w:lineRule="auto"/>
        <w:ind w:firstLine="720"/>
        <w:jc w:val="both"/>
        <w:rPr>
          <w:bCs/>
          <w:spacing w:val="-4"/>
          <w:szCs w:val="28"/>
        </w:rPr>
      </w:pPr>
      <w:r w:rsidRPr="00E815EE">
        <w:rPr>
          <w:bCs/>
          <w:spacing w:val="-4"/>
          <w:szCs w:val="28"/>
        </w:rPr>
        <w:t>- Bảo đảm tiến độ, chất lượng, thời hạn trình văn bản theo đúng quy định.</w:t>
      </w:r>
    </w:p>
    <w:p w14:paraId="2E407085" w14:textId="77777777" w:rsidR="000C45D5" w:rsidRPr="00E815EE" w:rsidRDefault="00D77563" w:rsidP="00E815EE">
      <w:pPr>
        <w:spacing w:before="120" w:after="120" w:line="240" w:lineRule="auto"/>
        <w:ind w:firstLine="720"/>
        <w:jc w:val="both"/>
        <w:rPr>
          <w:b/>
          <w:szCs w:val="28"/>
        </w:rPr>
      </w:pPr>
      <w:r w:rsidRPr="00E815EE">
        <w:rPr>
          <w:b/>
          <w:szCs w:val="28"/>
        </w:rPr>
        <w:t>III. QUÁ TRÌNH XÂY DỰNG DỰ THẢO VĂN BẢN</w:t>
      </w:r>
    </w:p>
    <w:p w14:paraId="79295755" w14:textId="77777777" w:rsidR="00B72F6B" w:rsidRPr="00E815EE" w:rsidRDefault="000C45D5" w:rsidP="00E815EE">
      <w:pPr>
        <w:spacing w:before="120" w:after="120" w:line="240" w:lineRule="auto"/>
        <w:ind w:firstLine="720"/>
        <w:jc w:val="both"/>
        <w:rPr>
          <w:szCs w:val="28"/>
          <w:lang w:val="vi-VN"/>
        </w:rPr>
      </w:pPr>
      <w:r w:rsidRPr="00E815EE">
        <w:rPr>
          <w:szCs w:val="28"/>
          <w:lang w:val="vi-VN"/>
        </w:rPr>
        <w:t>Sở Lao động - Thương binh và Xã hội đã thực hiện đúng trình tự, thủ tục quy định tại khoản 44, khoản 45, khoản 46 Điều 1 Luật sửa đổi, bổ sung một số điều Luật Ban hành văn bản quy phạm pháp luật năm 2020, cụ thể:</w:t>
      </w:r>
    </w:p>
    <w:p w14:paraId="420860D9" w14:textId="16D5B75D" w:rsidR="00B72F6B" w:rsidRPr="00E815EE" w:rsidRDefault="000C45D5" w:rsidP="00E815EE">
      <w:pPr>
        <w:spacing w:before="120" w:after="120" w:line="240" w:lineRule="auto"/>
        <w:ind w:firstLine="720"/>
        <w:jc w:val="both"/>
        <w:rPr>
          <w:szCs w:val="28"/>
          <w:lang w:val="vi-VN"/>
        </w:rPr>
      </w:pPr>
      <w:r w:rsidRPr="00E815EE">
        <w:rPr>
          <w:spacing w:val="1"/>
          <w:szCs w:val="28"/>
        </w:rPr>
        <w:t>1</w:t>
      </w:r>
      <w:r w:rsidRPr="00E815EE">
        <w:rPr>
          <w:szCs w:val="28"/>
          <w:lang w:val="vi-VN"/>
        </w:rPr>
        <w:t>. Sở Lao động - Thương binh và Xã hội xây dựng dự thảo Quyết định bãi bỏ</w:t>
      </w:r>
      <w:r w:rsidR="00070869" w:rsidRPr="00E815EE">
        <w:rPr>
          <w:szCs w:val="28"/>
        </w:rPr>
        <w:t xml:space="preserve"> </w:t>
      </w:r>
      <w:r w:rsidR="00B72F6B" w:rsidRPr="00E815EE">
        <w:rPr>
          <w:szCs w:val="28"/>
          <w:lang w:val="vi-VN"/>
        </w:rPr>
        <w:t>Quyết định số</w:t>
      </w:r>
      <w:r w:rsidR="00070869" w:rsidRPr="00E815EE">
        <w:rPr>
          <w:szCs w:val="28"/>
        </w:rPr>
        <w:t xml:space="preserve"> 15</w:t>
      </w:r>
      <w:r w:rsidR="00B72F6B" w:rsidRPr="00E815EE">
        <w:rPr>
          <w:szCs w:val="28"/>
          <w:lang w:val="vi-VN"/>
        </w:rPr>
        <w:t xml:space="preserve">/2013/QĐ-UBND, ngày </w:t>
      </w:r>
      <w:r w:rsidR="00070869" w:rsidRPr="00E815EE">
        <w:rPr>
          <w:szCs w:val="28"/>
        </w:rPr>
        <w:t>19</w:t>
      </w:r>
      <w:r w:rsidR="00B72F6B" w:rsidRPr="00E815EE">
        <w:rPr>
          <w:szCs w:val="28"/>
          <w:lang w:val="vi-VN"/>
        </w:rPr>
        <w:t>/</w:t>
      </w:r>
      <w:r w:rsidR="00070869" w:rsidRPr="00E815EE">
        <w:rPr>
          <w:szCs w:val="28"/>
        </w:rPr>
        <w:t>6</w:t>
      </w:r>
      <w:r w:rsidR="00B72F6B" w:rsidRPr="00E815EE">
        <w:rPr>
          <w:szCs w:val="28"/>
          <w:lang w:val="vi-VN"/>
        </w:rPr>
        <w:t xml:space="preserve">/2013 </w:t>
      </w:r>
      <w:r w:rsidRPr="00E815EE">
        <w:rPr>
          <w:szCs w:val="28"/>
          <w:lang w:val="vi-VN"/>
        </w:rPr>
        <w:t>của UBND tỉnh</w:t>
      </w:r>
      <w:r w:rsidR="00070869" w:rsidRPr="00E815EE">
        <w:rPr>
          <w:szCs w:val="28"/>
        </w:rPr>
        <w:t>;</w:t>
      </w:r>
      <w:r w:rsidRPr="00E815EE">
        <w:rPr>
          <w:szCs w:val="28"/>
          <w:lang w:val="vi-VN"/>
        </w:rPr>
        <w:t xml:space="preserve"> dự thảo Tờ trình đề nghị bãi bỏ Quyết định </w:t>
      </w:r>
      <w:r w:rsidR="00070869" w:rsidRPr="00E815EE">
        <w:rPr>
          <w:szCs w:val="28"/>
        </w:rPr>
        <w:t xml:space="preserve">và </w:t>
      </w:r>
      <w:r w:rsidRPr="00E815EE">
        <w:rPr>
          <w:szCs w:val="28"/>
          <w:lang w:val="vi-VN"/>
        </w:rPr>
        <w:t>gửi các cơ quan, đơn vị</w:t>
      </w:r>
      <w:r w:rsidR="00070869" w:rsidRPr="00E815EE">
        <w:rPr>
          <w:szCs w:val="28"/>
        </w:rPr>
        <w:t>, địa phương liên quan để</w:t>
      </w:r>
      <w:r w:rsidRPr="00E815EE">
        <w:rPr>
          <w:szCs w:val="28"/>
          <w:lang w:val="vi-VN"/>
        </w:rPr>
        <w:t xml:space="preserve"> lấy ý kiến góp ý.</w:t>
      </w:r>
    </w:p>
    <w:p w14:paraId="5678402B" w14:textId="5F6A9E7C" w:rsidR="001748D4" w:rsidRPr="00E815EE" w:rsidRDefault="000C45D5" w:rsidP="00E815EE">
      <w:pPr>
        <w:spacing w:before="120" w:after="120" w:line="240" w:lineRule="auto"/>
        <w:ind w:firstLine="720"/>
        <w:jc w:val="both"/>
        <w:rPr>
          <w:szCs w:val="28"/>
          <w:lang w:val="vi-VN"/>
        </w:rPr>
      </w:pPr>
      <w:r w:rsidRPr="00E815EE">
        <w:rPr>
          <w:szCs w:val="28"/>
          <w:lang w:val="vi-VN"/>
        </w:rPr>
        <w:t xml:space="preserve">2. Trên cơ sở góp ý của các cơ quan, đơn vị, </w:t>
      </w:r>
      <w:r w:rsidR="00070869" w:rsidRPr="00E815EE">
        <w:rPr>
          <w:szCs w:val="28"/>
        </w:rPr>
        <w:t xml:space="preserve">địa phương liên quan, </w:t>
      </w:r>
      <w:r w:rsidR="00B72F6B" w:rsidRPr="00E815EE">
        <w:rPr>
          <w:szCs w:val="28"/>
          <w:lang w:val="vi-VN"/>
        </w:rPr>
        <w:t xml:space="preserve">Sở Lao động - Thương binh và Xã hội </w:t>
      </w:r>
      <w:r w:rsidRPr="00E815EE">
        <w:rPr>
          <w:szCs w:val="28"/>
          <w:lang w:val="vi-VN"/>
        </w:rPr>
        <w:t xml:space="preserve">tổng hợp, hoàn thiện dự thảo gửi hồ sơ </w:t>
      </w:r>
      <w:r w:rsidR="005D3E3D" w:rsidRPr="00E815EE">
        <w:rPr>
          <w:szCs w:val="28"/>
        </w:rPr>
        <w:t xml:space="preserve">và đề nghị </w:t>
      </w:r>
      <w:r w:rsidRPr="00E815EE">
        <w:rPr>
          <w:szCs w:val="28"/>
          <w:lang w:val="vi-VN"/>
        </w:rPr>
        <w:t>Sở Tư pháp thẩm định.</w:t>
      </w:r>
    </w:p>
    <w:p w14:paraId="5E429B91" w14:textId="184EEA18" w:rsidR="001748D4" w:rsidRPr="00E815EE" w:rsidRDefault="000C45D5" w:rsidP="00E815EE">
      <w:pPr>
        <w:spacing w:before="120" w:after="120" w:line="240" w:lineRule="auto"/>
        <w:ind w:firstLine="720"/>
        <w:jc w:val="both"/>
        <w:rPr>
          <w:szCs w:val="28"/>
          <w:lang w:val="vi-VN"/>
        </w:rPr>
      </w:pPr>
      <w:r w:rsidRPr="00E815EE">
        <w:rPr>
          <w:szCs w:val="28"/>
          <w:lang w:val="vi-VN"/>
        </w:rPr>
        <w:t xml:space="preserve">3. Ngày </w:t>
      </w:r>
      <w:r w:rsidR="001748D4" w:rsidRPr="00E815EE">
        <w:rPr>
          <w:szCs w:val="28"/>
          <w:lang w:val="vi-VN"/>
        </w:rPr>
        <w:t xml:space="preserve">    </w:t>
      </w:r>
      <w:r w:rsidRPr="00E815EE">
        <w:rPr>
          <w:szCs w:val="28"/>
          <w:lang w:val="vi-VN"/>
        </w:rPr>
        <w:t>/</w:t>
      </w:r>
      <w:r w:rsidR="001748D4" w:rsidRPr="00E815EE">
        <w:rPr>
          <w:szCs w:val="28"/>
          <w:lang w:val="vi-VN"/>
        </w:rPr>
        <w:t xml:space="preserve">      </w:t>
      </w:r>
      <w:r w:rsidRPr="00E815EE">
        <w:rPr>
          <w:szCs w:val="28"/>
          <w:lang w:val="vi-VN"/>
        </w:rPr>
        <w:t>/202</w:t>
      </w:r>
      <w:r w:rsidR="001748D4" w:rsidRPr="00E815EE">
        <w:rPr>
          <w:szCs w:val="28"/>
          <w:lang w:val="vi-VN"/>
        </w:rPr>
        <w:t>4</w:t>
      </w:r>
      <w:r w:rsidRPr="00E815EE">
        <w:rPr>
          <w:szCs w:val="28"/>
          <w:lang w:val="vi-VN"/>
        </w:rPr>
        <w:t xml:space="preserve">, Sở Tư pháp có Báo cáo thẩm định số     /BCTĐ-STP đối với dự thảo Quyết định bãi bỏ </w:t>
      </w:r>
      <w:r w:rsidR="001748D4" w:rsidRPr="00E815EE">
        <w:rPr>
          <w:szCs w:val="28"/>
          <w:lang w:val="vi-VN"/>
        </w:rPr>
        <w:t>Quyết định số 1</w:t>
      </w:r>
      <w:r w:rsidR="00070869" w:rsidRPr="00E815EE">
        <w:rPr>
          <w:szCs w:val="28"/>
        </w:rPr>
        <w:t>5</w:t>
      </w:r>
      <w:r w:rsidR="001748D4" w:rsidRPr="00E815EE">
        <w:rPr>
          <w:szCs w:val="28"/>
          <w:lang w:val="vi-VN"/>
        </w:rPr>
        <w:t xml:space="preserve">/2013/QĐ-UBND ngày </w:t>
      </w:r>
      <w:r w:rsidR="00070869" w:rsidRPr="00E815EE">
        <w:rPr>
          <w:szCs w:val="28"/>
        </w:rPr>
        <w:t>19</w:t>
      </w:r>
      <w:r w:rsidR="001748D4" w:rsidRPr="00E815EE">
        <w:rPr>
          <w:szCs w:val="28"/>
          <w:lang w:val="vi-VN"/>
        </w:rPr>
        <w:t>/</w:t>
      </w:r>
      <w:r w:rsidR="00070869" w:rsidRPr="00E815EE">
        <w:rPr>
          <w:szCs w:val="28"/>
        </w:rPr>
        <w:t>6</w:t>
      </w:r>
      <w:r w:rsidR="001748D4" w:rsidRPr="00E815EE">
        <w:rPr>
          <w:szCs w:val="28"/>
          <w:lang w:val="vi-VN"/>
        </w:rPr>
        <w:t xml:space="preserve">/2013 </w:t>
      </w:r>
      <w:r w:rsidRPr="00E815EE">
        <w:rPr>
          <w:szCs w:val="28"/>
          <w:lang w:val="vi-VN"/>
        </w:rPr>
        <w:t>của UBND tỉnh.</w:t>
      </w:r>
    </w:p>
    <w:p w14:paraId="3C5703BC" w14:textId="65AD6A1B" w:rsidR="00120751" w:rsidRPr="00E815EE" w:rsidRDefault="000C45D5" w:rsidP="00E815EE">
      <w:pPr>
        <w:spacing w:before="120" w:after="120" w:line="240" w:lineRule="auto"/>
        <w:ind w:firstLine="720"/>
        <w:jc w:val="both"/>
        <w:rPr>
          <w:szCs w:val="28"/>
          <w:lang w:val="vi-VN"/>
        </w:rPr>
      </w:pPr>
      <w:r w:rsidRPr="00E815EE">
        <w:rPr>
          <w:szCs w:val="28"/>
          <w:lang w:val="vi-VN"/>
        </w:rPr>
        <w:t xml:space="preserve">4. </w:t>
      </w:r>
      <w:r w:rsidR="00B72F6B" w:rsidRPr="00E815EE">
        <w:rPr>
          <w:szCs w:val="28"/>
          <w:lang w:val="vi-VN"/>
        </w:rPr>
        <w:t xml:space="preserve">Sở Lao động - Thương binh và Xã hội </w:t>
      </w:r>
      <w:r w:rsidRPr="00E815EE">
        <w:rPr>
          <w:szCs w:val="28"/>
          <w:lang w:val="vi-VN"/>
        </w:rPr>
        <w:t xml:space="preserve">hoàn thiện, kính trình UBND tỉnh xem xét, ban hành Quyết định bãi bỏ </w:t>
      </w:r>
      <w:r w:rsidR="001748D4" w:rsidRPr="00E815EE">
        <w:rPr>
          <w:szCs w:val="28"/>
          <w:lang w:val="vi-VN"/>
        </w:rPr>
        <w:t>Quyết định số 1</w:t>
      </w:r>
      <w:r w:rsidR="005D3E3D" w:rsidRPr="00E815EE">
        <w:rPr>
          <w:szCs w:val="28"/>
        </w:rPr>
        <w:t>5</w:t>
      </w:r>
      <w:r w:rsidR="001748D4" w:rsidRPr="00E815EE">
        <w:rPr>
          <w:szCs w:val="28"/>
          <w:lang w:val="vi-VN"/>
        </w:rPr>
        <w:t xml:space="preserve">/2013/QĐ-UBND ngày </w:t>
      </w:r>
      <w:r w:rsidR="005D3E3D" w:rsidRPr="00E815EE">
        <w:rPr>
          <w:szCs w:val="28"/>
        </w:rPr>
        <w:t>19</w:t>
      </w:r>
      <w:r w:rsidR="001748D4" w:rsidRPr="00E815EE">
        <w:rPr>
          <w:szCs w:val="28"/>
          <w:lang w:val="vi-VN"/>
        </w:rPr>
        <w:t>/</w:t>
      </w:r>
      <w:r w:rsidR="005D3E3D" w:rsidRPr="00E815EE">
        <w:rPr>
          <w:szCs w:val="28"/>
        </w:rPr>
        <w:t>6</w:t>
      </w:r>
      <w:r w:rsidR="001748D4" w:rsidRPr="00E815EE">
        <w:rPr>
          <w:szCs w:val="28"/>
          <w:lang w:val="vi-VN"/>
        </w:rPr>
        <w:t xml:space="preserve">/2013 </w:t>
      </w:r>
      <w:r w:rsidRPr="00E815EE">
        <w:rPr>
          <w:szCs w:val="28"/>
          <w:lang w:val="vi-VN"/>
        </w:rPr>
        <w:t>của UBND tỉnh theo trình tự rút gọn.</w:t>
      </w:r>
    </w:p>
    <w:p w14:paraId="71371903" w14:textId="77777777" w:rsidR="00120751" w:rsidRPr="00E815EE" w:rsidRDefault="00120751" w:rsidP="00E815EE">
      <w:pPr>
        <w:spacing w:before="120" w:after="120" w:line="240" w:lineRule="auto"/>
        <w:ind w:firstLine="720"/>
        <w:jc w:val="both"/>
        <w:rPr>
          <w:b/>
          <w:szCs w:val="28"/>
        </w:rPr>
      </w:pPr>
      <w:r w:rsidRPr="00E815EE">
        <w:rPr>
          <w:b/>
          <w:szCs w:val="28"/>
        </w:rPr>
        <w:t>IV. BỐ CỤC VÀ NỘI DUNG CƠ BẢN CỦA DỰ THẢO VĂN BẢN</w:t>
      </w:r>
    </w:p>
    <w:p w14:paraId="69C7807F" w14:textId="77777777" w:rsidR="001D514B" w:rsidRPr="00E815EE" w:rsidRDefault="00120751" w:rsidP="00E815EE">
      <w:pPr>
        <w:spacing w:before="120" w:after="120" w:line="240" w:lineRule="auto"/>
        <w:ind w:firstLine="720"/>
        <w:jc w:val="both"/>
        <w:rPr>
          <w:b/>
          <w:szCs w:val="28"/>
        </w:rPr>
      </w:pPr>
      <w:r w:rsidRPr="00E815EE">
        <w:rPr>
          <w:b/>
          <w:szCs w:val="28"/>
        </w:rPr>
        <w:t>1. Bố cục của dự thảo Quyết định</w:t>
      </w:r>
    </w:p>
    <w:p w14:paraId="25998472" w14:textId="77777777" w:rsidR="001D514B" w:rsidRPr="00E815EE" w:rsidRDefault="00120751" w:rsidP="00E815EE">
      <w:pPr>
        <w:spacing w:before="120" w:after="120" w:line="240" w:lineRule="auto"/>
        <w:ind w:firstLine="720"/>
        <w:jc w:val="both"/>
        <w:rPr>
          <w:szCs w:val="28"/>
        </w:rPr>
      </w:pPr>
      <w:r w:rsidRPr="00E815EE">
        <w:rPr>
          <w:szCs w:val="28"/>
        </w:rPr>
        <w:t>Dự thảo Quyết định được xây dựng theo mẫu số 43 phụ lục I “Mẫu văn bản quy phạm pháp luật bãi bỏ văn bản quy phạm pháp luật” kèm theo Nghị định số 154/2020/NĐ-CP</w:t>
      </w:r>
      <w:r w:rsidR="001D514B" w:rsidRPr="00E815EE">
        <w:rPr>
          <w:szCs w:val="28"/>
        </w:rPr>
        <w:t>,</w:t>
      </w:r>
      <w:r w:rsidRPr="00E815EE">
        <w:rPr>
          <w:szCs w:val="28"/>
        </w:rPr>
        <w:t xml:space="preserve"> ngày 31/12/2020 của Chính phủ sửa đổi, bổ sung một số Điều của Nghị định số 34/2016/NĐ-CP</w:t>
      </w:r>
      <w:r w:rsidR="001D514B" w:rsidRPr="00E815EE">
        <w:rPr>
          <w:szCs w:val="28"/>
        </w:rPr>
        <w:t>,</w:t>
      </w:r>
      <w:r w:rsidRPr="00E815EE">
        <w:rPr>
          <w:szCs w:val="28"/>
        </w:rPr>
        <w:t xml:space="preserve"> ngày 14/5/2016 của Chính phủ quy định chi tiết một số điều và biện pháp thi hành Luật Ban hành văn bản quy phạm pháp luật. Dự thảo Quyết định gồm có 02 Điều, cụ thể là:</w:t>
      </w:r>
    </w:p>
    <w:p w14:paraId="3FB07E74" w14:textId="57244550" w:rsidR="001A4F74" w:rsidRPr="001A4F74" w:rsidRDefault="005E7190" w:rsidP="00E815EE">
      <w:pPr>
        <w:spacing w:before="120" w:after="120" w:line="240" w:lineRule="auto"/>
        <w:ind w:firstLine="720"/>
        <w:jc w:val="both"/>
        <w:rPr>
          <w:szCs w:val="28"/>
        </w:rPr>
      </w:pPr>
      <w:r w:rsidRPr="00E815EE">
        <w:rPr>
          <w:bCs/>
          <w:szCs w:val="28"/>
        </w:rPr>
        <w:lastRenderedPageBreak/>
        <w:t>“</w:t>
      </w:r>
      <w:r w:rsidR="00120751" w:rsidRPr="00E815EE">
        <w:rPr>
          <w:b/>
          <w:szCs w:val="28"/>
          <w:lang w:val="vi-VN"/>
        </w:rPr>
        <w:t xml:space="preserve">Điều </w:t>
      </w:r>
      <w:r w:rsidR="00120751" w:rsidRPr="00E815EE">
        <w:rPr>
          <w:b/>
          <w:szCs w:val="28"/>
        </w:rPr>
        <w:t>1</w:t>
      </w:r>
      <w:r w:rsidR="00120751" w:rsidRPr="00E815EE">
        <w:rPr>
          <w:b/>
          <w:szCs w:val="28"/>
          <w:lang w:val="vi-VN"/>
        </w:rPr>
        <w:t>.</w:t>
      </w:r>
      <w:r w:rsidR="00120751" w:rsidRPr="00E815EE">
        <w:rPr>
          <w:szCs w:val="28"/>
          <w:lang w:val="vi-VN"/>
        </w:rPr>
        <w:t xml:space="preserve"> </w:t>
      </w:r>
      <w:bookmarkStart w:id="1" w:name="_Hlk161819171"/>
      <w:r w:rsidR="001A4F74" w:rsidRPr="001A4F74">
        <w:rPr>
          <w:b/>
          <w:bCs/>
          <w:szCs w:val="28"/>
        </w:rPr>
        <w:t>Bãi bỏ toàn bộ Quyết định</w:t>
      </w:r>
    </w:p>
    <w:p w14:paraId="125045A9" w14:textId="52EF417F" w:rsidR="005E7190" w:rsidRPr="00E815EE" w:rsidRDefault="005E7190" w:rsidP="00E815EE">
      <w:pPr>
        <w:spacing w:before="120" w:after="120" w:line="240" w:lineRule="auto"/>
        <w:ind w:firstLine="720"/>
        <w:jc w:val="both"/>
        <w:rPr>
          <w:bCs/>
          <w:szCs w:val="28"/>
        </w:rPr>
      </w:pPr>
      <w:r w:rsidRPr="00E815EE">
        <w:rPr>
          <w:bCs/>
          <w:szCs w:val="28"/>
        </w:rPr>
        <w:t xml:space="preserve">Bãi bỏ toàn bộ </w:t>
      </w:r>
      <w:r w:rsidRPr="00E815EE">
        <w:rPr>
          <w:szCs w:val="28"/>
        </w:rPr>
        <w:t xml:space="preserve">Quyết định số 15/2013/QĐ-UBND ngày 19/6/2013 của Ủy ban nhân dân tỉnh Quảng Trị về việc ban hành </w:t>
      </w:r>
      <w:r w:rsidRPr="00E815EE">
        <w:rPr>
          <w:rFonts w:eastAsia="Times New Roman"/>
          <w:color w:val="000000"/>
          <w:szCs w:val="28"/>
        </w:rPr>
        <w:t>Quy chế vận động, quản lý và sử dụng Quỹ Đền ơn đáp nghĩa trên địa bàn tỉnh Quảng Trị</w:t>
      </w:r>
      <w:r w:rsidR="00454ADA" w:rsidRPr="00E815EE">
        <w:rPr>
          <w:rFonts w:eastAsia="Times New Roman"/>
          <w:color w:val="000000"/>
          <w:szCs w:val="28"/>
        </w:rPr>
        <w:t>.</w:t>
      </w:r>
    </w:p>
    <w:bookmarkEnd w:id="1"/>
    <w:p w14:paraId="3F13EE13" w14:textId="77777777" w:rsidR="000941C1" w:rsidRPr="00E815EE" w:rsidRDefault="00120751" w:rsidP="00E815EE">
      <w:pPr>
        <w:spacing w:before="120" w:after="120" w:line="240" w:lineRule="auto"/>
        <w:ind w:firstLine="720"/>
        <w:jc w:val="both"/>
        <w:rPr>
          <w:b/>
          <w:szCs w:val="28"/>
        </w:rPr>
      </w:pPr>
      <w:r w:rsidRPr="00E815EE">
        <w:rPr>
          <w:b/>
          <w:szCs w:val="28"/>
        </w:rPr>
        <w:t>Điều 2. Điều khoản thi hành</w:t>
      </w:r>
    </w:p>
    <w:p w14:paraId="1AD1F5C5" w14:textId="5DA00E75" w:rsidR="000941C1" w:rsidRPr="00E815EE" w:rsidRDefault="000941C1" w:rsidP="00E815EE">
      <w:pPr>
        <w:spacing w:before="120" w:after="120" w:line="240" w:lineRule="auto"/>
        <w:ind w:firstLine="720"/>
        <w:jc w:val="both"/>
        <w:rPr>
          <w:bCs/>
          <w:szCs w:val="28"/>
        </w:rPr>
      </w:pPr>
      <w:r w:rsidRPr="00E815EE">
        <w:rPr>
          <w:bCs/>
          <w:szCs w:val="28"/>
        </w:rPr>
        <w:t>1. Quyết định này có hiệu lực từ ngày</w:t>
      </w:r>
      <w:r w:rsidR="00E815EE" w:rsidRPr="00E815EE">
        <w:rPr>
          <w:bCs/>
          <w:szCs w:val="28"/>
        </w:rPr>
        <w:t xml:space="preserve"> </w:t>
      </w:r>
      <w:r w:rsidRPr="00E815EE">
        <w:rPr>
          <w:bCs/>
          <w:szCs w:val="28"/>
        </w:rPr>
        <w:t xml:space="preserve">  tháng </w:t>
      </w:r>
      <w:r w:rsidR="00E815EE" w:rsidRPr="00E815EE">
        <w:rPr>
          <w:bCs/>
          <w:szCs w:val="28"/>
        </w:rPr>
        <w:t xml:space="preserve"> </w:t>
      </w:r>
      <w:r w:rsidRPr="00E815EE">
        <w:rPr>
          <w:bCs/>
          <w:szCs w:val="28"/>
        </w:rPr>
        <w:t xml:space="preserve">  năm 2024</w:t>
      </w:r>
      <w:r w:rsidR="00E815EE" w:rsidRPr="00E815EE">
        <w:rPr>
          <w:bCs/>
          <w:szCs w:val="28"/>
        </w:rPr>
        <w:t>.</w:t>
      </w:r>
    </w:p>
    <w:p w14:paraId="3D552007" w14:textId="1465E43C" w:rsidR="00E815EE" w:rsidRPr="00E815EE" w:rsidRDefault="000941C1" w:rsidP="00E815EE">
      <w:pPr>
        <w:spacing w:before="120" w:after="120" w:line="240" w:lineRule="auto"/>
        <w:ind w:firstLine="720"/>
        <w:jc w:val="both"/>
        <w:rPr>
          <w:bCs/>
          <w:szCs w:val="28"/>
        </w:rPr>
      </w:pPr>
      <w:bookmarkStart w:id="2" w:name="_Hlk161819204"/>
      <w:r w:rsidRPr="00E815EE">
        <w:rPr>
          <w:bCs/>
          <w:szCs w:val="28"/>
        </w:rPr>
        <w:t xml:space="preserve">2. </w:t>
      </w:r>
      <w:r w:rsidR="006438FC" w:rsidRPr="00E815EE">
        <w:rPr>
          <w:bCs/>
          <w:szCs w:val="28"/>
        </w:rPr>
        <w:t>Chánh Văn phòng UBND tỉnh, Giám đốc các Sở: Lao động - Thương binh và Xã hội</w:t>
      </w:r>
      <w:r w:rsidR="00E815EE" w:rsidRPr="00E815EE">
        <w:rPr>
          <w:bCs/>
          <w:szCs w:val="28"/>
        </w:rPr>
        <w:t>;</w:t>
      </w:r>
      <w:r w:rsidR="006438FC" w:rsidRPr="00E815EE">
        <w:rPr>
          <w:bCs/>
          <w:szCs w:val="28"/>
        </w:rPr>
        <w:t xml:space="preserve"> Tài chính</w:t>
      </w:r>
      <w:r w:rsidR="00E815EE" w:rsidRPr="00E815EE">
        <w:rPr>
          <w:bCs/>
          <w:szCs w:val="28"/>
        </w:rPr>
        <w:t>;</w:t>
      </w:r>
      <w:r w:rsidR="006438FC" w:rsidRPr="00E815EE">
        <w:rPr>
          <w:bCs/>
          <w:szCs w:val="28"/>
        </w:rPr>
        <w:t xml:space="preserve"> Chủ tịch UBND các huyện, thị xã, thành phố</w:t>
      </w:r>
      <w:r w:rsidR="00E815EE" w:rsidRPr="00E815EE">
        <w:rPr>
          <w:bCs/>
          <w:szCs w:val="28"/>
        </w:rPr>
        <w:t>;</w:t>
      </w:r>
      <w:r w:rsidR="006438FC" w:rsidRPr="00E815EE">
        <w:rPr>
          <w:bCs/>
          <w:szCs w:val="28"/>
        </w:rPr>
        <w:t xml:space="preserve"> Thủ trưởng các </w:t>
      </w:r>
      <w:r w:rsidR="00E815EE" w:rsidRPr="00E815EE">
        <w:rPr>
          <w:bCs/>
          <w:szCs w:val="28"/>
        </w:rPr>
        <w:t xml:space="preserve">ban, </w:t>
      </w:r>
      <w:r w:rsidR="006438FC" w:rsidRPr="00E815EE">
        <w:rPr>
          <w:bCs/>
          <w:szCs w:val="28"/>
        </w:rPr>
        <w:t>ngành, đơn vị liên quan chịu trách nhiệm thi hành Quyết định này</w:t>
      </w:r>
      <w:r w:rsidR="00E815EE" w:rsidRPr="00E815EE">
        <w:rPr>
          <w:bCs/>
          <w:szCs w:val="28"/>
        </w:rPr>
        <w:t>./.”</w:t>
      </w:r>
    </w:p>
    <w:bookmarkEnd w:id="2"/>
    <w:p w14:paraId="4CE592C1" w14:textId="05BA899C" w:rsidR="001D514B" w:rsidRPr="00E815EE" w:rsidRDefault="00E815EE" w:rsidP="00E815EE">
      <w:pPr>
        <w:spacing w:before="120" w:after="120" w:line="240" w:lineRule="auto"/>
        <w:ind w:firstLine="720"/>
        <w:jc w:val="both"/>
        <w:rPr>
          <w:b/>
          <w:szCs w:val="28"/>
        </w:rPr>
      </w:pPr>
      <w:r w:rsidRPr="009E46F9">
        <w:rPr>
          <w:b/>
          <w:szCs w:val="28"/>
        </w:rPr>
        <w:t>2</w:t>
      </w:r>
      <w:r w:rsidR="001D514B" w:rsidRPr="009E46F9">
        <w:rPr>
          <w:b/>
          <w:szCs w:val="28"/>
        </w:rPr>
        <w:t>.</w:t>
      </w:r>
      <w:r w:rsidR="001D514B" w:rsidRPr="00E815EE">
        <w:rPr>
          <w:b/>
          <w:szCs w:val="28"/>
        </w:rPr>
        <w:t xml:space="preserve"> </w:t>
      </w:r>
      <w:r w:rsidR="00120751" w:rsidRPr="00E815EE">
        <w:rPr>
          <w:b/>
          <w:szCs w:val="28"/>
        </w:rPr>
        <w:t>Nội dung cơ bản của dự thảo Quyết định</w:t>
      </w:r>
    </w:p>
    <w:p w14:paraId="1E3BDF8A" w14:textId="303B041F" w:rsidR="001D514B" w:rsidRPr="00E815EE" w:rsidRDefault="00120751" w:rsidP="00E815EE">
      <w:pPr>
        <w:spacing w:before="120" w:after="120" w:line="240" w:lineRule="auto"/>
        <w:ind w:firstLine="720"/>
        <w:jc w:val="both"/>
        <w:rPr>
          <w:szCs w:val="28"/>
        </w:rPr>
      </w:pPr>
      <w:r w:rsidRPr="00E815EE">
        <w:rPr>
          <w:szCs w:val="28"/>
        </w:rPr>
        <w:t xml:space="preserve">Nội dung dự thảo Quyết định không đề xuất chính sách mới mà chỉ quy định việc bãi bỏ </w:t>
      </w:r>
      <w:r w:rsidRPr="00E815EE">
        <w:rPr>
          <w:szCs w:val="28"/>
          <w:shd w:val="clear" w:color="auto" w:fill="FFFFFF"/>
        </w:rPr>
        <w:t xml:space="preserve">Quyết định của UBND tỉnh </w:t>
      </w:r>
      <w:r w:rsidRPr="00E815EE">
        <w:rPr>
          <w:szCs w:val="28"/>
        </w:rPr>
        <w:t>do không còn phù hợp với quy định pháp luật hiện hành.</w:t>
      </w:r>
    </w:p>
    <w:p w14:paraId="1409C46C" w14:textId="2BED6703" w:rsidR="001E6568" w:rsidRPr="00E815EE" w:rsidRDefault="00454ADA" w:rsidP="00E815EE">
      <w:pPr>
        <w:spacing w:before="120" w:after="120" w:line="240" w:lineRule="auto"/>
        <w:ind w:firstLine="720"/>
        <w:jc w:val="both"/>
        <w:rPr>
          <w:b/>
          <w:bCs/>
          <w:i/>
          <w:szCs w:val="28"/>
        </w:rPr>
      </w:pPr>
      <w:r w:rsidRPr="00E815EE">
        <w:rPr>
          <w:b/>
          <w:bCs/>
          <w:i/>
          <w:szCs w:val="28"/>
        </w:rPr>
        <w:t>Hồ sơ g</w:t>
      </w:r>
      <w:r w:rsidR="001E6568" w:rsidRPr="00E815EE">
        <w:rPr>
          <w:b/>
          <w:bCs/>
          <w:i/>
          <w:szCs w:val="28"/>
        </w:rPr>
        <w:t xml:space="preserve">ửi kèm </w:t>
      </w:r>
      <w:r w:rsidRPr="00E815EE">
        <w:rPr>
          <w:b/>
          <w:bCs/>
          <w:i/>
          <w:szCs w:val="28"/>
        </w:rPr>
        <w:t>Tờ trình, gồm</w:t>
      </w:r>
      <w:r w:rsidR="001E6568" w:rsidRPr="00E815EE">
        <w:rPr>
          <w:b/>
          <w:bCs/>
          <w:i/>
          <w:szCs w:val="28"/>
        </w:rPr>
        <w:t>:</w:t>
      </w:r>
    </w:p>
    <w:p w14:paraId="55C11429" w14:textId="15CD0EE4" w:rsidR="001E6568" w:rsidRPr="00E815EE" w:rsidRDefault="001E6568" w:rsidP="00E815EE">
      <w:pPr>
        <w:spacing w:before="120" w:after="120" w:line="240" w:lineRule="auto"/>
        <w:ind w:firstLine="720"/>
        <w:jc w:val="both"/>
        <w:rPr>
          <w:i/>
          <w:iCs/>
          <w:szCs w:val="28"/>
        </w:rPr>
      </w:pPr>
      <w:r w:rsidRPr="00E815EE">
        <w:rPr>
          <w:i/>
          <w:spacing w:val="2"/>
          <w:szCs w:val="28"/>
        </w:rPr>
        <w:t>(</w:t>
      </w:r>
      <w:r w:rsidRPr="00E815EE">
        <w:rPr>
          <w:i/>
          <w:iCs/>
          <w:szCs w:val="28"/>
        </w:rPr>
        <w:t xml:space="preserve">1) Dự thảo Quyết định bãi bỏ Quyết định số </w:t>
      </w:r>
      <w:r w:rsidR="00454ADA" w:rsidRPr="00E815EE">
        <w:rPr>
          <w:i/>
          <w:iCs/>
          <w:szCs w:val="28"/>
        </w:rPr>
        <w:t>15</w:t>
      </w:r>
      <w:r w:rsidRPr="00E815EE">
        <w:rPr>
          <w:i/>
          <w:iCs/>
          <w:szCs w:val="28"/>
        </w:rPr>
        <w:t xml:space="preserve">/2013/QĐ-UBND, ngày </w:t>
      </w:r>
      <w:r w:rsidR="00454ADA" w:rsidRPr="00E815EE">
        <w:rPr>
          <w:i/>
          <w:iCs/>
          <w:szCs w:val="28"/>
        </w:rPr>
        <w:t>19</w:t>
      </w:r>
      <w:r w:rsidRPr="00E815EE">
        <w:rPr>
          <w:i/>
          <w:iCs/>
          <w:szCs w:val="28"/>
        </w:rPr>
        <w:t>/</w:t>
      </w:r>
      <w:r w:rsidR="00454ADA" w:rsidRPr="00E815EE">
        <w:rPr>
          <w:i/>
          <w:iCs/>
          <w:szCs w:val="28"/>
        </w:rPr>
        <w:t>6</w:t>
      </w:r>
      <w:r w:rsidRPr="00E815EE">
        <w:rPr>
          <w:i/>
          <w:iCs/>
          <w:szCs w:val="28"/>
        </w:rPr>
        <w:t>/2013</w:t>
      </w:r>
      <w:r w:rsidR="00454ADA" w:rsidRPr="00E815EE">
        <w:rPr>
          <w:i/>
          <w:iCs/>
          <w:szCs w:val="28"/>
        </w:rPr>
        <w:t xml:space="preserve"> về việc ban hành Quy chế vận động, quản lý và sử dụng Quỹ Đền ơn đáp nghĩa trên địa bàn tỉnh Quảng Trị.</w:t>
      </w:r>
    </w:p>
    <w:p w14:paraId="6B2F5A2F" w14:textId="4B7B7812" w:rsidR="001E6568" w:rsidRPr="00E815EE" w:rsidRDefault="001E6568" w:rsidP="00E815EE">
      <w:pPr>
        <w:spacing w:before="120" w:after="120" w:line="240" w:lineRule="auto"/>
        <w:ind w:firstLine="720"/>
        <w:jc w:val="both"/>
        <w:rPr>
          <w:i/>
          <w:iCs/>
          <w:szCs w:val="28"/>
        </w:rPr>
      </w:pPr>
      <w:r w:rsidRPr="00E815EE">
        <w:rPr>
          <w:i/>
          <w:iCs/>
          <w:szCs w:val="28"/>
        </w:rPr>
        <w:t>(2) Bảng tổng hợp ý kiến góp ý và bản sao văn bản góp ý của cơ quan, đơn vị</w:t>
      </w:r>
      <w:r w:rsidR="00454ADA" w:rsidRPr="00E815EE">
        <w:rPr>
          <w:i/>
          <w:iCs/>
          <w:szCs w:val="28"/>
        </w:rPr>
        <w:t>, địa phương</w:t>
      </w:r>
      <w:r w:rsidRPr="00E815EE">
        <w:rPr>
          <w:i/>
          <w:iCs/>
          <w:szCs w:val="28"/>
        </w:rPr>
        <w:t>;</w:t>
      </w:r>
    </w:p>
    <w:p w14:paraId="12A3AF7E" w14:textId="5ABA1817" w:rsidR="001E6568" w:rsidRPr="00E815EE" w:rsidRDefault="001E6568" w:rsidP="00E815EE">
      <w:pPr>
        <w:spacing w:before="120" w:after="120" w:line="240" w:lineRule="auto"/>
        <w:ind w:firstLine="720"/>
        <w:jc w:val="both"/>
        <w:rPr>
          <w:i/>
          <w:spacing w:val="-4"/>
          <w:szCs w:val="28"/>
        </w:rPr>
      </w:pPr>
      <w:r w:rsidRPr="00E815EE">
        <w:rPr>
          <w:i/>
          <w:iCs/>
          <w:szCs w:val="28"/>
        </w:rPr>
        <w:t>(3)</w:t>
      </w:r>
      <w:r w:rsidR="00454ADA" w:rsidRPr="00E815EE">
        <w:rPr>
          <w:i/>
          <w:iCs/>
          <w:szCs w:val="28"/>
        </w:rPr>
        <w:t xml:space="preserve"> </w:t>
      </w:r>
      <w:r w:rsidRPr="00E815EE">
        <w:rPr>
          <w:i/>
          <w:iCs/>
          <w:szCs w:val="28"/>
        </w:rPr>
        <w:t>Báo cáo thẩm định dự thảo văn bản quy phạm pháp luật của Sở Tư pháp</w:t>
      </w:r>
      <w:r w:rsidRPr="00E815EE">
        <w:rPr>
          <w:i/>
          <w:spacing w:val="-4"/>
          <w:szCs w:val="28"/>
        </w:rPr>
        <w:t>.</w:t>
      </w:r>
    </w:p>
    <w:p w14:paraId="79FB7A69" w14:textId="04312A93" w:rsidR="00347F4C" w:rsidRPr="00E815EE" w:rsidRDefault="001D514B" w:rsidP="00E815EE">
      <w:pPr>
        <w:spacing w:before="120" w:after="120" w:line="240" w:lineRule="auto"/>
        <w:ind w:firstLine="720"/>
        <w:jc w:val="both"/>
        <w:rPr>
          <w:bCs/>
          <w:szCs w:val="28"/>
        </w:rPr>
      </w:pPr>
      <w:r w:rsidRPr="00E815EE">
        <w:rPr>
          <w:bCs/>
          <w:szCs w:val="28"/>
        </w:rPr>
        <w:t xml:space="preserve">Sở Lao động - Thương binh và Xã hội </w:t>
      </w:r>
      <w:r w:rsidR="00120751" w:rsidRPr="00E815EE">
        <w:rPr>
          <w:bCs/>
          <w:szCs w:val="28"/>
        </w:rPr>
        <w:t>kính trình Uỷ ban nhân dân tỉnh xem xét, quyết định./.</w:t>
      </w:r>
    </w:p>
    <w:p w14:paraId="5B61DFCB" w14:textId="77777777" w:rsidR="00936672" w:rsidRPr="009F09AB" w:rsidRDefault="00936672" w:rsidP="00936672">
      <w:pPr>
        <w:pStyle w:val="NormalWeb"/>
        <w:shd w:val="clear" w:color="auto" w:fill="FFFFFF"/>
        <w:spacing w:before="120" w:beforeAutospacing="0" w:after="120" w:afterAutospacing="0" w:line="200" w:lineRule="exact"/>
        <w:ind w:firstLine="720"/>
        <w:contextualSpacing/>
        <w:jc w:val="both"/>
        <w:rPr>
          <w:sz w:val="28"/>
          <w:szCs w:val="28"/>
        </w:rPr>
      </w:pPr>
    </w:p>
    <w:tbl>
      <w:tblPr>
        <w:tblW w:w="5000" w:type="pct"/>
        <w:jc w:val="center"/>
        <w:tblLook w:val="04A0" w:firstRow="1" w:lastRow="0" w:firstColumn="1" w:lastColumn="0" w:noHBand="0" w:noVBand="1"/>
      </w:tblPr>
      <w:tblGrid>
        <w:gridCol w:w="4194"/>
        <w:gridCol w:w="5094"/>
      </w:tblGrid>
      <w:tr w:rsidR="009F09AB" w:rsidRPr="009F09AB" w14:paraId="1338301E" w14:textId="77777777" w:rsidTr="00845DF8">
        <w:trPr>
          <w:jc w:val="center"/>
        </w:trPr>
        <w:tc>
          <w:tcPr>
            <w:tcW w:w="2258" w:type="pct"/>
            <w:vAlign w:val="center"/>
          </w:tcPr>
          <w:p w14:paraId="54D365BB" w14:textId="77777777" w:rsidR="00936672" w:rsidRPr="009F09AB" w:rsidRDefault="00936672" w:rsidP="00845DF8">
            <w:pPr>
              <w:spacing w:after="0" w:line="240" w:lineRule="auto"/>
              <w:rPr>
                <w:b/>
                <w:i/>
                <w:sz w:val="24"/>
                <w:szCs w:val="24"/>
              </w:rPr>
            </w:pPr>
            <w:r w:rsidRPr="009F09AB">
              <w:rPr>
                <w:b/>
                <w:i/>
                <w:sz w:val="24"/>
                <w:szCs w:val="24"/>
              </w:rPr>
              <w:t>Nơi nhận:</w:t>
            </w:r>
          </w:p>
        </w:tc>
        <w:tc>
          <w:tcPr>
            <w:tcW w:w="2742" w:type="pct"/>
            <w:vAlign w:val="center"/>
          </w:tcPr>
          <w:p w14:paraId="4CF2A1DB" w14:textId="77777777" w:rsidR="00936672" w:rsidRPr="009F09AB" w:rsidRDefault="00936672" w:rsidP="00845DF8">
            <w:pPr>
              <w:spacing w:after="0"/>
              <w:jc w:val="center"/>
              <w:rPr>
                <w:b/>
                <w:szCs w:val="28"/>
              </w:rPr>
            </w:pPr>
            <w:r w:rsidRPr="009F09AB">
              <w:rPr>
                <w:b/>
                <w:szCs w:val="28"/>
              </w:rPr>
              <w:t>GIÁM ĐỐC</w:t>
            </w:r>
          </w:p>
        </w:tc>
      </w:tr>
      <w:tr w:rsidR="00936672" w:rsidRPr="009F09AB" w14:paraId="221C720F" w14:textId="77777777" w:rsidTr="00845DF8">
        <w:trPr>
          <w:trHeight w:val="1591"/>
          <w:jc w:val="center"/>
        </w:trPr>
        <w:tc>
          <w:tcPr>
            <w:tcW w:w="2258" w:type="pct"/>
          </w:tcPr>
          <w:p w14:paraId="6D9AB567" w14:textId="77777777" w:rsidR="00936672" w:rsidRPr="009F09AB" w:rsidRDefault="00936672" w:rsidP="00845DF8">
            <w:pPr>
              <w:spacing w:after="0" w:line="240" w:lineRule="auto"/>
              <w:rPr>
                <w:sz w:val="24"/>
                <w:szCs w:val="24"/>
              </w:rPr>
            </w:pPr>
            <w:r w:rsidRPr="009F09AB">
              <w:rPr>
                <w:sz w:val="24"/>
                <w:szCs w:val="24"/>
              </w:rPr>
              <w:t>- Như trên;</w:t>
            </w:r>
          </w:p>
          <w:p w14:paraId="632E2DB2" w14:textId="0F35DC9F" w:rsidR="00936672" w:rsidRPr="009F09AB" w:rsidRDefault="00936672" w:rsidP="00845DF8">
            <w:pPr>
              <w:spacing w:after="0" w:line="240" w:lineRule="auto"/>
              <w:rPr>
                <w:sz w:val="24"/>
                <w:szCs w:val="24"/>
              </w:rPr>
            </w:pPr>
            <w:r w:rsidRPr="009F09AB">
              <w:rPr>
                <w:sz w:val="24"/>
                <w:szCs w:val="24"/>
              </w:rPr>
              <w:t>- Sở Tư pháp;</w:t>
            </w:r>
          </w:p>
          <w:p w14:paraId="7D9BFA79" w14:textId="72EA7DB9" w:rsidR="00936672" w:rsidRPr="009F09AB" w:rsidRDefault="00936672" w:rsidP="00D35E54">
            <w:pPr>
              <w:spacing w:after="0" w:line="240" w:lineRule="auto"/>
              <w:rPr>
                <w:sz w:val="22"/>
              </w:rPr>
            </w:pPr>
            <w:r w:rsidRPr="009F09AB">
              <w:rPr>
                <w:sz w:val="24"/>
                <w:szCs w:val="24"/>
              </w:rPr>
              <w:t xml:space="preserve">- Lưu VT, </w:t>
            </w:r>
            <w:r w:rsidR="001E6568">
              <w:rPr>
                <w:sz w:val="24"/>
                <w:szCs w:val="24"/>
              </w:rPr>
              <w:t>NCC</w:t>
            </w:r>
            <w:r w:rsidR="00D35E54" w:rsidRPr="009F09AB">
              <w:rPr>
                <w:sz w:val="24"/>
                <w:szCs w:val="24"/>
              </w:rPr>
              <w:t>, VP</w:t>
            </w:r>
            <w:r w:rsidRPr="009F09AB">
              <w:rPr>
                <w:sz w:val="24"/>
                <w:szCs w:val="24"/>
              </w:rPr>
              <w:t>.</w:t>
            </w:r>
          </w:p>
        </w:tc>
        <w:tc>
          <w:tcPr>
            <w:tcW w:w="2742" w:type="pct"/>
            <w:vAlign w:val="bottom"/>
          </w:tcPr>
          <w:p w14:paraId="63E4FAFA" w14:textId="77777777" w:rsidR="00936672" w:rsidRPr="009F09AB" w:rsidRDefault="00936672" w:rsidP="00845DF8">
            <w:pPr>
              <w:spacing w:after="0"/>
              <w:jc w:val="center"/>
              <w:rPr>
                <w:b/>
              </w:rPr>
            </w:pPr>
          </w:p>
          <w:p w14:paraId="627D2EF2" w14:textId="77777777" w:rsidR="00936672" w:rsidRPr="009F09AB" w:rsidRDefault="00936672" w:rsidP="00845DF8">
            <w:pPr>
              <w:spacing w:after="0"/>
              <w:jc w:val="center"/>
              <w:rPr>
                <w:b/>
              </w:rPr>
            </w:pPr>
          </w:p>
          <w:p w14:paraId="777EE9DB" w14:textId="14B890CF" w:rsidR="00936672" w:rsidRDefault="00936672" w:rsidP="00845DF8">
            <w:pPr>
              <w:spacing w:after="0"/>
              <w:jc w:val="center"/>
              <w:rPr>
                <w:b/>
              </w:rPr>
            </w:pPr>
          </w:p>
          <w:p w14:paraId="07981B90" w14:textId="77777777" w:rsidR="00DA361C" w:rsidRPr="009F09AB" w:rsidRDefault="00DA361C" w:rsidP="00845DF8">
            <w:pPr>
              <w:spacing w:after="0"/>
              <w:jc w:val="center"/>
              <w:rPr>
                <w:b/>
              </w:rPr>
            </w:pPr>
          </w:p>
          <w:p w14:paraId="5ADE5EA2" w14:textId="77777777" w:rsidR="00936672" w:rsidRPr="009F09AB" w:rsidRDefault="00936672" w:rsidP="00845DF8">
            <w:pPr>
              <w:spacing w:after="0"/>
              <w:jc w:val="center"/>
              <w:rPr>
                <w:b/>
              </w:rPr>
            </w:pPr>
          </w:p>
          <w:p w14:paraId="1FE1523B" w14:textId="77777777" w:rsidR="00936672" w:rsidRPr="009F09AB" w:rsidRDefault="00EA461F" w:rsidP="00845DF8">
            <w:pPr>
              <w:spacing w:after="0"/>
              <w:jc w:val="center"/>
              <w:rPr>
                <w:b/>
              </w:rPr>
            </w:pPr>
            <w:r w:rsidRPr="009F09AB">
              <w:rPr>
                <w:b/>
              </w:rPr>
              <w:t>Lê Nguyên Hồng</w:t>
            </w:r>
          </w:p>
        </w:tc>
      </w:tr>
    </w:tbl>
    <w:p w14:paraId="38506E02" w14:textId="77777777" w:rsidR="003E2236" w:rsidRPr="009F09AB" w:rsidRDefault="003E2236" w:rsidP="004F21A0">
      <w:pPr>
        <w:spacing w:before="60" w:after="60" w:line="240" w:lineRule="auto"/>
        <w:ind w:firstLine="720"/>
        <w:jc w:val="both"/>
      </w:pPr>
    </w:p>
    <w:sectPr w:rsidR="003E2236" w:rsidRPr="009F09AB" w:rsidSect="00ED1B1C">
      <w:headerReference w:type="default" r:id="rId7"/>
      <w:footerReference w:type="default" r:id="rId8"/>
      <w:headerReference w:type="first" r:id="rId9"/>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15E7" w14:textId="77777777" w:rsidR="00F55871" w:rsidRDefault="00F55871" w:rsidP="001C43B3">
      <w:pPr>
        <w:spacing w:after="0" w:line="240" w:lineRule="auto"/>
      </w:pPr>
      <w:r>
        <w:separator/>
      </w:r>
    </w:p>
  </w:endnote>
  <w:endnote w:type="continuationSeparator" w:id="0">
    <w:p w14:paraId="50D374B8" w14:textId="77777777" w:rsidR="00F55871" w:rsidRDefault="00F55871" w:rsidP="001C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4BA9" w14:textId="77777777" w:rsidR="001C43B3" w:rsidRDefault="001C43B3" w:rsidP="001C43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0CA9" w14:textId="77777777" w:rsidR="00F55871" w:rsidRDefault="00F55871" w:rsidP="001C43B3">
      <w:pPr>
        <w:spacing w:after="0" w:line="240" w:lineRule="auto"/>
      </w:pPr>
      <w:r>
        <w:separator/>
      </w:r>
    </w:p>
  </w:footnote>
  <w:footnote w:type="continuationSeparator" w:id="0">
    <w:p w14:paraId="59B1E124" w14:textId="77777777" w:rsidR="00F55871" w:rsidRDefault="00F55871" w:rsidP="001C4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128799"/>
      <w:docPartObj>
        <w:docPartGallery w:val="Page Numbers (Top of Page)"/>
        <w:docPartUnique/>
      </w:docPartObj>
    </w:sdtPr>
    <w:sdtEndPr>
      <w:rPr>
        <w:noProof/>
      </w:rPr>
    </w:sdtEndPr>
    <w:sdtContent>
      <w:p w14:paraId="1E31102B" w14:textId="255457B4" w:rsidR="005F0E7F" w:rsidRDefault="005F0E7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281C4BB" w14:textId="77777777" w:rsidR="00907AED" w:rsidRDefault="00907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B13C" w14:textId="3DC84D32" w:rsidR="00FE28CA" w:rsidRDefault="00FE28CA">
    <w:pPr>
      <w:pStyle w:val="Header"/>
      <w:jc w:val="center"/>
    </w:pPr>
  </w:p>
  <w:p w14:paraId="1ED00C10" w14:textId="77777777" w:rsidR="005B7D3F" w:rsidRDefault="005B7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7561"/>
    <w:multiLevelType w:val="hybridMultilevel"/>
    <w:tmpl w:val="3ED03A2E"/>
    <w:lvl w:ilvl="0" w:tplc="5830A7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661125"/>
    <w:multiLevelType w:val="hybridMultilevel"/>
    <w:tmpl w:val="B5E48FEA"/>
    <w:lvl w:ilvl="0" w:tplc="9E78F800">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1A4627F"/>
    <w:multiLevelType w:val="hybridMultilevel"/>
    <w:tmpl w:val="8348EEDA"/>
    <w:lvl w:ilvl="0" w:tplc="FEB8667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659E293F"/>
    <w:multiLevelType w:val="hybridMultilevel"/>
    <w:tmpl w:val="1CDA18A6"/>
    <w:lvl w:ilvl="0" w:tplc="7F08C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6BA"/>
    <w:rsid w:val="0000328A"/>
    <w:rsid w:val="000152B7"/>
    <w:rsid w:val="00031ABA"/>
    <w:rsid w:val="00031C48"/>
    <w:rsid w:val="000516F7"/>
    <w:rsid w:val="00070869"/>
    <w:rsid w:val="000941C1"/>
    <w:rsid w:val="000A678A"/>
    <w:rsid w:val="000C0D6A"/>
    <w:rsid w:val="000C45D5"/>
    <w:rsid w:val="000D11B7"/>
    <w:rsid w:val="000F62F6"/>
    <w:rsid w:val="00120751"/>
    <w:rsid w:val="00130EC8"/>
    <w:rsid w:val="00142781"/>
    <w:rsid w:val="0014708F"/>
    <w:rsid w:val="0015250E"/>
    <w:rsid w:val="001748D4"/>
    <w:rsid w:val="001A4F74"/>
    <w:rsid w:val="001B05CB"/>
    <w:rsid w:val="001B0999"/>
    <w:rsid w:val="001C0874"/>
    <w:rsid w:val="001C43B3"/>
    <w:rsid w:val="001D4EA5"/>
    <w:rsid w:val="001D514B"/>
    <w:rsid w:val="001E54AF"/>
    <w:rsid w:val="001E6568"/>
    <w:rsid w:val="001F3515"/>
    <w:rsid w:val="00240BD9"/>
    <w:rsid w:val="00246328"/>
    <w:rsid w:val="0026166B"/>
    <w:rsid w:val="0026360F"/>
    <w:rsid w:val="00273720"/>
    <w:rsid w:val="00287DCE"/>
    <w:rsid w:val="002C6D3E"/>
    <w:rsid w:val="003116FE"/>
    <w:rsid w:val="00317131"/>
    <w:rsid w:val="003413E0"/>
    <w:rsid w:val="003455CC"/>
    <w:rsid w:val="00347F4C"/>
    <w:rsid w:val="00382EE2"/>
    <w:rsid w:val="003C54DA"/>
    <w:rsid w:val="003D4C45"/>
    <w:rsid w:val="003E2236"/>
    <w:rsid w:val="00414986"/>
    <w:rsid w:val="00416986"/>
    <w:rsid w:val="00427895"/>
    <w:rsid w:val="00454ADA"/>
    <w:rsid w:val="004612E2"/>
    <w:rsid w:val="00467782"/>
    <w:rsid w:val="004707BF"/>
    <w:rsid w:val="004F21A0"/>
    <w:rsid w:val="004F4C9D"/>
    <w:rsid w:val="00500CB4"/>
    <w:rsid w:val="00516387"/>
    <w:rsid w:val="00526468"/>
    <w:rsid w:val="00527C80"/>
    <w:rsid w:val="00566137"/>
    <w:rsid w:val="00577723"/>
    <w:rsid w:val="00592421"/>
    <w:rsid w:val="005B11A7"/>
    <w:rsid w:val="005B4C3E"/>
    <w:rsid w:val="005B7D3F"/>
    <w:rsid w:val="005D3E39"/>
    <w:rsid w:val="005D3E3D"/>
    <w:rsid w:val="005D798D"/>
    <w:rsid w:val="005E7190"/>
    <w:rsid w:val="005F0E7F"/>
    <w:rsid w:val="005F5524"/>
    <w:rsid w:val="00623E4C"/>
    <w:rsid w:val="006438FC"/>
    <w:rsid w:val="00681261"/>
    <w:rsid w:val="006A57B4"/>
    <w:rsid w:val="006C2E69"/>
    <w:rsid w:val="006C4BEE"/>
    <w:rsid w:val="006D3BBC"/>
    <w:rsid w:val="006E71FF"/>
    <w:rsid w:val="006F2F75"/>
    <w:rsid w:val="007272C7"/>
    <w:rsid w:val="00732A18"/>
    <w:rsid w:val="00737DED"/>
    <w:rsid w:val="007412AE"/>
    <w:rsid w:val="0074205C"/>
    <w:rsid w:val="007672AA"/>
    <w:rsid w:val="007723C4"/>
    <w:rsid w:val="00787944"/>
    <w:rsid w:val="007E3FEE"/>
    <w:rsid w:val="007E70A5"/>
    <w:rsid w:val="00815CDA"/>
    <w:rsid w:val="008179BB"/>
    <w:rsid w:val="00824C4F"/>
    <w:rsid w:val="00842E0C"/>
    <w:rsid w:val="008536A7"/>
    <w:rsid w:val="00873049"/>
    <w:rsid w:val="008847A7"/>
    <w:rsid w:val="008A4B68"/>
    <w:rsid w:val="008D13ED"/>
    <w:rsid w:val="00907AED"/>
    <w:rsid w:val="00921E34"/>
    <w:rsid w:val="00935736"/>
    <w:rsid w:val="0093599A"/>
    <w:rsid w:val="00936222"/>
    <w:rsid w:val="00936672"/>
    <w:rsid w:val="00936FAA"/>
    <w:rsid w:val="00952FF9"/>
    <w:rsid w:val="009A0191"/>
    <w:rsid w:val="009C742F"/>
    <w:rsid w:val="009C75C5"/>
    <w:rsid w:val="009E095C"/>
    <w:rsid w:val="009E46F9"/>
    <w:rsid w:val="009E7F46"/>
    <w:rsid w:val="009F09AB"/>
    <w:rsid w:val="00A100DD"/>
    <w:rsid w:val="00A1237D"/>
    <w:rsid w:val="00A12C33"/>
    <w:rsid w:val="00A13CE5"/>
    <w:rsid w:val="00A15479"/>
    <w:rsid w:val="00A4511F"/>
    <w:rsid w:val="00A674D4"/>
    <w:rsid w:val="00A906BA"/>
    <w:rsid w:val="00AB18B6"/>
    <w:rsid w:val="00AE0BDE"/>
    <w:rsid w:val="00AF5CD7"/>
    <w:rsid w:val="00B259E1"/>
    <w:rsid w:val="00B26014"/>
    <w:rsid w:val="00B72F6B"/>
    <w:rsid w:val="00B91F7F"/>
    <w:rsid w:val="00C260E2"/>
    <w:rsid w:val="00C53B0E"/>
    <w:rsid w:val="00C77F4A"/>
    <w:rsid w:val="00C9154C"/>
    <w:rsid w:val="00CA68AB"/>
    <w:rsid w:val="00CC5F84"/>
    <w:rsid w:val="00CF412D"/>
    <w:rsid w:val="00CF71AD"/>
    <w:rsid w:val="00D16302"/>
    <w:rsid w:val="00D35E54"/>
    <w:rsid w:val="00D510E0"/>
    <w:rsid w:val="00D77563"/>
    <w:rsid w:val="00D92ECA"/>
    <w:rsid w:val="00DA361C"/>
    <w:rsid w:val="00DA3834"/>
    <w:rsid w:val="00DA5714"/>
    <w:rsid w:val="00E6568D"/>
    <w:rsid w:val="00E815EE"/>
    <w:rsid w:val="00EA461F"/>
    <w:rsid w:val="00ED1B1C"/>
    <w:rsid w:val="00ED2551"/>
    <w:rsid w:val="00ED72C6"/>
    <w:rsid w:val="00EE121C"/>
    <w:rsid w:val="00EE33E5"/>
    <w:rsid w:val="00EE3518"/>
    <w:rsid w:val="00F00DF0"/>
    <w:rsid w:val="00F12FA0"/>
    <w:rsid w:val="00F20972"/>
    <w:rsid w:val="00F55871"/>
    <w:rsid w:val="00F6013E"/>
    <w:rsid w:val="00F6339E"/>
    <w:rsid w:val="00F7072C"/>
    <w:rsid w:val="00F754DD"/>
    <w:rsid w:val="00F86BFD"/>
    <w:rsid w:val="00FA36C1"/>
    <w:rsid w:val="00FB3997"/>
    <w:rsid w:val="00FC3C51"/>
    <w:rsid w:val="00FC56B2"/>
    <w:rsid w:val="00FE28CA"/>
    <w:rsid w:val="00FE7399"/>
    <w:rsid w:val="00FF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14:docId w14:val="5CBBECFF"/>
  <w15:docId w15:val="{62FCF9DD-936F-4D62-944F-78BE7021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20" w:lineRule="exact"/>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6BA"/>
    <w:pPr>
      <w:spacing w:after="200" w:line="276" w:lineRule="auto"/>
      <w:ind w:firstLine="0"/>
      <w:jc w:val="left"/>
    </w:pPr>
    <w:rPr>
      <w:rFonts w:ascii="Times New Roman" w:eastAsia="Calibri" w:hAnsi="Times New Roman" w:cs="Times New Roman"/>
      <w:sz w:val="28"/>
    </w:rPr>
  </w:style>
  <w:style w:type="paragraph" w:styleId="Heading4">
    <w:name w:val="heading 4"/>
    <w:basedOn w:val="Normal"/>
    <w:next w:val="Normal"/>
    <w:link w:val="Heading4Char"/>
    <w:unhideWhenUsed/>
    <w:qFormat/>
    <w:rsid w:val="005D3E39"/>
    <w:pPr>
      <w:keepNext/>
      <w:spacing w:before="240" w:after="60" w:line="240" w:lineRule="auto"/>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6BA"/>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C9154C"/>
    <w:pPr>
      <w:ind w:left="720"/>
      <w:contextualSpacing/>
    </w:pPr>
  </w:style>
  <w:style w:type="paragraph" w:styleId="Header">
    <w:name w:val="header"/>
    <w:basedOn w:val="Normal"/>
    <w:link w:val="HeaderChar"/>
    <w:uiPriority w:val="99"/>
    <w:unhideWhenUsed/>
    <w:rsid w:val="001C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3B3"/>
    <w:rPr>
      <w:rFonts w:ascii="Times New Roman" w:eastAsia="Calibri" w:hAnsi="Times New Roman" w:cs="Times New Roman"/>
      <w:sz w:val="28"/>
    </w:rPr>
  </w:style>
  <w:style w:type="paragraph" w:styleId="Footer">
    <w:name w:val="footer"/>
    <w:basedOn w:val="Normal"/>
    <w:link w:val="FooterChar"/>
    <w:uiPriority w:val="99"/>
    <w:unhideWhenUsed/>
    <w:rsid w:val="001C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B3"/>
    <w:rPr>
      <w:rFonts w:ascii="Times New Roman" w:eastAsia="Calibri" w:hAnsi="Times New Roman" w:cs="Times New Roman"/>
      <w:sz w:val="28"/>
    </w:rPr>
  </w:style>
  <w:style w:type="paragraph" w:customStyle="1" w:styleId="CharCharChar1Char">
    <w:name w:val="Char Char Char1 Char"/>
    <w:basedOn w:val="Normal"/>
    <w:rsid w:val="008A4B68"/>
    <w:pPr>
      <w:spacing w:after="160" w:line="240" w:lineRule="exact"/>
    </w:pPr>
    <w:rPr>
      <w:rFonts w:ascii="Verdana" w:eastAsia="Times New Roman" w:hAnsi="Verdana"/>
      <w:sz w:val="20"/>
      <w:szCs w:val="20"/>
    </w:rPr>
  </w:style>
  <w:style w:type="paragraph" w:styleId="NoSpacing">
    <w:name w:val="No Spacing"/>
    <w:uiPriority w:val="1"/>
    <w:qFormat/>
    <w:rsid w:val="006C4BEE"/>
    <w:pPr>
      <w:spacing w:line="240" w:lineRule="auto"/>
      <w:ind w:firstLine="0"/>
      <w:jc w:val="left"/>
    </w:pPr>
    <w:rPr>
      <w:rFonts w:ascii="Times New Roman" w:eastAsia="Calibri" w:hAnsi="Times New Roman" w:cs="Times New Roman"/>
      <w:sz w:val="28"/>
    </w:rPr>
  </w:style>
  <w:style w:type="character" w:customStyle="1" w:styleId="fontstyle01">
    <w:name w:val="fontstyle01"/>
    <w:rsid w:val="00FC3C51"/>
    <w:rPr>
      <w:rFonts w:ascii="Times-Roman" w:hAnsi="Times-Roman" w:hint="default"/>
      <w:b w:val="0"/>
      <w:bCs w:val="0"/>
      <w:i w:val="0"/>
      <w:iCs w:val="0"/>
      <w:color w:val="000000"/>
      <w:sz w:val="26"/>
      <w:szCs w:val="26"/>
    </w:rPr>
  </w:style>
  <w:style w:type="character" w:styleId="Emphasis">
    <w:name w:val="Emphasis"/>
    <w:uiPriority w:val="20"/>
    <w:qFormat/>
    <w:rsid w:val="00FC3C51"/>
    <w:rPr>
      <w:i/>
      <w:iCs/>
    </w:rPr>
  </w:style>
  <w:style w:type="character" w:customStyle="1" w:styleId="Heading4Char">
    <w:name w:val="Heading 4 Char"/>
    <w:basedOn w:val="DefaultParagraphFont"/>
    <w:link w:val="Heading4"/>
    <w:rsid w:val="005D3E39"/>
    <w:rPr>
      <w:rFonts w:ascii="Calibri" w:eastAsia="Times New Roman" w:hAnsi="Calibri" w:cs="Times New Roman"/>
      <w:b/>
      <w:bCs/>
      <w:sz w:val="28"/>
      <w:szCs w:val="28"/>
    </w:rPr>
  </w:style>
  <w:style w:type="character" w:styleId="Hyperlink">
    <w:name w:val="Hyperlink"/>
    <w:basedOn w:val="DefaultParagraphFont"/>
    <w:uiPriority w:val="99"/>
    <w:semiHidden/>
    <w:unhideWhenUsed/>
    <w:rsid w:val="006A5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1668</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164</cp:revision>
  <dcterms:created xsi:type="dcterms:W3CDTF">2023-08-15T09:56:00Z</dcterms:created>
  <dcterms:modified xsi:type="dcterms:W3CDTF">2024-03-20T06:40:00Z</dcterms:modified>
</cp:coreProperties>
</file>