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50" w:type="dxa"/>
        <w:tblInd w:w="55" w:type="dxa"/>
        <w:tblLayout w:type="fixed"/>
        <w:tblCellMar>
          <w:top w:w="55" w:type="dxa"/>
          <w:left w:w="55" w:type="dxa"/>
          <w:bottom w:w="55" w:type="dxa"/>
          <w:right w:w="55" w:type="dxa"/>
        </w:tblCellMar>
        <w:tblLook w:val="0000" w:firstRow="0" w:lastRow="0" w:firstColumn="0" w:lastColumn="0" w:noHBand="0" w:noVBand="0"/>
      </w:tblPr>
      <w:tblGrid>
        <w:gridCol w:w="2970"/>
        <w:gridCol w:w="6480"/>
      </w:tblGrid>
      <w:tr w:rsidR="004F285C" w:rsidRPr="004F285C" w14:paraId="520CE4A9" w14:textId="77777777">
        <w:tc>
          <w:tcPr>
            <w:tcW w:w="2970" w:type="dxa"/>
            <w:shd w:val="clear" w:color="auto" w:fill="auto"/>
          </w:tcPr>
          <w:p w14:paraId="1D191A98" w14:textId="77777777" w:rsidR="000645CD" w:rsidRPr="004F285C" w:rsidRDefault="000645CD" w:rsidP="00C80D89">
            <w:pPr>
              <w:snapToGrid w:val="0"/>
              <w:spacing w:line="312" w:lineRule="auto"/>
              <w:jc w:val="center"/>
              <w:rPr>
                <w:rFonts w:ascii="Times New Roman" w:eastAsia="SimSun" w:hAnsi="Times New Roman"/>
                <w:b/>
                <w:bCs/>
                <w:sz w:val="26"/>
                <w:szCs w:val="28"/>
                <w:lang w:val="vi-VN"/>
              </w:rPr>
            </w:pPr>
            <w:r w:rsidRPr="004F285C">
              <w:rPr>
                <w:rFonts w:ascii="Times New Roman" w:eastAsia="SimSun" w:hAnsi="Times New Roman"/>
                <w:b/>
                <w:bCs/>
                <w:sz w:val="26"/>
                <w:szCs w:val="28"/>
                <w:lang w:val="vi-VN"/>
              </w:rPr>
              <w:t>HỘI ĐỒNG NHÂN DÂN</w:t>
            </w:r>
          </w:p>
          <w:p w14:paraId="671E01F9" w14:textId="07A50F67" w:rsidR="000645CD" w:rsidRPr="004F285C" w:rsidRDefault="003F5163" w:rsidP="00C80D89">
            <w:pPr>
              <w:snapToGrid w:val="0"/>
              <w:spacing w:line="312" w:lineRule="auto"/>
              <w:jc w:val="center"/>
              <w:rPr>
                <w:rFonts w:ascii="Times New Roman" w:hAnsi="Times New Roman"/>
                <w:b/>
                <w:bCs/>
                <w:sz w:val="26"/>
                <w:szCs w:val="28"/>
                <w:lang w:val="sv-SE"/>
              </w:rPr>
            </w:pPr>
            <w:r w:rsidRPr="004F285C">
              <w:rPr>
                <w:rFonts w:ascii="Times New Roman" w:hAnsi="Times New Roman"/>
                <w:noProof/>
                <w:sz w:val="26"/>
                <w:szCs w:val="28"/>
                <w:lang w:val="en-US"/>
              </w:rPr>
              <mc:AlternateContent>
                <mc:Choice Requires="wps">
                  <w:drawing>
                    <wp:anchor distT="0" distB="0" distL="114300" distR="114300" simplePos="0" relativeHeight="251656192" behindDoc="0" locked="0" layoutInCell="1" allowOverlap="1" wp14:anchorId="11B003A8" wp14:editId="0E12F09A">
                      <wp:simplePos x="0" y="0"/>
                      <wp:positionH relativeFrom="column">
                        <wp:posOffset>575310</wp:posOffset>
                      </wp:positionH>
                      <wp:positionV relativeFrom="paragraph">
                        <wp:posOffset>205740</wp:posOffset>
                      </wp:positionV>
                      <wp:extent cx="685800" cy="0"/>
                      <wp:effectExtent l="0" t="0" r="0" b="0"/>
                      <wp:wrapNone/>
                      <wp:docPr id="13550429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4C152"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2pt" to="99.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5cvAEAAGIDAAAOAAAAZHJzL2Uyb0RvYy54bWysU8FuGyEQvVfqPyDu9a5T1XJXXufgNL2k&#10;raWkHzAGdhcFGMQQ7/rvC9jrRO2tCgcEzPB48+axuZ2sYUcVSKNr+XJRc6acQKld3/LfT/ef1pxR&#10;BCfBoFMtPynit9uPHzajb9QNDmikCiyBOGpG3/IhRt9UFYlBWaAFeuVSsMNgIaZt6CsZYEzo1lQ3&#10;db2qRgzSBxSKKJ3enYN8W/C7Ton4q+tIRWZanrjFMocyH/JcbTfQ9AH8oMWFBvwHCwvapUevUHcQ&#10;gb0E/Q+U1SIgYRcXAm2FXaeFKjWkapb1X9U8DuBVqSWJQ/4qE70frPh53Ll9yNTF5B79A4pnYg53&#10;A7heFQJPJ58at8xSVaOn5nolb8jvAzuMP1CmHHiJWFSYumAzZKqPTUXs01VsNUUm0uFq/WVdp5aI&#10;OVRBM9/zgeJ3hZblRcuNdlkGaOD4QDHzgGZOyccO77UxpZXGsbHlXz+v6nKB0GiZgzmNQn/YmcCO&#10;kM1QRikqRd6mWR2TJY22LU8E0zibZFAgvzlZXomgzXmdmBiXwVUx24XerEy2ITUHlKd9mOVLjSwF&#10;XEyXnfJ2X0R+/RrbPwAAAP//AwBQSwMEFAAGAAgAAAAhADXbxSjdAAAACAEAAA8AAABkcnMvZG93&#10;bnJldi54bWxMj8FOwzAQRO9I/QdrK3FB1GlBURLiVAUEBw5ItOW+iZckarwOsdMGvh5XHOC4M6PZ&#10;N/l6Mp040uBaywqWiwgEcWV1y7WC/e7pOgHhPLLGzjIp+CIH62J2kWOm7Ynf6Lj1tQgl7DJU0Hjf&#10;Z1K6qiGDbmF74uB92MGgD+dQSz3gKZSbTq6iKJYGWw4fGuzpoaHqsB2Ngs+4fy+/5Xh/lb7slsl+&#10;NPz6+KzU5Xza3IHwNPm/MJzxAzoUgam0I2snOgVpFIekgpvVLYiznyZBKH8FWeTy/4DiBwAA//8D&#10;AFBLAQItABQABgAIAAAAIQC2gziS/gAAAOEBAAATAAAAAAAAAAAAAAAAAAAAAABbQ29udGVudF9U&#10;eXBlc10ueG1sUEsBAi0AFAAGAAgAAAAhADj9If/WAAAAlAEAAAsAAAAAAAAAAAAAAAAALwEAAF9y&#10;ZWxzLy5yZWxzUEsBAi0AFAAGAAgAAAAhADy/Ply8AQAAYgMAAA4AAAAAAAAAAAAAAAAALgIAAGRy&#10;cy9lMm9Eb2MueG1sUEsBAi0AFAAGAAgAAAAhADXbxSjdAAAACAEAAA8AAAAAAAAAAAAAAAAAFgQA&#10;AGRycy9kb3ducmV2LnhtbFBLBQYAAAAABAAEAPMAAAAgBQAAAAA=&#10;" strokeweight=".26mm">
                      <v:stroke joinstyle="miter"/>
                    </v:line>
                  </w:pict>
                </mc:Fallback>
              </mc:AlternateContent>
            </w:r>
            <w:r w:rsidR="000645CD" w:rsidRPr="004F285C">
              <w:rPr>
                <w:rFonts w:ascii="Times New Roman" w:eastAsia="SimSun" w:hAnsi="Times New Roman"/>
                <w:b/>
                <w:bCs/>
                <w:sz w:val="26"/>
                <w:szCs w:val="28"/>
                <w:lang w:val="vi-VN"/>
              </w:rPr>
              <w:t xml:space="preserve">TỈNH </w:t>
            </w:r>
            <w:r w:rsidR="00DF0A16" w:rsidRPr="004F285C">
              <w:rPr>
                <w:rFonts w:ascii="Times New Roman" w:eastAsia="SimSun" w:hAnsi="Times New Roman"/>
                <w:b/>
                <w:bCs/>
                <w:sz w:val="26"/>
                <w:szCs w:val="28"/>
                <w:lang w:val="sv-SE"/>
              </w:rPr>
              <w:t>QUẢNG TRỊ</w:t>
            </w:r>
          </w:p>
        </w:tc>
        <w:tc>
          <w:tcPr>
            <w:tcW w:w="6480" w:type="dxa"/>
            <w:shd w:val="clear" w:color="auto" w:fill="auto"/>
          </w:tcPr>
          <w:p w14:paraId="053E959C" w14:textId="77777777" w:rsidR="000645CD" w:rsidRPr="004F285C" w:rsidRDefault="000645CD" w:rsidP="00C80D89">
            <w:pPr>
              <w:snapToGrid w:val="0"/>
              <w:spacing w:line="312" w:lineRule="auto"/>
              <w:jc w:val="center"/>
              <w:rPr>
                <w:rFonts w:ascii="Times New Roman" w:eastAsia="SimSun" w:hAnsi="Times New Roman"/>
                <w:b/>
                <w:bCs/>
                <w:sz w:val="26"/>
                <w:szCs w:val="28"/>
                <w:lang w:val="vi-VN"/>
              </w:rPr>
            </w:pPr>
            <w:r w:rsidRPr="004F285C">
              <w:rPr>
                <w:rFonts w:ascii="Times New Roman" w:eastAsia="SimSun" w:hAnsi="Times New Roman"/>
                <w:b/>
                <w:bCs/>
                <w:sz w:val="26"/>
                <w:szCs w:val="28"/>
                <w:lang w:val="vi-VN"/>
              </w:rPr>
              <w:t>CỘNG HÒA XÃ HỘI CHỦ NGHĨA VIỆT NAM</w:t>
            </w:r>
          </w:p>
          <w:p w14:paraId="4CFE4794" w14:textId="6C5B0A35" w:rsidR="000645CD" w:rsidRPr="004F285C" w:rsidRDefault="003F5163" w:rsidP="00C80D89">
            <w:pPr>
              <w:spacing w:line="312" w:lineRule="auto"/>
              <w:jc w:val="center"/>
              <w:rPr>
                <w:rFonts w:ascii="Times New Roman" w:eastAsia="SimSun" w:hAnsi="Times New Roman"/>
                <w:b/>
                <w:bCs/>
                <w:sz w:val="26"/>
                <w:szCs w:val="28"/>
                <w:lang w:val="vi-VN"/>
              </w:rPr>
            </w:pPr>
            <w:r w:rsidRPr="004F285C">
              <w:rPr>
                <w:rFonts w:ascii="Times New Roman" w:hAnsi="Times New Roman"/>
                <w:noProof/>
                <w:sz w:val="26"/>
                <w:szCs w:val="28"/>
                <w:lang w:val="en-US"/>
              </w:rPr>
              <mc:AlternateContent>
                <mc:Choice Requires="wps">
                  <w:drawing>
                    <wp:anchor distT="0" distB="0" distL="114300" distR="114300" simplePos="0" relativeHeight="251657216" behindDoc="0" locked="0" layoutInCell="1" allowOverlap="1" wp14:anchorId="2888F87C" wp14:editId="10CEE605">
                      <wp:simplePos x="0" y="0"/>
                      <wp:positionH relativeFrom="column">
                        <wp:posOffset>1069975</wp:posOffset>
                      </wp:positionH>
                      <wp:positionV relativeFrom="paragraph">
                        <wp:posOffset>225425</wp:posOffset>
                      </wp:positionV>
                      <wp:extent cx="1905000" cy="0"/>
                      <wp:effectExtent l="0" t="0" r="0" b="0"/>
                      <wp:wrapNone/>
                      <wp:docPr id="7361265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87E64" id="Line 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7.75pt" to="234.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NewgEAAG0DAAAOAAAAZHJzL2Uyb0RvYy54bWysU01v2zAMvQ/YfxB0X+x0WNEacXpI1126&#10;LUC73Rl92EIlURDVOPn3k9TELbbbUB8ESSSf3nukVzcHZ9leRTLoe75ctJwpL1AaP/T81+PdpyvO&#10;KIGXYNGrnh8V8Zv1xw+rKXTqAke0UkWWQTx1U+j5mFLomobEqBzQAoPyOagxOkj5GIdGRpgyurPN&#10;RdteNhNGGSIKRZRvb1+CfF3xtVYi/dSaVGK255lbqmus666szXoF3RAhjEacaMB/sHBgfH50hrqF&#10;BOw5mn+gnBERCXVaCHQNam2EqhqymmX7l5qHEYKqWrI5FGab6P1gxY/9xm9joS4O/iHco3gi5nEz&#10;gh9UJfB4DLlxy2JVMwXq5pJyoLCNbDd9R5lz4DlhdeGgo2PamvC7FBbwrJQdqu3H2XZ1SEzky+V1&#10;+6Vtc3fEOdZAVyBKYYiUvil0rGx6bo0vjkAH+3tKhdJrSrn2eGesrV21nk09v/582dYCQmtkCZY0&#10;isNuYyPbQ5mL+lV9OfI2zZmUp9Ma1/OrOQm6UYH86mV9JYGxL/vMxPoCrurcneidTSoTSd0O5XEb&#10;z07mnlYBp/krQ/P2XP1+/UvWfwAAAP//AwBQSwMEFAAGAAgAAAAhAM+Lf/raAAAACQEAAA8AAABk&#10;cnMvZG93bnJldi54bWxMj81OwzAQhO9IvIO1SFwQdfhpVEKcCiE4Vy19ACdekoC9jmLXSXl6FjiU&#10;02pmR7PfluvZWZFwDL0nBTeLDARS401PrYL92+v1CkSImoy2nlDBEQOsq/OzUhfGT7TFtIut4BIK&#10;hVbQxTgUUoamQ6fDwg9IvHv3o9OR5dhKM+qJy52Vt1mWS6d74gudHvC5w+Zzd3AKpqtgN8eXjzZt&#10;8Stt9i7VD7lU6vJifnoEEXGOpzD84DM6VMxU+wOZICzrfLXkqIK7JU8O3P8a9Z8hq1L+/6D6BgAA&#10;//8DAFBLAQItABQABgAIAAAAIQC2gziS/gAAAOEBAAATAAAAAAAAAAAAAAAAAAAAAABbQ29udGVu&#10;dF9UeXBlc10ueG1sUEsBAi0AFAAGAAgAAAAhADj9If/WAAAAlAEAAAsAAAAAAAAAAAAAAAAALwEA&#10;AF9yZWxzLy5yZWxzUEsBAi0AFAAGAAgAAAAhAA5zQ17CAQAAbQMAAA4AAAAAAAAAAAAAAAAALgIA&#10;AGRycy9lMm9Eb2MueG1sUEsBAi0AFAAGAAgAAAAhAM+Lf/raAAAACQEAAA8AAAAAAAAAAAAAAAAA&#10;HAQAAGRycy9kb3ducmV2LnhtbFBLBQYAAAAABAAEAPMAAAAjBQAAAAA=&#10;" strokeweight=".26mm">
                      <v:stroke joinstyle="miter"/>
                    </v:line>
                  </w:pict>
                </mc:Fallback>
              </mc:AlternateContent>
            </w:r>
            <w:r w:rsidR="000645CD" w:rsidRPr="004F285C">
              <w:rPr>
                <w:rFonts w:ascii="Times New Roman" w:eastAsia="SimSun" w:hAnsi="Times New Roman"/>
                <w:b/>
                <w:bCs/>
                <w:sz w:val="26"/>
                <w:szCs w:val="28"/>
                <w:lang w:val="vi-VN"/>
              </w:rPr>
              <w:t>Độc lập - Tự do - Hạnh phúc</w:t>
            </w:r>
          </w:p>
        </w:tc>
      </w:tr>
      <w:tr w:rsidR="004F285C" w:rsidRPr="004F285C" w14:paraId="698EF17E" w14:textId="77777777">
        <w:tc>
          <w:tcPr>
            <w:tcW w:w="2970" w:type="dxa"/>
            <w:shd w:val="clear" w:color="auto" w:fill="auto"/>
          </w:tcPr>
          <w:p w14:paraId="53AD16D0" w14:textId="57623A13" w:rsidR="000645CD" w:rsidRPr="004F285C" w:rsidRDefault="000645CD" w:rsidP="00C80D89">
            <w:pPr>
              <w:tabs>
                <w:tab w:val="left" w:pos="2550"/>
              </w:tabs>
              <w:snapToGrid w:val="0"/>
              <w:spacing w:line="312" w:lineRule="auto"/>
              <w:jc w:val="center"/>
              <w:rPr>
                <w:rFonts w:ascii="Times New Roman" w:eastAsia="SimSun" w:hAnsi="Times New Roman"/>
                <w:sz w:val="26"/>
                <w:szCs w:val="28"/>
              </w:rPr>
            </w:pPr>
            <w:r w:rsidRPr="004F285C">
              <w:rPr>
                <w:rFonts w:ascii="Times New Roman" w:eastAsia="SimSun" w:hAnsi="Times New Roman"/>
                <w:sz w:val="26"/>
                <w:szCs w:val="28"/>
              </w:rPr>
              <w:t>Số:</w:t>
            </w:r>
            <w:r w:rsidRPr="004F285C">
              <w:rPr>
                <w:rFonts w:ascii="Times New Roman" w:eastAsia="SimSun" w:hAnsi="Times New Roman"/>
                <w:bCs/>
                <w:sz w:val="26"/>
                <w:szCs w:val="28"/>
              </w:rPr>
              <w:t xml:space="preserve"> </w:t>
            </w:r>
            <w:r w:rsidRPr="004F285C">
              <w:rPr>
                <w:rFonts w:ascii="Times New Roman" w:eastAsia="SimSun" w:hAnsi="Times New Roman"/>
                <w:b/>
                <w:bCs/>
                <w:sz w:val="26"/>
                <w:szCs w:val="28"/>
              </w:rPr>
              <w:t xml:space="preserve">      </w:t>
            </w:r>
            <w:r w:rsidRPr="004F285C">
              <w:rPr>
                <w:rFonts w:ascii="Times New Roman" w:eastAsia="SimSun" w:hAnsi="Times New Roman"/>
                <w:sz w:val="26"/>
                <w:szCs w:val="28"/>
              </w:rPr>
              <w:t>/</w:t>
            </w:r>
            <w:r w:rsidR="004E6381" w:rsidRPr="004F285C">
              <w:rPr>
                <w:rFonts w:ascii="Times New Roman" w:eastAsia="SimSun" w:hAnsi="Times New Roman"/>
                <w:sz w:val="26"/>
                <w:szCs w:val="28"/>
              </w:rPr>
              <w:t>202</w:t>
            </w:r>
            <w:r w:rsidR="00CC6EEB" w:rsidRPr="004F285C">
              <w:rPr>
                <w:rFonts w:ascii="Times New Roman" w:eastAsia="SimSun" w:hAnsi="Times New Roman"/>
                <w:sz w:val="26"/>
                <w:szCs w:val="28"/>
              </w:rPr>
              <w:t>4</w:t>
            </w:r>
            <w:r w:rsidR="004E6381" w:rsidRPr="004F285C">
              <w:rPr>
                <w:rFonts w:ascii="Times New Roman" w:eastAsia="SimSun" w:hAnsi="Times New Roman"/>
                <w:sz w:val="26"/>
                <w:szCs w:val="28"/>
              </w:rPr>
              <w:t>/</w:t>
            </w:r>
            <w:r w:rsidRPr="004F285C">
              <w:rPr>
                <w:rFonts w:ascii="Times New Roman" w:eastAsia="SimSun" w:hAnsi="Times New Roman"/>
                <w:sz w:val="26"/>
                <w:szCs w:val="28"/>
              </w:rPr>
              <w:t>NQ-HĐND</w:t>
            </w:r>
          </w:p>
        </w:tc>
        <w:tc>
          <w:tcPr>
            <w:tcW w:w="6480" w:type="dxa"/>
            <w:shd w:val="clear" w:color="auto" w:fill="auto"/>
          </w:tcPr>
          <w:p w14:paraId="32510739" w14:textId="2DB00260" w:rsidR="000645CD" w:rsidRPr="004F285C" w:rsidRDefault="000645CD" w:rsidP="00C80D89">
            <w:pPr>
              <w:tabs>
                <w:tab w:val="left" w:pos="2550"/>
              </w:tabs>
              <w:snapToGrid w:val="0"/>
              <w:spacing w:line="312" w:lineRule="auto"/>
              <w:jc w:val="center"/>
              <w:rPr>
                <w:rFonts w:ascii="Times New Roman" w:eastAsia="SimSun" w:hAnsi="Times New Roman"/>
                <w:i/>
                <w:iCs/>
                <w:sz w:val="26"/>
                <w:szCs w:val="28"/>
              </w:rPr>
            </w:pPr>
            <w:r w:rsidRPr="004F285C">
              <w:rPr>
                <w:rFonts w:ascii="Times New Roman" w:eastAsia="SimSun" w:hAnsi="Times New Roman"/>
                <w:i/>
                <w:iCs/>
                <w:sz w:val="26"/>
                <w:szCs w:val="28"/>
              </w:rPr>
              <w:t xml:space="preserve">      </w:t>
            </w:r>
            <w:r w:rsidR="00DF0A16" w:rsidRPr="004F285C">
              <w:rPr>
                <w:rFonts w:ascii="Times New Roman" w:eastAsia="SimSun" w:hAnsi="Times New Roman"/>
                <w:i/>
                <w:iCs/>
                <w:sz w:val="26"/>
                <w:szCs w:val="28"/>
              </w:rPr>
              <w:t>Quảng Trị</w:t>
            </w:r>
            <w:r w:rsidRPr="004F285C">
              <w:rPr>
                <w:rFonts w:ascii="Times New Roman" w:eastAsia="SimSun" w:hAnsi="Times New Roman"/>
                <w:i/>
                <w:iCs/>
                <w:sz w:val="26"/>
                <w:szCs w:val="28"/>
              </w:rPr>
              <w:t xml:space="preserve">, ngày     tháng </w:t>
            </w:r>
            <w:r w:rsidR="0009278A" w:rsidRPr="004F285C">
              <w:rPr>
                <w:rFonts w:ascii="Times New Roman" w:eastAsia="SimSun" w:hAnsi="Times New Roman"/>
                <w:i/>
                <w:iCs/>
                <w:sz w:val="26"/>
                <w:szCs w:val="28"/>
              </w:rPr>
              <w:t xml:space="preserve"> </w:t>
            </w:r>
            <w:r w:rsidR="00112FF5" w:rsidRPr="004F285C">
              <w:rPr>
                <w:rFonts w:ascii="Times New Roman" w:eastAsia="SimSun" w:hAnsi="Times New Roman"/>
                <w:i/>
                <w:iCs/>
                <w:sz w:val="26"/>
                <w:szCs w:val="28"/>
              </w:rPr>
              <w:t xml:space="preserve"> </w:t>
            </w:r>
            <w:r w:rsidR="0009278A" w:rsidRPr="004F285C">
              <w:rPr>
                <w:rFonts w:ascii="Times New Roman" w:eastAsia="SimSun" w:hAnsi="Times New Roman"/>
                <w:i/>
                <w:iCs/>
                <w:sz w:val="26"/>
                <w:szCs w:val="28"/>
              </w:rPr>
              <w:t xml:space="preserve"> </w:t>
            </w:r>
            <w:r w:rsidRPr="004F285C">
              <w:rPr>
                <w:rFonts w:ascii="Times New Roman" w:eastAsia="SimSun" w:hAnsi="Times New Roman"/>
                <w:i/>
                <w:iCs/>
                <w:sz w:val="26"/>
                <w:szCs w:val="28"/>
              </w:rPr>
              <w:t xml:space="preserve"> năm 20</w:t>
            </w:r>
            <w:r w:rsidR="00B75F0B" w:rsidRPr="004F285C">
              <w:rPr>
                <w:rFonts w:ascii="Times New Roman" w:eastAsia="SimSun" w:hAnsi="Times New Roman"/>
                <w:i/>
                <w:iCs/>
                <w:sz w:val="26"/>
                <w:szCs w:val="28"/>
              </w:rPr>
              <w:t>2</w:t>
            </w:r>
            <w:r w:rsidR="00CC6EEB" w:rsidRPr="004F285C">
              <w:rPr>
                <w:rFonts w:ascii="Times New Roman" w:eastAsia="SimSun" w:hAnsi="Times New Roman"/>
                <w:i/>
                <w:iCs/>
                <w:sz w:val="26"/>
                <w:szCs w:val="28"/>
              </w:rPr>
              <w:t>4</w:t>
            </w:r>
          </w:p>
        </w:tc>
      </w:tr>
    </w:tbl>
    <w:p w14:paraId="2BD35C2C" w14:textId="40E48FB6" w:rsidR="00D53D4E" w:rsidRPr="004F285C" w:rsidRDefault="003F5163" w:rsidP="00C80D89">
      <w:pPr>
        <w:spacing w:line="312" w:lineRule="auto"/>
        <w:jc w:val="center"/>
        <w:rPr>
          <w:rFonts w:ascii="Times New Roman" w:hAnsi="Times New Roman"/>
          <w:b/>
          <w:szCs w:val="28"/>
        </w:rPr>
      </w:pPr>
      <w:r w:rsidRPr="004F285C">
        <w:rPr>
          <w:rFonts w:ascii="Times New Roman" w:hAnsi="Times New Roman"/>
          <w:b/>
          <w:noProof/>
          <w:szCs w:val="28"/>
          <w:lang w:val="en-US"/>
        </w:rPr>
        <mc:AlternateContent>
          <mc:Choice Requires="wps">
            <w:drawing>
              <wp:anchor distT="0" distB="0" distL="114300" distR="114300" simplePos="0" relativeHeight="251658240" behindDoc="0" locked="0" layoutInCell="1" allowOverlap="1" wp14:anchorId="29B16638" wp14:editId="2D4EBE3A">
                <wp:simplePos x="0" y="0"/>
                <wp:positionH relativeFrom="column">
                  <wp:posOffset>-275590</wp:posOffset>
                </wp:positionH>
                <wp:positionV relativeFrom="paragraph">
                  <wp:posOffset>50165</wp:posOffset>
                </wp:positionV>
                <wp:extent cx="1304290" cy="352425"/>
                <wp:effectExtent l="0" t="0" r="0" b="0"/>
                <wp:wrapNone/>
                <wp:docPr id="8574249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52425"/>
                        </a:xfrm>
                        <a:prstGeom prst="rect">
                          <a:avLst/>
                        </a:prstGeom>
                        <a:solidFill>
                          <a:srgbClr val="FFFFFF"/>
                        </a:solidFill>
                        <a:ln w="9525">
                          <a:solidFill>
                            <a:srgbClr val="000000"/>
                          </a:solidFill>
                          <a:miter lim="800000"/>
                          <a:headEnd/>
                          <a:tailEnd/>
                        </a:ln>
                      </wps:spPr>
                      <wps:txbx>
                        <w:txbxContent>
                          <w:p w14:paraId="192DC6A8" w14:textId="77777777" w:rsidR="00DF36D7" w:rsidRPr="00573C1F" w:rsidRDefault="00DF36D7" w:rsidP="00573C1F">
                            <w:pPr>
                              <w:jc w:val="center"/>
                              <w:rPr>
                                <w:rFonts w:ascii="Times New Roman" w:hAnsi="Times New Roman"/>
                                <w:b/>
                                <w:bCs/>
                                <w:lang w:val="en-US"/>
                              </w:rPr>
                            </w:pPr>
                            <w:r w:rsidRPr="00573C1F">
                              <w:rPr>
                                <w:rFonts w:ascii="Times New Roman" w:hAnsi="Times New Roman"/>
                                <w:b/>
                                <w:bCs/>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16638" id="_x0000_t202" coordsize="21600,21600" o:spt="202" path="m,l,21600r21600,l21600,xe">
                <v:stroke joinstyle="miter"/>
                <v:path gradientshapeok="t" o:connecttype="rect"/>
              </v:shapetype>
              <v:shape id="Text Box 10" o:spid="_x0000_s1026" type="#_x0000_t202" style="position:absolute;left:0;text-align:left;margin-left:-21.7pt;margin-top:3.95pt;width:102.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3FZFAIAACsEAAAOAAAAZHJzL2Uyb0RvYy54bWysU9tu2zAMfR+wfxD0vjhxk60x4hRdugwD&#10;ugvQ7QNkWY6FyaJGKbGzrx8lp2l2wR6G+UEQTeqQPDxc3QydYQeFXoMt+Wwy5UxZCbW2u5J/+bx9&#10;cc2ZD8LWwoBVJT8qz2/Wz5+teleoHFowtUJGINYXvSt5G4IrsszLVnXCT8ApS84GsBOBTNxlNYqe&#10;0DuT5dPpy6wHrB2CVN7T37vRydcJv2mUDB+bxqvATMmptpBOTGcVz2y9EsUOhWu1PJUh/qGKTmhL&#10;Sc9QdyIItkf9G1SnJYKHJkwkdBk0jZYq9UDdzKa/dPPQCqdSL0SOd2ea/P+DlR8OD+4TsjC8hoEG&#10;mJrw7h7kV88sbFphd+oWEfpWiZoSzyJlWe98cXoaqfaFjyBV/x5qGrLYB0hAQ4NdZIX6ZIROAzie&#10;SVdDYDKmvJrO8yW5JPmuFvk8X6QUonh87dCHtwo6Fi8lRxpqQheHex9iNaJ4DInJPBhdb7UxycBd&#10;tTHIDoIEsE3fCf2nMGNZX/LlgnL/HWKavj9BdDqQko3uSn59DhJFpO2NrZPOgtBmvFPJxp54jNSN&#10;JIahGigw8llBfSRGEUbF0obRpQX8zllPai25/7YXqDgz7yxNZTmbz6O8kzFfvMrJwEtPdekRVhJU&#10;yQNn43UTxpXYO9S7ljKNOrBwS5NsdCL5qapT3aTIxP1pe6LkL+0U9bTj6x8AAAD//wMAUEsDBBQA&#10;BgAIAAAAIQAz9ewA3gAAAAgBAAAPAAAAZHJzL2Rvd25yZXYueG1sTI9PT8JAEMXvJn6HzZh4MbAV&#10;mgK1U2JMNHpDNHBdukPbuH9qdyn12zuc9Djvvbz5vWI9WiMG6kPrHcL9NAFBrvK6dTXC58fzZAki&#10;ROW0Mt4Rwg8FWJfXV4XKtT+7dxq2sRZc4kKuEJoYu1zKUDVkVZj6jhx7R99bFfnsa6l7deZya+Qs&#10;STJpVev4Q6M6emqo+tqeLMIyfR324W2+2VXZ0azi3WJ4+e4Rb2/GxwcQkcb4F4YLPqNDyUwHf3I6&#10;CIMwSecpRxEWKxAXP5vxtgNCxrosC/l/QPkLAAD//wMAUEsBAi0AFAAGAAgAAAAhALaDOJL+AAAA&#10;4QEAABMAAAAAAAAAAAAAAAAAAAAAAFtDb250ZW50X1R5cGVzXS54bWxQSwECLQAUAAYACAAAACEA&#10;OP0h/9YAAACUAQAACwAAAAAAAAAAAAAAAAAvAQAAX3JlbHMvLnJlbHNQSwECLQAUAAYACAAAACEA&#10;tfNxWRQCAAArBAAADgAAAAAAAAAAAAAAAAAuAgAAZHJzL2Uyb0RvYy54bWxQSwECLQAUAAYACAAA&#10;ACEAM/XsAN4AAAAIAQAADwAAAAAAAAAAAAAAAABuBAAAZHJzL2Rvd25yZXYueG1sUEsFBgAAAAAE&#10;AAQA8wAAAHkFAAAAAA==&#10;">
                <v:textbox>
                  <w:txbxContent>
                    <w:p w14:paraId="192DC6A8" w14:textId="77777777" w:rsidR="00DF36D7" w:rsidRPr="00573C1F" w:rsidRDefault="00DF36D7" w:rsidP="00573C1F">
                      <w:pPr>
                        <w:jc w:val="center"/>
                        <w:rPr>
                          <w:rFonts w:ascii="Times New Roman" w:hAnsi="Times New Roman"/>
                          <w:b/>
                          <w:bCs/>
                          <w:lang w:val="en-US"/>
                        </w:rPr>
                      </w:pPr>
                      <w:r w:rsidRPr="00573C1F">
                        <w:rPr>
                          <w:rFonts w:ascii="Times New Roman" w:hAnsi="Times New Roman"/>
                          <w:b/>
                          <w:bCs/>
                          <w:lang w:val="en-US"/>
                        </w:rPr>
                        <w:t>DỰ THẢO</w:t>
                      </w:r>
                    </w:p>
                  </w:txbxContent>
                </v:textbox>
              </v:shape>
            </w:pict>
          </mc:Fallback>
        </mc:AlternateContent>
      </w:r>
    </w:p>
    <w:p w14:paraId="6683BEF3" w14:textId="77777777" w:rsidR="00635D43" w:rsidRPr="004F285C" w:rsidRDefault="00635D43" w:rsidP="00C80D89">
      <w:pPr>
        <w:tabs>
          <w:tab w:val="left" w:pos="5760"/>
        </w:tabs>
        <w:spacing w:line="312" w:lineRule="auto"/>
        <w:jc w:val="center"/>
        <w:rPr>
          <w:rFonts w:ascii="Times New Roman" w:hAnsi="Times New Roman"/>
          <w:b/>
          <w:szCs w:val="28"/>
        </w:rPr>
      </w:pPr>
      <w:r w:rsidRPr="004F285C">
        <w:rPr>
          <w:rFonts w:ascii="Times New Roman" w:hAnsi="Times New Roman"/>
          <w:b/>
          <w:szCs w:val="28"/>
        </w:rPr>
        <w:t>NGHỊ QUYẾT</w:t>
      </w:r>
    </w:p>
    <w:p w14:paraId="67416E9B" w14:textId="710637B5" w:rsidR="00635D43" w:rsidRPr="004F285C" w:rsidRDefault="006F319A" w:rsidP="00C71262">
      <w:pPr>
        <w:tabs>
          <w:tab w:val="left" w:pos="5760"/>
        </w:tabs>
        <w:jc w:val="center"/>
        <w:rPr>
          <w:rFonts w:ascii="Times New Roman" w:hAnsi="Times New Roman"/>
          <w:b/>
          <w:szCs w:val="28"/>
        </w:rPr>
      </w:pPr>
      <w:r w:rsidRPr="004F285C">
        <w:rPr>
          <w:rFonts w:ascii="Times New Roman" w:hAnsi="Times New Roman"/>
          <w:b/>
          <w:szCs w:val="28"/>
          <w:shd w:val="clear" w:color="auto" w:fill="FFFFFF"/>
          <w:lang w:val="vi-VN"/>
        </w:rPr>
        <w:t>Quy định</w:t>
      </w:r>
      <w:r w:rsidRPr="004F285C">
        <w:rPr>
          <w:rFonts w:ascii="Times New Roman" w:hAnsi="Times New Roman"/>
          <w:b/>
          <w:szCs w:val="28"/>
          <w:shd w:val="clear" w:color="auto" w:fill="FFFFFF"/>
        </w:rPr>
        <w:t xml:space="preserve"> về</w:t>
      </w:r>
      <w:r w:rsidR="00B75F0B" w:rsidRPr="004F285C">
        <w:rPr>
          <w:rFonts w:ascii="Times New Roman" w:hAnsi="Times New Roman"/>
          <w:b/>
          <w:szCs w:val="28"/>
          <w:shd w:val="clear" w:color="auto" w:fill="FFFFFF"/>
          <w:lang w:val="vi-VN"/>
        </w:rPr>
        <w:t xml:space="preserve"> </w:t>
      </w:r>
      <w:r w:rsidR="00AA2DB3" w:rsidRPr="004F285C">
        <w:rPr>
          <w:rFonts w:ascii="Times New Roman" w:hAnsi="Times New Roman"/>
          <w:b/>
          <w:szCs w:val="28"/>
          <w:shd w:val="clear" w:color="auto" w:fill="FFFFFF"/>
        </w:rPr>
        <w:t>mức thu</w:t>
      </w:r>
      <w:r w:rsidR="005A2148" w:rsidRPr="004F285C">
        <w:rPr>
          <w:rFonts w:ascii="Times New Roman" w:hAnsi="Times New Roman"/>
          <w:b/>
          <w:szCs w:val="28"/>
          <w:shd w:val="clear" w:color="auto" w:fill="FFFFFF"/>
        </w:rPr>
        <w:t>,</w:t>
      </w:r>
      <w:r w:rsidRPr="004F285C">
        <w:rPr>
          <w:rFonts w:ascii="Times New Roman" w:hAnsi="Times New Roman"/>
          <w:b/>
          <w:szCs w:val="28"/>
          <w:shd w:val="clear" w:color="auto" w:fill="FFFFFF"/>
        </w:rPr>
        <w:t xml:space="preserve"> </w:t>
      </w:r>
      <w:r w:rsidR="005A2148" w:rsidRPr="004F285C">
        <w:rPr>
          <w:rFonts w:ascii="Times New Roman" w:hAnsi="Times New Roman"/>
          <w:b/>
          <w:szCs w:val="28"/>
          <w:shd w:val="clear" w:color="auto" w:fill="FFFFFF"/>
          <w:lang w:val="en-US"/>
        </w:rPr>
        <w:t>cơ chế thu, quản lý học phí</w:t>
      </w:r>
      <w:r w:rsidRPr="004F285C">
        <w:rPr>
          <w:rFonts w:ascii="Times New Roman" w:hAnsi="Times New Roman"/>
          <w:b/>
          <w:szCs w:val="28"/>
          <w:shd w:val="clear" w:color="auto" w:fill="FFFFFF"/>
        </w:rPr>
        <w:t xml:space="preserve"> </w:t>
      </w:r>
      <w:r w:rsidRPr="004F285C">
        <w:rPr>
          <w:rFonts w:ascii="Times New Roman" w:hAnsi="Times New Roman"/>
          <w:b/>
          <w:szCs w:val="28"/>
          <w:shd w:val="clear" w:color="auto" w:fill="FFFFFF"/>
          <w:lang w:val="vi-VN"/>
        </w:rPr>
        <w:t xml:space="preserve">đối với các cơ sở giáo dục công lập </w:t>
      </w:r>
      <w:r w:rsidR="00016D15" w:rsidRPr="004F285C">
        <w:rPr>
          <w:rFonts w:ascii="Times New Roman" w:hAnsi="Times New Roman"/>
          <w:b/>
          <w:szCs w:val="28"/>
          <w:shd w:val="clear" w:color="auto" w:fill="FFFFFF"/>
          <w:lang w:val="en-US"/>
        </w:rPr>
        <w:t xml:space="preserve">từ </w:t>
      </w:r>
      <w:r w:rsidRPr="004F285C">
        <w:rPr>
          <w:rFonts w:ascii="Times New Roman" w:hAnsi="Times New Roman"/>
          <w:b/>
          <w:szCs w:val="28"/>
          <w:shd w:val="clear" w:color="auto" w:fill="FFFFFF"/>
          <w:lang w:val="vi-VN"/>
        </w:rPr>
        <w:t>năm học 20</w:t>
      </w:r>
      <w:r w:rsidR="00B75F0B" w:rsidRPr="004F285C">
        <w:rPr>
          <w:rFonts w:ascii="Times New Roman" w:hAnsi="Times New Roman"/>
          <w:b/>
          <w:szCs w:val="28"/>
          <w:shd w:val="clear" w:color="auto" w:fill="FFFFFF"/>
          <w:lang w:val="vi-VN"/>
        </w:rPr>
        <w:t>2</w:t>
      </w:r>
      <w:r w:rsidR="00CC6EEB" w:rsidRPr="004F285C">
        <w:rPr>
          <w:rFonts w:ascii="Times New Roman" w:hAnsi="Times New Roman"/>
          <w:b/>
          <w:szCs w:val="28"/>
          <w:shd w:val="clear" w:color="auto" w:fill="FFFFFF"/>
          <w:lang w:val="en-US"/>
        </w:rPr>
        <w:t>4</w:t>
      </w:r>
      <w:r w:rsidR="00B75F0B" w:rsidRPr="004F285C">
        <w:rPr>
          <w:rFonts w:ascii="Times New Roman" w:hAnsi="Times New Roman"/>
          <w:b/>
          <w:szCs w:val="28"/>
          <w:shd w:val="clear" w:color="auto" w:fill="FFFFFF"/>
          <w:lang w:val="vi-VN"/>
        </w:rPr>
        <w:t xml:space="preserve"> - 202</w:t>
      </w:r>
      <w:r w:rsidR="00CC6EEB" w:rsidRPr="004F285C">
        <w:rPr>
          <w:rFonts w:ascii="Times New Roman" w:hAnsi="Times New Roman"/>
          <w:b/>
          <w:szCs w:val="28"/>
          <w:shd w:val="clear" w:color="auto" w:fill="FFFFFF"/>
          <w:lang w:val="en-US"/>
        </w:rPr>
        <w:t>5</w:t>
      </w:r>
      <w:r w:rsidR="00940246" w:rsidRPr="004F285C">
        <w:rPr>
          <w:rFonts w:ascii="Times New Roman" w:hAnsi="Times New Roman"/>
          <w:b/>
          <w:szCs w:val="28"/>
          <w:shd w:val="clear" w:color="auto" w:fill="FFFFFF"/>
          <w:lang w:val="vi-VN"/>
        </w:rPr>
        <w:t xml:space="preserve"> trên địa bàn tỉnh </w:t>
      </w:r>
      <w:r w:rsidR="00940246" w:rsidRPr="004F285C">
        <w:rPr>
          <w:rFonts w:ascii="Times New Roman" w:hAnsi="Times New Roman"/>
          <w:b/>
          <w:szCs w:val="28"/>
          <w:shd w:val="clear" w:color="auto" w:fill="FFFFFF"/>
          <w:lang w:val="en-US"/>
        </w:rPr>
        <w:t>Q</w:t>
      </w:r>
      <w:r w:rsidRPr="004F285C">
        <w:rPr>
          <w:rFonts w:ascii="Times New Roman" w:hAnsi="Times New Roman"/>
          <w:b/>
          <w:szCs w:val="28"/>
          <w:shd w:val="clear" w:color="auto" w:fill="FFFFFF"/>
          <w:lang w:val="vi-VN"/>
        </w:rPr>
        <w:t xml:space="preserve">uảng </w:t>
      </w:r>
      <w:r w:rsidR="00940246" w:rsidRPr="004F285C">
        <w:rPr>
          <w:rFonts w:ascii="Times New Roman" w:hAnsi="Times New Roman"/>
          <w:b/>
          <w:szCs w:val="28"/>
          <w:shd w:val="clear" w:color="auto" w:fill="FFFFFF"/>
          <w:lang w:val="en-US"/>
        </w:rPr>
        <w:t>T</w:t>
      </w:r>
      <w:r w:rsidRPr="004F285C">
        <w:rPr>
          <w:rFonts w:ascii="Times New Roman" w:hAnsi="Times New Roman"/>
          <w:b/>
          <w:szCs w:val="28"/>
          <w:shd w:val="clear" w:color="auto" w:fill="FFFFFF"/>
          <w:lang w:val="vi-VN"/>
        </w:rPr>
        <w:t>rị</w:t>
      </w:r>
    </w:p>
    <w:p w14:paraId="543D1396" w14:textId="304102EA" w:rsidR="00B75F0B" w:rsidRPr="004F285C" w:rsidRDefault="003F5163" w:rsidP="00C80D89">
      <w:pPr>
        <w:tabs>
          <w:tab w:val="left" w:pos="5760"/>
        </w:tabs>
        <w:spacing w:line="312" w:lineRule="auto"/>
        <w:jc w:val="center"/>
        <w:rPr>
          <w:rFonts w:ascii="Times New Roman" w:hAnsi="Times New Roman"/>
          <w:b/>
          <w:szCs w:val="28"/>
        </w:rPr>
      </w:pPr>
      <w:r w:rsidRPr="004F285C">
        <w:rPr>
          <w:rFonts w:ascii="Times New Roman" w:hAnsi="Times New Roman"/>
          <w:b/>
          <w:noProof/>
          <w:szCs w:val="28"/>
          <w:lang w:val="en-US"/>
        </w:rPr>
        <mc:AlternateContent>
          <mc:Choice Requires="wps">
            <w:drawing>
              <wp:anchor distT="0" distB="0" distL="114300" distR="114300" simplePos="0" relativeHeight="251659264" behindDoc="0" locked="0" layoutInCell="1" allowOverlap="1" wp14:anchorId="15AB3C87" wp14:editId="1C20C562">
                <wp:simplePos x="0" y="0"/>
                <wp:positionH relativeFrom="column">
                  <wp:posOffset>2131060</wp:posOffset>
                </wp:positionH>
                <wp:positionV relativeFrom="paragraph">
                  <wp:posOffset>45720</wp:posOffset>
                </wp:positionV>
                <wp:extent cx="1403985" cy="0"/>
                <wp:effectExtent l="0" t="0" r="0" b="0"/>
                <wp:wrapNone/>
                <wp:docPr id="188644359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674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3.6pt" to="278.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ROsAEAAEgDAAAOAAAAZHJzL2Uyb0RvYy54bWysU8Fu2zAMvQ/YPwi6L3ayZWiNOD2k6y7d&#10;FqDdBzCSbAuTRYFU4uTvJ6lJWmy3YT4Iokg+vfdEr+6OoxMHQ2zRt3I+q6UwXqG2vm/lz+eHDzdS&#10;cASvwaE3rTwZlnfr9+9WU2jMAgd02pBIIJ6bKbRyiDE0VcVqMCPwDIPxKdkhjRBTSH2lCaaEPrpq&#10;UdefqwlJB0JlmNPp/UtSrgt+1xkVf3QdmyhcKxO3WFYq6y6v1XoFTU8QBqvONOAfWIxgfbr0CnUP&#10;EcSe7F9Qo1WEjF2cKRwr7DqrTNGQ1MzrP9Q8DRBM0ZLM4XC1if8frPp+2PgtZerq6J/CI6pfLDxu&#10;BvC9KQSeTyE93DxbVU2Bm2tLDjhsSeymb6hTDewjFheOHY0ZMukTx2L26Wq2OUah0uH8U/3x9mYp&#10;hbrkKmgujYE4fjU4irxppbM++wANHB45ZiLQXErysccH61x5S+fF1Mrb5WJZGhid1TmZy5j63caR&#10;OECehvIVVSnztoxw73UBGwzoL+d9BOte9uly589mZP152LjZoT5t6WJSeq7C8jxaeR7exqX79QdY&#10;/wYAAP//AwBQSwMEFAAGAAgAAAAhAJFxAqXcAAAABwEAAA8AAABkcnMvZG93bnJldi54bWxMjsFO&#10;wzAQRO9I/QdrK3GpqEOipCjEqRCQGxdaENdtvCQR8TqN3Tbw9Zhe6HE0ozevWE+mF0caXWdZwe0y&#10;AkFcW91xo+BtW93cgXAeWWNvmRR8k4N1ObsqMNf2xK903PhGBAi7HBW03g+5lK5uyaBb2oE4dJ92&#10;NOhDHBupRzwFuOllHEWZNNhxeGhxoMeW6q/NwShw1Tvtq59FvYg+ksZSvH96eUalrufTwz0IT5P/&#10;H8OfflCHMjjt7IG1E72CJEmzMFWwikGEPk2zFYjdOcuykJf+5S8AAAD//wMAUEsBAi0AFAAGAAgA&#10;AAAhALaDOJL+AAAA4QEAABMAAAAAAAAAAAAAAAAAAAAAAFtDb250ZW50X1R5cGVzXS54bWxQSwEC&#10;LQAUAAYACAAAACEAOP0h/9YAAACUAQAACwAAAAAAAAAAAAAAAAAvAQAAX3JlbHMvLnJlbHNQSwEC&#10;LQAUAAYACAAAACEAywukTrABAABIAwAADgAAAAAAAAAAAAAAAAAuAgAAZHJzL2Uyb0RvYy54bWxQ&#10;SwECLQAUAAYACAAAACEAkXECpdwAAAAHAQAADwAAAAAAAAAAAAAAAAAKBAAAZHJzL2Rvd25yZXYu&#10;eG1sUEsFBgAAAAAEAAQA8wAAABMFAAAAAA==&#10;"/>
            </w:pict>
          </mc:Fallback>
        </mc:AlternateContent>
      </w:r>
    </w:p>
    <w:p w14:paraId="4625552E" w14:textId="77777777" w:rsidR="00635D43" w:rsidRPr="004F285C" w:rsidRDefault="00635D43" w:rsidP="00C80D89">
      <w:pPr>
        <w:tabs>
          <w:tab w:val="left" w:pos="5760"/>
        </w:tabs>
        <w:spacing w:line="312" w:lineRule="auto"/>
        <w:jc w:val="center"/>
        <w:rPr>
          <w:rFonts w:ascii="Times New Roman" w:hAnsi="Times New Roman"/>
          <w:b/>
          <w:szCs w:val="28"/>
        </w:rPr>
      </w:pPr>
      <w:r w:rsidRPr="004F285C">
        <w:rPr>
          <w:rFonts w:ascii="Times New Roman" w:hAnsi="Times New Roman"/>
          <w:b/>
          <w:szCs w:val="28"/>
        </w:rPr>
        <w:t>HỘI ĐỒNG NHÂN DÂN TỈNH QUẢNG TRỊ</w:t>
      </w:r>
    </w:p>
    <w:p w14:paraId="2141B0EF" w14:textId="7D03895E" w:rsidR="00635D43" w:rsidRPr="004F285C" w:rsidRDefault="00635D43" w:rsidP="00C80D89">
      <w:pPr>
        <w:tabs>
          <w:tab w:val="left" w:pos="5760"/>
        </w:tabs>
        <w:spacing w:line="312" w:lineRule="auto"/>
        <w:jc w:val="center"/>
        <w:rPr>
          <w:rFonts w:ascii="Times New Roman" w:hAnsi="Times New Roman"/>
          <w:b/>
          <w:szCs w:val="28"/>
        </w:rPr>
      </w:pPr>
      <w:r w:rsidRPr="004F285C">
        <w:rPr>
          <w:rFonts w:ascii="Times New Roman" w:hAnsi="Times New Roman"/>
          <w:b/>
          <w:szCs w:val="28"/>
        </w:rPr>
        <w:t xml:space="preserve">KHÓA </w:t>
      </w:r>
      <w:r w:rsidR="00143AF0" w:rsidRPr="004F285C">
        <w:rPr>
          <w:rFonts w:ascii="Times New Roman" w:hAnsi="Times New Roman"/>
          <w:b/>
          <w:szCs w:val="28"/>
        </w:rPr>
        <w:t>VIII</w:t>
      </w:r>
      <w:r w:rsidRPr="004F285C">
        <w:rPr>
          <w:rFonts w:ascii="Times New Roman" w:hAnsi="Times New Roman"/>
          <w:b/>
          <w:szCs w:val="28"/>
        </w:rPr>
        <w:t xml:space="preserve">, KỲ HỌP THỨ </w:t>
      </w:r>
      <w:r w:rsidR="00A341A7" w:rsidRPr="004F285C">
        <w:rPr>
          <w:rFonts w:ascii="Times New Roman" w:hAnsi="Times New Roman"/>
          <w:b/>
          <w:szCs w:val="28"/>
        </w:rPr>
        <w:t>25</w:t>
      </w:r>
    </w:p>
    <w:p w14:paraId="2028E238" w14:textId="77777777" w:rsidR="00C17898" w:rsidRPr="004F285C" w:rsidRDefault="00613AE4" w:rsidP="00613AE4">
      <w:pPr>
        <w:spacing w:before="120"/>
        <w:ind w:firstLine="709"/>
        <w:jc w:val="both"/>
        <w:rPr>
          <w:rFonts w:ascii="Times New Roman" w:hAnsi="Times New Roman"/>
          <w:i/>
          <w:szCs w:val="28"/>
        </w:rPr>
      </w:pPr>
      <w:r w:rsidRPr="004F285C">
        <w:rPr>
          <w:rFonts w:ascii="Times New Roman" w:hAnsi="Times New Roman"/>
          <w:i/>
          <w:szCs w:val="28"/>
        </w:rPr>
        <w:t>Căn cứ Luật Tổ chức chính quyền địa phương ngày 19</w:t>
      </w:r>
      <w:r w:rsidR="00DD0D1C" w:rsidRPr="004F285C">
        <w:rPr>
          <w:rFonts w:ascii="Times New Roman" w:hAnsi="Times New Roman"/>
          <w:i/>
          <w:szCs w:val="28"/>
        </w:rPr>
        <w:t>/</w:t>
      </w:r>
      <w:r w:rsidRPr="004F285C">
        <w:rPr>
          <w:rFonts w:ascii="Times New Roman" w:hAnsi="Times New Roman"/>
          <w:i/>
          <w:szCs w:val="28"/>
        </w:rPr>
        <w:t>6</w:t>
      </w:r>
      <w:r w:rsidR="00DD0D1C" w:rsidRPr="004F285C">
        <w:rPr>
          <w:rFonts w:ascii="Times New Roman" w:hAnsi="Times New Roman"/>
          <w:i/>
          <w:szCs w:val="28"/>
        </w:rPr>
        <w:t>/</w:t>
      </w:r>
      <w:r w:rsidRPr="004F285C">
        <w:rPr>
          <w:rFonts w:ascii="Times New Roman" w:hAnsi="Times New Roman"/>
          <w:i/>
          <w:szCs w:val="28"/>
        </w:rPr>
        <w:t xml:space="preserve">2015; </w:t>
      </w:r>
    </w:p>
    <w:p w14:paraId="5B7B3078" w14:textId="77777777" w:rsidR="00613AE4" w:rsidRPr="004F285C" w:rsidRDefault="00C17898" w:rsidP="00613AE4">
      <w:pPr>
        <w:spacing w:before="120"/>
        <w:ind w:firstLine="709"/>
        <w:jc w:val="both"/>
        <w:rPr>
          <w:rFonts w:ascii="Times New Roman" w:hAnsi="Times New Roman"/>
          <w:i/>
          <w:szCs w:val="28"/>
        </w:rPr>
      </w:pPr>
      <w:r w:rsidRPr="004F285C">
        <w:rPr>
          <w:rFonts w:ascii="Times New Roman" w:hAnsi="Times New Roman"/>
          <w:i/>
          <w:szCs w:val="28"/>
        </w:rPr>
        <w:t xml:space="preserve">Căn cứ </w:t>
      </w:r>
      <w:r w:rsidR="00613AE4" w:rsidRPr="004F285C">
        <w:rPr>
          <w:rFonts w:ascii="Times New Roman" w:hAnsi="Times New Roman"/>
          <w:i/>
          <w:szCs w:val="28"/>
        </w:rPr>
        <w:t>Luật sửa đổi, bổ sung một số điều của Luật Tổ chức Chính phủ và Luật Tổ chức chính quyền địa phương ngày 22</w:t>
      </w:r>
      <w:r w:rsidR="00DD0D1C" w:rsidRPr="004F285C">
        <w:rPr>
          <w:rFonts w:ascii="Times New Roman" w:hAnsi="Times New Roman"/>
          <w:i/>
          <w:szCs w:val="28"/>
        </w:rPr>
        <w:t>/</w:t>
      </w:r>
      <w:r w:rsidR="00613AE4" w:rsidRPr="004F285C">
        <w:rPr>
          <w:rFonts w:ascii="Times New Roman" w:hAnsi="Times New Roman"/>
          <w:i/>
          <w:szCs w:val="28"/>
        </w:rPr>
        <w:t>11</w:t>
      </w:r>
      <w:r w:rsidR="00DD0D1C" w:rsidRPr="004F285C">
        <w:rPr>
          <w:rFonts w:ascii="Times New Roman" w:hAnsi="Times New Roman"/>
          <w:i/>
          <w:szCs w:val="28"/>
        </w:rPr>
        <w:t>/</w:t>
      </w:r>
      <w:r w:rsidR="00613AE4" w:rsidRPr="004F285C">
        <w:rPr>
          <w:rFonts w:ascii="Times New Roman" w:hAnsi="Times New Roman"/>
          <w:i/>
          <w:szCs w:val="28"/>
        </w:rPr>
        <w:t>2019;</w:t>
      </w:r>
    </w:p>
    <w:p w14:paraId="1FFF594B" w14:textId="77777777" w:rsidR="00613AE4" w:rsidRPr="004F285C" w:rsidRDefault="00613AE4" w:rsidP="00613AE4">
      <w:pPr>
        <w:spacing w:before="120"/>
        <w:ind w:firstLine="709"/>
        <w:jc w:val="both"/>
        <w:rPr>
          <w:rFonts w:ascii="Times New Roman" w:hAnsi="Times New Roman"/>
          <w:i/>
          <w:szCs w:val="28"/>
        </w:rPr>
      </w:pPr>
      <w:r w:rsidRPr="004F285C">
        <w:rPr>
          <w:rFonts w:ascii="Times New Roman" w:hAnsi="Times New Roman"/>
          <w:i/>
          <w:szCs w:val="28"/>
        </w:rPr>
        <w:t>Căn cứ Luật Ngân sách Nhà nước ngày 25</w:t>
      </w:r>
      <w:r w:rsidR="00C17898" w:rsidRPr="004F285C">
        <w:rPr>
          <w:rFonts w:ascii="Times New Roman" w:hAnsi="Times New Roman"/>
          <w:i/>
          <w:szCs w:val="28"/>
        </w:rPr>
        <w:t>/</w:t>
      </w:r>
      <w:r w:rsidRPr="004F285C">
        <w:rPr>
          <w:rFonts w:ascii="Times New Roman" w:hAnsi="Times New Roman"/>
          <w:i/>
          <w:szCs w:val="28"/>
        </w:rPr>
        <w:t>6</w:t>
      </w:r>
      <w:r w:rsidR="00C17898" w:rsidRPr="004F285C">
        <w:rPr>
          <w:rFonts w:ascii="Times New Roman" w:hAnsi="Times New Roman"/>
          <w:i/>
          <w:szCs w:val="28"/>
        </w:rPr>
        <w:t>/</w:t>
      </w:r>
      <w:r w:rsidRPr="004F285C">
        <w:rPr>
          <w:rFonts w:ascii="Times New Roman" w:hAnsi="Times New Roman"/>
          <w:i/>
          <w:szCs w:val="28"/>
        </w:rPr>
        <w:t>2015;</w:t>
      </w:r>
    </w:p>
    <w:p w14:paraId="221142BA" w14:textId="1AEC0527" w:rsidR="00613AE4" w:rsidRPr="004F285C" w:rsidRDefault="00613AE4" w:rsidP="00613AE4">
      <w:pPr>
        <w:tabs>
          <w:tab w:val="left" w:pos="567"/>
        </w:tabs>
        <w:spacing w:before="120"/>
        <w:ind w:firstLine="720"/>
        <w:jc w:val="both"/>
        <w:rPr>
          <w:rFonts w:ascii="Times New Roman" w:hAnsi="Times New Roman"/>
          <w:i/>
          <w:szCs w:val="28"/>
        </w:rPr>
      </w:pPr>
      <w:r w:rsidRPr="004F285C">
        <w:rPr>
          <w:rFonts w:ascii="Times New Roman" w:hAnsi="Times New Roman"/>
          <w:i/>
          <w:szCs w:val="28"/>
        </w:rPr>
        <w:t xml:space="preserve">Căn cứ Luật Giá ngày </w:t>
      </w:r>
      <w:r w:rsidR="00CB7AC5" w:rsidRPr="004F285C">
        <w:rPr>
          <w:rFonts w:ascii="Times New Roman" w:hAnsi="Times New Roman"/>
          <w:i/>
          <w:szCs w:val="28"/>
        </w:rPr>
        <w:t>19</w:t>
      </w:r>
      <w:r w:rsidR="00C17898" w:rsidRPr="004F285C">
        <w:rPr>
          <w:rFonts w:ascii="Times New Roman" w:hAnsi="Times New Roman"/>
          <w:i/>
          <w:szCs w:val="28"/>
        </w:rPr>
        <w:t>/</w:t>
      </w:r>
      <w:r w:rsidRPr="004F285C">
        <w:rPr>
          <w:rFonts w:ascii="Times New Roman" w:hAnsi="Times New Roman"/>
          <w:i/>
          <w:szCs w:val="28"/>
        </w:rPr>
        <w:t>6</w:t>
      </w:r>
      <w:r w:rsidR="00C17898" w:rsidRPr="004F285C">
        <w:rPr>
          <w:rFonts w:ascii="Times New Roman" w:hAnsi="Times New Roman"/>
          <w:i/>
          <w:szCs w:val="28"/>
        </w:rPr>
        <w:t>/</w:t>
      </w:r>
      <w:r w:rsidRPr="004F285C">
        <w:rPr>
          <w:rFonts w:ascii="Times New Roman" w:hAnsi="Times New Roman"/>
          <w:i/>
          <w:szCs w:val="28"/>
        </w:rPr>
        <w:t>20</w:t>
      </w:r>
      <w:r w:rsidR="00CB7AC5" w:rsidRPr="004F285C">
        <w:rPr>
          <w:rFonts w:ascii="Times New Roman" w:hAnsi="Times New Roman"/>
          <w:i/>
          <w:szCs w:val="28"/>
        </w:rPr>
        <w:t>23</w:t>
      </w:r>
      <w:r w:rsidRPr="004F285C">
        <w:rPr>
          <w:rFonts w:ascii="Times New Roman" w:hAnsi="Times New Roman"/>
          <w:i/>
          <w:szCs w:val="28"/>
        </w:rPr>
        <w:t>;</w:t>
      </w:r>
    </w:p>
    <w:p w14:paraId="0B39A10E" w14:textId="77777777" w:rsidR="00613AE4" w:rsidRPr="004F285C" w:rsidRDefault="00613AE4" w:rsidP="00613AE4">
      <w:pPr>
        <w:spacing w:before="120"/>
        <w:ind w:firstLine="709"/>
        <w:jc w:val="both"/>
        <w:rPr>
          <w:rFonts w:ascii="Times New Roman" w:hAnsi="Times New Roman"/>
          <w:i/>
          <w:szCs w:val="28"/>
        </w:rPr>
      </w:pPr>
      <w:r w:rsidRPr="004F285C">
        <w:rPr>
          <w:rFonts w:ascii="Times New Roman" w:hAnsi="Times New Roman"/>
          <w:i/>
          <w:szCs w:val="28"/>
        </w:rPr>
        <w:t>Căn cứ Luật Giáo dục ngày 14</w:t>
      </w:r>
      <w:r w:rsidR="00C17898" w:rsidRPr="004F285C">
        <w:rPr>
          <w:rFonts w:ascii="Times New Roman" w:hAnsi="Times New Roman"/>
          <w:i/>
          <w:szCs w:val="28"/>
        </w:rPr>
        <w:t>/</w:t>
      </w:r>
      <w:r w:rsidRPr="004F285C">
        <w:rPr>
          <w:rFonts w:ascii="Times New Roman" w:hAnsi="Times New Roman"/>
          <w:i/>
          <w:szCs w:val="28"/>
        </w:rPr>
        <w:t>6</w:t>
      </w:r>
      <w:r w:rsidR="00C17898" w:rsidRPr="004F285C">
        <w:rPr>
          <w:rFonts w:ascii="Times New Roman" w:hAnsi="Times New Roman"/>
          <w:i/>
          <w:szCs w:val="28"/>
        </w:rPr>
        <w:t>/</w:t>
      </w:r>
      <w:r w:rsidRPr="004F285C">
        <w:rPr>
          <w:rFonts w:ascii="Times New Roman" w:hAnsi="Times New Roman"/>
          <w:i/>
          <w:szCs w:val="28"/>
        </w:rPr>
        <w:t>2019;</w:t>
      </w:r>
    </w:p>
    <w:p w14:paraId="3CE45480" w14:textId="77777777" w:rsidR="00FD16FC" w:rsidRPr="004F285C" w:rsidRDefault="00FD16FC" w:rsidP="00FD16FC">
      <w:pPr>
        <w:tabs>
          <w:tab w:val="left" w:pos="567"/>
        </w:tabs>
        <w:spacing w:before="120"/>
        <w:ind w:firstLine="720"/>
        <w:jc w:val="both"/>
        <w:rPr>
          <w:rFonts w:ascii="Times New Roman" w:hAnsi="Times New Roman"/>
          <w:i/>
          <w:szCs w:val="28"/>
        </w:rPr>
      </w:pPr>
      <w:r w:rsidRPr="004F285C">
        <w:rPr>
          <w:rFonts w:ascii="Times New Roman" w:hAnsi="Times New Roman"/>
          <w:i/>
          <w:szCs w:val="28"/>
        </w:rPr>
        <w:t xml:space="preserve">Căn cứ </w:t>
      </w:r>
      <w:bookmarkStart w:id="0" w:name="_Hlk100433903"/>
      <w:r w:rsidRPr="004F285C">
        <w:rPr>
          <w:rFonts w:ascii="Times New Roman" w:hAnsi="Times New Roman"/>
          <w:i/>
          <w:szCs w:val="28"/>
        </w:rPr>
        <w:t>Nghị định số 60/2021/NĐ-CP ngày 21/6/2021 của Chính phủ quy định về cơ chế tự chủ tài chính của đơn vị sự nghiệp công lập</w:t>
      </w:r>
      <w:bookmarkEnd w:id="0"/>
      <w:r w:rsidRPr="004F285C">
        <w:rPr>
          <w:rFonts w:ascii="Times New Roman" w:hAnsi="Times New Roman"/>
          <w:i/>
          <w:szCs w:val="28"/>
        </w:rPr>
        <w:t>;</w:t>
      </w:r>
    </w:p>
    <w:p w14:paraId="1E8A981B" w14:textId="45E813DC" w:rsidR="005F7539" w:rsidRPr="004F285C" w:rsidRDefault="00635D43" w:rsidP="00F45286">
      <w:pPr>
        <w:tabs>
          <w:tab w:val="left" w:pos="567"/>
        </w:tabs>
        <w:spacing w:before="120"/>
        <w:ind w:firstLine="720"/>
        <w:jc w:val="both"/>
        <w:rPr>
          <w:rFonts w:ascii="Times New Roman" w:hAnsi="Times New Roman"/>
          <w:i/>
          <w:szCs w:val="28"/>
        </w:rPr>
      </w:pPr>
      <w:r w:rsidRPr="004F285C">
        <w:rPr>
          <w:rFonts w:ascii="Times New Roman" w:hAnsi="Times New Roman"/>
          <w:i/>
          <w:szCs w:val="28"/>
        </w:rPr>
        <w:t xml:space="preserve">Căn cứ </w:t>
      </w:r>
      <w:bookmarkStart w:id="1" w:name="_Hlk105443870"/>
      <w:bookmarkStart w:id="2" w:name="_Hlk100432481"/>
      <w:r w:rsidR="00B75F0B" w:rsidRPr="004F285C">
        <w:rPr>
          <w:rFonts w:ascii="Times New Roman" w:hAnsi="Times New Roman"/>
          <w:i/>
          <w:szCs w:val="28"/>
        </w:rPr>
        <w:t xml:space="preserve">Nghị định </w:t>
      </w:r>
      <w:r w:rsidR="00016D15" w:rsidRPr="004F285C">
        <w:rPr>
          <w:rFonts w:ascii="Times New Roman" w:hAnsi="Times New Roman"/>
          <w:i/>
          <w:szCs w:val="28"/>
        </w:rPr>
        <w:t xml:space="preserve">số </w:t>
      </w:r>
      <w:r w:rsidR="00B75F0B" w:rsidRPr="004F285C">
        <w:rPr>
          <w:rFonts w:ascii="Times New Roman" w:hAnsi="Times New Roman"/>
          <w:i/>
          <w:szCs w:val="28"/>
        </w:rPr>
        <w:t>8</w:t>
      </w:r>
      <w:r w:rsidR="005F7539" w:rsidRPr="004F285C">
        <w:rPr>
          <w:rFonts w:ascii="Times New Roman" w:hAnsi="Times New Roman"/>
          <w:i/>
          <w:szCs w:val="28"/>
        </w:rPr>
        <w:t>1</w:t>
      </w:r>
      <w:r w:rsidR="00B75F0B" w:rsidRPr="004F285C">
        <w:rPr>
          <w:rFonts w:ascii="Times New Roman" w:hAnsi="Times New Roman"/>
          <w:i/>
          <w:szCs w:val="28"/>
        </w:rPr>
        <w:t>/20</w:t>
      </w:r>
      <w:r w:rsidR="005F7539" w:rsidRPr="004F285C">
        <w:rPr>
          <w:rFonts w:ascii="Times New Roman" w:hAnsi="Times New Roman"/>
          <w:i/>
          <w:szCs w:val="28"/>
        </w:rPr>
        <w:t>21</w:t>
      </w:r>
      <w:r w:rsidR="00B75F0B" w:rsidRPr="004F285C">
        <w:rPr>
          <w:rFonts w:ascii="Times New Roman" w:hAnsi="Times New Roman"/>
          <w:i/>
          <w:szCs w:val="28"/>
        </w:rPr>
        <w:t xml:space="preserve">/NĐ-CP ngày </w:t>
      </w:r>
      <w:r w:rsidR="005F7539" w:rsidRPr="004F285C">
        <w:rPr>
          <w:rFonts w:ascii="Times New Roman" w:hAnsi="Times New Roman"/>
          <w:i/>
          <w:szCs w:val="28"/>
        </w:rPr>
        <w:t>27</w:t>
      </w:r>
      <w:r w:rsidR="00B75F0B" w:rsidRPr="004F285C">
        <w:rPr>
          <w:rFonts w:ascii="Times New Roman" w:hAnsi="Times New Roman"/>
          <w:i/>
          <w:szCs w:val="28"/>
        </w:rPr>
        <w:t>/</w:t>
      </w:r>
      <w:r w:rsidR="005F7539" w:rsidRPr="004F285C">
        <w:rPr>
          <w:rFonts w:ascii="Times New Roman" w:hAnsi="Times New Roman"/>
          <w:i/>
          <w:szCs w:val="28"/>
        </w:rPr>
        <w:t>8</w:t>
      </w:r>
      <w:r w:rsidR="00B75F0B" w:rsidRPr="004F285C">
        <w:rPr>
          <w:rFonts w:ascii="Times New Roman" w:hAnsi="Times New Roman"/>
          <w:i/>
          <w:szCs w:val="28"/>
        </w:rPr>
        <w:t>/20</w:t>
      </w:r>
      <w:r w:rsidR="005F7539" w:rsidRPr="004F285C">
        <w:rPr>
          <w:rFonts w:ascii="Times New Roman" w:hAnsi="Times New Roman"/>
          <w:i/>
          <w:szCs w:val="28"/>
        </w:rPr>
        <w:t>21</w:t>
      </w:r>
      <w:r w:rsidR="00B75F0B" w:rsidRPr="004F285C">
        <w:rPr>
          <w:rFonts w:ascii="Times New Roman" w:hAnsi="Times New Roman"/>
          <w:i/>
          <w:szCs w:val="28"/>
        </w:rPr>
        <w:t xml:space="preserve"> của Chính phủ</w:t>
      </w:r>
      <w:bookmarkEnd w:id="1"/>
      <w:r w:rsidR="00B75F0B" w:rsidRPr="004F285C">
        <w:rPr>
          <w:rFonts w:ascii="Times New Roman" w:hAnsi="Times New Roman"/>
          <w:i/>
          <w:szCs w:val="28"/>
        </w:rPr>
        <w:t xml:space="preserve"> quy định về cơ chế thu, quản lý học phí đối với cơ sở giáo dục thuộc hệ thống giáo dục quốc dân và chính sách miễn, giảm học phí, hỗ trợ chi phí học tập</w:t>
      </w:r>
      <w:r w:rsidR="005F7539" w:rsidRPr="004F285C">
        <w:rPr>
          <w:rFonts w:ascii="Times New Roman" w:hAnsi="Times New Roman"/>
          <w:i/>
          <w:szCs w:val="28"/>
        </w:rPr>
        <w:t>; giá dịch vụ trong lĩnh vực giáo dục, đào tạo</w:t>
      </w:r>
      <w:bookmarkEnd w:id="2"/>
      <w:r w:rsidR="005F7539" w:rsidRPr="004F285C">
        <w:rPr>
          <w:rFonts w:ascii="Times New Roman" w:hAnsi="Times New Roman"/>
          <w:i/>
          <w:szCs w:val="28"/>
        </w:rPr>
        <w:t>;</w:t>
      </w:r>
      <w:r w:rsidR="00B75F0B" w:rsidRPr="004F285C">
        <w:rPr>
          <w:rFonts w:ascii="Times New Roman" w:hAnsi="Times New Roman"/>
          <w:i/>
          <w:szCs w:val="28"/>
        </w:rPr>
        <w:t xml:space="preserve"> </w:t>
      </w:r>
      <w:r w:rsidR="00CB7AC5" w:rsidRPr="004F285C">
        <w:rPr>
          <w:rFonts w:ascii="Times New Roman" w:hAnsi="Times New Roman"/>
          <w:i/>
          <w:szCs w:val="28"/>
        </w:rPr>
        <w:t>Nghị đ</w:t>
      </w:r>
      <w:r w:rsidR="005A2D19" w:rsidRPr="004F285C">
        <w:rPr>
          <w:rFonts w:ascii="Times New Roman" w:hAnsi="Times New Roman"/>
          <w:i/>
          <w:szCs w:val="28"/>
        </w:rPr>
        <w:t>ị</w:t>
      </w:r>
      <w:r w:rsidR="00CB7AC5" w:rsidRPr="004F285C">
        <w:rPr>
          <w:rFonts w:ascii="Times New Roman" w:hAnsi="Times New Roman"/>
          <w:i/>
          <w:szCs w:val="28"/>
        </w:rPr>
        <w:t xml:space="preserve">nh số 97/2023/NĐ-CP ngày 31/12/2023 của Chính phủ sửa đổi, bổ sung một số điều của Nghị định </w:t>
      </w:r>
      <w:r w:rsidR="00016D15" w:rsidRPr="004F285C">
        <w:rPr>
          <w:rFonts w:ascii="Times New Roman" w:hAnsi="Times New Roman"/>
          <w:i/>
          <w:szCs w:val="28"/>
        </w:rPr>
        <w:t xml:space="preserve">số </w:t>
      </w:r>
      <w:r w:rsidR="00CB7AC5" w:rsidRPr="004F285C">
        <w:rPr>
          <w:rFonts w:ascii="Times New Roman" w:hAnsi="Times New Roman"/>
          <w:i/>
          <w:szCs w:val="28"/>
        </w:rPr>
        <w:t>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45FA02F9" w14:textId="093BA521" w:rsidR="00635D43" w:rsidRPr="004F285C" w:rsidRDefault="006B5EFD" w:rsidP="00F45286">
      <w:pPr>
        <w:spacing w:before="120"/>
        <w:ind w:firstLine="709"/>
        <w:jc w:val="both"/>
        <w:rPr>
          <w:rFonts w:ascii="Times New Roman" w:hAnsi="Times New Roman"/>
          <w:szCs w:val="28"/>
        </w:rPr>
      </w:pPr>
      <w:r w:rsidRPr="004F285C">
        <w:rPr>
          <w:rFonts w:ascii="Times New Roman" w:hAnsi="Times New Roman"/>
          <w:i/>
          <w:szCs w:val="28"/>
        </w:rPr>
        <w:t xml:space="preserve">Xét Tờ trình số </w:t>
      </w:r>
      <w:r w:rsidR="00B65A1E" w:rsidRPr="004F285C">
        <w:rPr>
          <w:rFonts w:ascii="Times New Roman" w:hAnsi="Times New Roman"/>
          <w:i/>
          <w:szCs w:val="28"/>
        </w:rPr>
        <w:t xml:space="preserve">  </w:t>
      </w:r>
      <w:r w:rsidRPr="004F285C">
        <w:rPr>
          <w:rFonts w:ascii="Times New Roman" w:hAnsi="Times New Roman"/>
          <w:i/>
          <w:szCs w:val="28"/>
        </w:rPr>
        <w:t xml:space="preserve">    /TTr-UBND ngày     /</w:t>
      </w:r>
      <w:r w:rsidR="005F7539" w:rsidRPr="004F285C">
        <w:rPr>
          <w:rFonts w:ascii="Times New Roman" w:hAnsi="Times New Roman"/>
          <w:i/>
          <w:szCs w:val="28"/>
        </w:rPr>
        <w:t>6</w:t>
      </w:r>
      <w:r w:rsidRPr="004F285C">
        <w:rPr>
          <w:rFonts w:ascii="Times New Roman" w:hAnsi="Times New Roman"/>
          <w:i/>
          <w:szCs w:val="28"/>
        </w:rPr>
        <w:t>/202</w:t>
      </w:r>
      <w:r w:rsidR="00193F2A" w:rsidRPr="004F285C">
        <w:rPr>
          <w:rFonts w:ascii="Times New Roman" w:hAnsi="Times New Roman"/>
          <w:i/>
          <w:szCs w:val="28"/>
        </w:rPr>
        <w:t>4</w:t>
      </w:r>
      <w:r w:rsidRPr="004F285C">
        <w:rPr>
          <w:rFonts w:ascii="Times New Roman" w:hAnsi="Times New Roman"/>
          <w:i/>
          <w:szCs w:val="28"/>
        </w:rPr>
        <w:t xml:space="preserve"> của </w:t>
      </w:r>
      <w:r w:rsidR="006F319A" w:rsidRPr="004F285C">
        <w:rPr>
          <w:rFonts w:ascii="Times New Roman" w:hAnsi="Times New Roman"/>
          <w:i/>
          <w:szCs w:val="28"/>
        </w:rPr>
        <w:t>Ủy ban nhân dân tỉnh</w:t>
      </w:r>
      <w:r w:rsidRPr="004F285C">
        <w:rPr>
          <w:rFonts w:ascii="Times New Roman" w:hAnsi="Times New Roman"/>
          <w:i/>
          <w:szCs w:val="28"/>
        </w:rPr>
        <w:t xml:space="preserve"> về </w:t>
      </w:r>
      <w:r w:rsidR="006F319A" w:rsidRPr="004F285C">
        <w:rPr>
          <w:rFonts w:ascii="Times New Roman" w:hAnsi="Times New Roman"/>
          <w:i/>
          <w:szCs w:val="28"/>
        </w:rPr>
        <w:t xml:space="preserve">dự thảo Nghị quyết </w:t>
      </w:r>
      <w:bookmarkStart w:id="3" w:name="_Hlk100433762"/>
      <w:r w:rsidR="006F319A" w:rsidRPr="004F285C">
        <w:rPr>
          <w:rFonts w:ascii="Times New Roman" w:hAnsi="Times New Roman"/>
          <w:i/>
          <w:szCs w:val="28"/>
        </w:rPr>
        <w:t>Q</w:t>
      </w:r>
      <w:r w:rsidRPr="004F285C">
        <w:rPr>
          <w:rFonts w:ascii="Times New Roman" w:hAnsi="Times New Roman"/>
          <w:i/>
          <w:szCs w:val="28"/>
        </w:rPr>
        <w:t xml:space="preserve">uy định </w:t>
      </w:r>
      <w:r w:rsidR="00AA2DB3" w:rsidRPr="004F285C">
        <w:rPr>
          <w:rFonts w:ascii="Times New Roman" w:hAnsi="Times New Roman"/>
          <w:i/>
          <w:szCs w:val="28"/>
        </w:rPr>
        <w:t>mức thu</w:t>
      </w:r>
      <w:r w:rsidR="001B55F2" w:rsidRPr="004F285C">
        <w:rPr>
          <w:rFonts w:ascii="Times New Roman" w:hAnsi="Times New Roman"/>
          <w:i/>
          <w:szCs w:val="28"/>
        </w:rPr>
        <w:t>, cơ chế thu, quản lý</w:t>
      </w:r>
      <w:r w:rsidRPr="004F285C">
        <w:rPr>
          <w:rFonts w:ascii="Times New Roman" w:hAnsi="Times New Roman"/>
          <w:i/>
          <w:szCs w:val="28"/>
        </w:rPr>
        <w:t xml:space="preserve"> học phí đối với các cơ sở giáo dục công lập </w:t>
      </w:r>
      <w:r w:rsidR="00016D15" w:rsidRPr="004F285C">
        <w:rPr>
          <w:rFonts w:ascii="Times New Roman" w:hAnsi="Times New Roman"/>
          <w:i/>
          <w:szCs w:val="28"/>
        </w:rPr>
        <w:t xml:space="preserve">từ </w:t>
      </w:r>
      <w:r w:rsidRPr="004F285C">
        <w:rPr>
          <w:rFonts w:ascii="Times New Roman" w:hAnsi="Times New Roman"/>
          <w:i/>
          <w:szCs w:val="28"/>
        </w:rPr>
        <w:t>năm học 202</w:t>
      </w:r>
      <w:r w:rsidR="00193F2A" w:rsidRPr="004F285C">
        <w:rPr>
          <w:rFonts w:ascii="Times New Roman" w:hAnsi="Times New Roman"/>
          <w:i/>
          <w:szCs w:val="28"/>
        </w:rPr>
        <w:t>4</w:t>
      </w:r>
      <w:r w:rsidR="005F7539" w:rsidRPr="004F285C">
        <w:rPr>
          <w:rFonts w:ascii="Times New Roman" w:hAnsi="Times New Roman"/>
          <w:i/>
          <w:szCs w:val="28"/>
        </w:rPr>
        <w:t xml:space="preserve"> </w:t>
      </w:r>
      <w:r w:rsidRPr="004F285C">
        <w:rPr>
          <w:rFonts w:ascii="Times New Roman" w:hAnsi="Times New Roman"/>
          <w:i/>
          <w:szCs w:val="28"/>
        </w:rPr>
        <w:t>-</w:t>
      </w:r>
      <w:r w:rsidR="005F7539" w:rsidRPr="004F285C">
        <w:rPr>
          <w:rFonts w:ascii="Times New Roman" w:hAnsi="Times New Roman"/>
          <w:i/>
          <w:szCs w:val="28"/>
        </w:rPr>
        <w:t xml:space="preserve"> </w:t>
      </w:r>
      <w:r w:rsidRPr="004F285C">
        <w:rPr>
          <w:rFonts w:ascii="Times New Roman" w:hAnsi="Times New Roman"/>
          <w:i/>
          <w:szCs w:val="28"/>
        </w:rPr>
        <w:t>202</w:t>
      </w:r>
      <w:r w:rsidR="00193F2A" w:rsidRPr="004F285C">
        <w:rPr>
          <w:rFonts w:ascii="Times New Roman" w:hAnsi="Times New Roman"/>
          <w:i/>
          <w:szCs w:val="28"/>
        </w:rPr>
        <w:t>5</w:t>
      </w:r>
      <w:r w:rsidRPr="004F285C">
        <w:rPr>
          <w:rFonts w:ascii="Times New Roman" w:hAnsi="Times New Roman"/>
          <w:i/>
          <w:szCs w:val="28"/>
        </w:rPr>
        <w:t xml:space="preserve"> trên địa bàn tỉnh Quảng Trị</w:t>
      </w:r>
      <w:bookmarkEnd w:id="3"/>
      <w:r w:rsidRPr="004F285C">
        <w:rPr>
          <w:rFonts w:ascii="Times New Roman" w:hAnsi="Times New Roman"/>
          <w:i/>
          <w:szCs w:val="28"/>
        </w:rPr>
        <w:t xml:space="preserve">; Báo cáo thẩm tra của Ban </w:t>
      </w:r>
      <w:r w:rsidR="0045047F" w:rsidRPr="004F285C">
        <w:rPr>
          <w:rFonts w:ascii="Times New Roman" w:hAnsi="Times New Roman"/>
          <w:i/>
          <w:szCs w:val="28"/>
        </w:rPr>
        <w:t>Văn hóa Xã hội</w:t>
      </w:r>
      <w:r w:rsidR="00B65A1E" w:rsidRPr="004F285C">
        <w:rPr>
          <w:rFonts w:ascii="Times New Roman" w:hAnsi="Times New Roman"/>
          <w:i/>
          <w:szCs w:val="28"/>
        </w:rPr>
        <w:t>, HĐND tỉnh</w:t>
      </w:r>
      <w:r w:rsidR="006F319A" w:rsidRPr="004F285C">
        <w:rPr>
          <w:rFonts w:ascii="Times New Roman" w:hAnsi="Times New Roman"/>
          <w:i/>
          <w:szCs w:val="28"/>
        </w:rPr>
        <w:t xml:space="preserve">; </w:t>
      </w:r>
      <w:r w:rsidRPr="004F285C">
        <w:rPr>
          <w:rFonts w:ascii="Times New Roman" w:hAnsi="Times New Roman"/>
          <w:i/>
          <w:szCs w:val="28"/>
        </w:rPr>
        <w:t xml:space="preserve">ý kiến </w:t>
      </w:r>
      <w:r w:rsidR="006F319A" w:rsidRPr="004F285C">
        <w:rPr>
          <w:rFonts w:ascii="Times New Roman" w:hAnsi="Times New Roman"/>
          <w:i/>
          <w:szCs w:val="28"/>
        </w:rPr>
        <w:t xml:space="preserve">thảo luận </w:t>
      </w:r>
      <w:r w:rsidRPr="004F285C">
        <w:rPr>
          <w:rFonts w:ascii="Times New Roman" w:hAnsi="Times New Roman"/>
          <w:i/>
          <w:szCs w:val="28"/>
        </w:rPr>
        <w:t xml:space="preserve">của đại biểu Hội đồng nhân dân </w:t>
      </w:r>
      <w:r w:rsidR="006F319A" w:rsidRPr="004F285C">
        <w:rPr>
          <w:rFonts w:ascii="Times New Roman" w:hAnsi="Times New Roman"/>
          <w:i/>
          <w:szCs w:val="28"/>
        </w:rPr>
        <w:t>tại kỳ họp</w:t>
      </w:r>
      <w:r w:rsidRPr="004F285C">
        <w:rPr>
          <w:rFonts w:ascii="Times New Roman" w:hAnsi="Times New Roman"/>
          <w:i/>
          <w:szCs w:val="28"/>
        </w:rPr>
        <w:t>.</w:t>
      </w:r>
      <w:r w:rsidR="00635D43" w:rsidRPr="004F285C">
        <w:rPr>
          <w:rFonts w:ascii="Times New Roman" w:hAnsi="Times New Roman"/>
          <w:i/>
          <w:szCs w:val="28"/>
        </w:rPr>
        <w:tab/>
      </w:r>
    </w:p>
    <w:p w14:paraId="2350E905" w14:textId="77777777" w:rsidR="000645CD" w:rsidRPr="004F285C" w:rsidRDefault="000645CD" w:rsidP="00F45286">
      <w:pPr>
        <w:pStyle w:val="NormalWeb"/>
        <w:shd w:val="clear" w:color="auto" w:fill="FFFFFF"/>
        <w:spacing w:before="120" w:beforeAutospacing="0" w:after="0" w:afterAutospacing="0"/>
        <w:jc w:val="center"/>
        <w:rPr>
          <w:b/>
          <w:bCs/>
          <w:sz w:val="28"/>
          <w:szCs w:val="28"/>
          <w:lang w:val="vi-VN"/>
        </w:rPr>
      </w:pPr>
      <w:r w:rsidRPr="004F285C">
        <w:rPr>
          <w:rStyle w:val="Strong"/>
          <w:sz w:val="28"/>
          <w:szCs w:val="28"/>
          <w:lang w:val="vi-VN"/>
        </w:rPr>
        <w:t>QUYẾT NGHỊ:</w:t>
      </w:r>
    </w:p>
    <w:p w14:paraId="72082122" w14:textId="77777777" w:rsidR="00C34CBD" w:rsidRPr="004F285C" w:rsidRDefault="00C34CBD" w:rsidP="00F45286">
      <w:pPr>
        <w:pStyle w:val="BodyText"/>
        <w:spacing w:before="120"/>
        <w:ind w:firstLine="720"/>
        <w:rPr>
          <w:rFonts w:ascii="Times New Roman" w:hAnsi="Times New Roman"/>
          <w:b/>
          <w:color w:val="auto"/>
          <w:lang w:val="nl-NL"/>
        </w:rPr>
      </w:pPr>
      <w:r w:rsidRPr="004F285C">
        <w:rPr>
          <w:rFonts w:ascii="Times New Roman" w:hAnsi="Times New Roman"/>
          <w:b/>
          <w:color w:val="auto"/>
          <w:lang w:val="nl-NL"/>
        </w:rPr>
        <w:t>Điều 1. Phạm vi điều chỉnh, đ</w:t>
      </w:r>
      <w:r w:rsidRPr="004F285C">
        <w:rPr>
          <w:rFonts w:ascii="Times New Roman" w:hAnsi="Times New Roman"/>
          <w:b/>
          <w:color w:val="auto"/>
          <w:lang w:val="pt-BR"/>
        </w:rPr>
        <w:t>ối tượng áp dụng</w:t>
      </w:r>
    </w:p>
    <w:p w14:paraId="3CEBF7A8" w14:textId="77777777" w:rsidR="00C34CBD" w:rsidRPr="004F285C" w:rsidRDefault="00C34CBD" w:rsidP="00F45286">
      <w:pPr>
        <w:pStyle w:val="BodyText"/>
        <w:spacing w:before="120"/>
        <w:ind w:firstLine="720"/>
        <w:rPr>
          <w:rFonts w:ascii="Times New Roman" w:hAnsi="Times New Roman"/>
          <w:color w:val="auto"/>
          <w:lang w:val="nl-NL"/>
        </w:rPr>
      </w:pPr>
      <w:r w:rsidRPr="004F285C">
        <w:rPr>
          <w:rFonts w:ascii="Times New Roman" w:hAnsi="Times New Roman"/>
          <w:color w:val="auto"/>
          <w:lang w:val="nl-NL"/>
        </w:rPr>
        <w:t>1.  Phạm vi điều chỉnh</w:t>
      </w:r>
    </w:p>
    <w:p w14:paraId="4388CDDC" w14:textId="6E0DC7A9" w:rsidR="00C34CBD" w:rsidRPr="004F285C" w:rsidRDefault="0045047F" w:rsidP="00F45286">
      <w:pPr>
        <w:pStyle w:val="BodyText"/>
        <w:spacing w:before="120"/>
        <w:ind w:firstLine="720"/>
        <w:rPr>
          <w:rFonts w:ascii="Times New Roman" w:hAnsi="Times New Roman"/>
          <w:b/>
          <w:color w:val="auto"/>
          <w:lang w:val="nl-NL"/>
        </w:rPr>
      </w:pPr>
      <w:bookmarkStart w:id="4" w:name="_Hlk133092512"/>
      <w:r w:rsidRPr="004F285C">
        <w:rPr>
          <w:rFonts w:ascii="Times New Roman" w:hAnsi="Times New Roman"/>
          <w:color w:val="auto"/>
          <w:lang w:val="pt-BR"/>
        </w:rPr>
        <w:t>Q</w:t>
      </w:r>
      <w:r w:rsidR="00C34CBD" w:rsidRPr="004F285C">
        <w:rPr>
          <w:rFonts w:ascii="Times New Roman" w:hAnsi="Times New Roman"/>
          <w:color w:val="auto"/>
          <w:lang w:val="pt-BR"/>
        </w:rPr>
        <w:t>uy định mức thu học phí</w:t>
      </w:r>
      <w:r w:rsidRPr="004F285C">
        <w:rPr>
          <w:rFonts w:ascii="Times New Roman" w:hAnsi="Times New Roman"/>
          <w:color w:val="auto"/>
          <w:lang w:val="pt-BR"/>
        </w:rPr>
        <w:t xml:space="preserve"> đối với các cơ sở giáo dục mầm non</w:t>
      </w:r>
      <w:r w:rsidR="00C34CBD" w:rsidRPr="004F285C">
        <w:rPr>
          <w:rFonts w:ascii="Times New Roman" w:hAnsi="Times New Roman"/>
          <w:color w:val="auto"/>
          <w:lang w:val="pt-BR"/>
        </w:rPr>
        <w:t>,</w:t>
      </w:r>
      <w:r w:rsidRPr="004F285C">
        <w:rPr>
          <w:rFonts w:ascii="Times New Roman" w:hAnsi="Times New Roman"/>
          <w:color w:val="auto"/>
          <w:lang w:val="pt-BR"/>
        </w:rPr>
        <w:t xml:space="preserve"> giáo dục phổ thông công lập, các trung tâm giáo dục nghề nghiệp - giáo dục thường xuyên </w:t>
      </w:r>
      <w:r w:rsidRPr="004F285C">
        <w:rPr>
          <w:rFonts w:ascii="Times New Roman" w:hAnsi="Times New Roman"/>
          <w:color w:val="auto"/>
          <w:lang w:val="pt-BR"/>
        </w:rPr>
        <w:lastRenderedPageBreak/>
        <w:t xml:space="preserve">thực hiện chương trình giáo dục phổ thông </w:t>
      </w:r>
      <w:r w:rsidR="00016D15" w:rsidRPr="004F285C">
        <w:rPr>
          <w:rFonts w:ascii="Times New Roman" w:hAnsi="Times New Roman"/>
          <w:color w:val="auto"/>
          <w:lang w:val="pt-BR"/>
        </w:rPr>
        <w:t xml:space="preserve">từ </w:t>
      </w:r>
      <w:r w:rsidRPr="004F285C">
        <w:rPr>
          <w:rFonts w:ascii="Times New Roman" w:hAnsi="Times New Roman"/>
          <w:color w:val="auto"/>
          <w:lang w:val="pt-BR"/>
        </w:rPr>
        <w:t>năm học 202</w:t>
      </w:r>
      <w:r w:rsidR="00B7483A" w:rsidRPr="004F285C">
        <w:rPr>
          <w:rFonts w:ascii="Times New Roman" w:hAnsi="Times New Roman"/>
          <w:color w:val="auto"/>
          <w:lang w:val="pt-BR"/>
        </w:rPr>
        <w:t>4</w:t>
      </w:r>
      <w:r w:rsidRPr="004F285C">
        <w:rPr>
          <w:rFonts w:ascii="Times New Roman" w:hAnsi="Times New Roman"/>
          <w:color w:val="auto"/>
          <w:lang w:val="pt-BR"/>
        </w:rPr>
        <w:t>-202</w:t>
      </w:r>
      <w:r w:rsidR="00B7483A" w:rsidRPr="004F285C">
        <w:rPr>
          <w:rFonts w:ascii="Times New Roman" w:hAnsi="Times New Roman"/>
          <w:color w:val="auto"/>
          <w:lang w:val="pt-BR"/>
        </w:rPr>
        <w:t>5</w:t>
      </w:r>
      <w:r w:rsidR="00C34CBD" w:rsidRPr="004F285C">
        <w:rPr>
          <w:rFonts w:ascii="Times New Roman" w:hAnsi="Times New Roman"/>
          <w:color w:val="auto"/>
          <w:lang w:val="pt-BR"/>
        </w:rPr>
        <w:t xml:space="preserve"> trên địa bàn tỉnh Quảng Trị.</w:t>
      </w:r>
      <w:r w:rsidR="00C34CBD" w:rsidRPr="004F285C">
        <w:rPr>
          <w:rFonts w:ascii="Times New Roman" w:hAnsi="Times New Roman"/>
          <w:b/>
          <w:color w:val="auto"/>
          <w:lang w:val="nl-NL"/>
        </w:rPr>
        <w:t xml:space="preserve"> </w:t>
      </w:r>
    </w:p>
    <w:bookmarkEnd w:id="4"/>
    <w:p w14:paraId="724E44FD" w14:textId="77777777" w:rsidR="00C34CBD" w:rsidRPr="004F285C" w:rsidRDefault="00C34CBD" w:rsidP="00F45286">
      <w:pPr>
        <w:pStyle w:val="BodyText"/>
        <w:spacing w:before="120"/>
        <w:ind w:firstLine="720"/>
        <w:rPr>
          <w:rFonts w:ascii="Times New Roman" w:hAnsi="Times New Roman"/>
          <w:color w:val="auto"/>
          <w:lang w:val="nl-NL"/>
        </w:rPr>
      </w:pPr>
      <w:r w:rsidRPr="004F285C">
        <w:rPr>
          <w:rFonts w:ascii="Times New Roman" w:hAnsi="Times New Roman"/>
          <w:color w:val="auto"/>
          <w:lang w:val="nl-NL"/>
        </w:rPr>
        <w:t>2. Đ</w:t>
      </w:r>
      <w:r w:rsidRPr="004F285C">
        <w:rPr>
          <w:rFonts w:ascii="Times New Roman" w:hAnsi="Times New Roman"/>
          <w:color w:val="auto"/>
          <w:lang w:val="pt-BR"/>
        </w:rPr>
        <w:t>ối tượng áp dụng</w:t>
      </w:r>
    </w:p>
    <w:p w14:paraId="3FB99678" w14:textId="77777777" w:rsidR="005459BD" w:rsidRPr="004F285C" w:rsidRDefault="005459BD" w:rsidP="00F45286">
      <w:pPr>
        <w:pStyle w:val="BodyText"/>
        <w:spacing w:before="120"/>
        <w:ind w:firstLine="720"/>
        <w:rPr>
          <w:rFonts w:ascii="Times New Roman" w:hAnsi="Times New Roman"/>
          <w:b/>
          <w:color w:val="auto"/>
          <w:lang w:val="nl-NL"/>
        </w:rPr>
      </w:pPr>
      <w:bookmarkStart w:id="5" w:name="_Hlk105443048"/>
      <w:r w:rsidRPr="004F285C">
        <w:rPr>
          <w:rFonts w:ascii="Times New Roman" w:hAnsi="Times New Roman"/>
          <w:color w:val="auto"/>
          <w:lang w:val="pt-BR"/>
        </w:rPr>
        <w:t>a) Trẻ em mầm non, học sinh phổ thông đang theo học tại các cơ sở giáo dục mầm non, phổ thông công lập; học viên đang theo học tại các trung tâm giáo dục nghề nghiệp - giáo dục thường xuyên thực hiện chương trình giáo dục phổ thông trên địa bàn tỉnh Quảng Trị.</w:t>
      </w:r>
      <w:r w:rsidRPr="004F285C">
        <w:rPr>
          <w:rFonts w:ascii="Times New Roman" w:hAnsi="Times New Roman"/>
          <w:b/>
          <w:color w:val="auto"/>
          <w:lang w:val="nl-NL"/>
        </w:rPr>
        <w:t xml:space="preserve"> </w:t>
      </w:r>
    </w:p>
    <w:p w14:paraId="4DCE5D79" w14:textId="77777777" w:rsidR="00C34CBD" w:rsidRPr="004F285C" w:rsidRDefault="005459BD" w:rsidP="00F45286">
      <w:pPr>
        <w:pStyle w:val="BodyText"/>
        <w:spacing w:before="120"/>
        <w:ind w:firstLine="720"/>
        <w:rPr>
          <w:rFonts w:ascii="Times New Roman" w:hAnsi="Times New Roman"/>
          <w:b/>
          <w:color w:val="auto"/>
          <w:lang w:val="nl-NL"/>
        </w:rPr>
      </w:pPr>
      <w:r w:rsidRPr="004F285C">
        <w:rPr>
          <w:rFonts w:ascii="Times New Roman" w:hAnsi="Times New Roman"/>
          <w:color w:val="auto"/>
          <w:lang w:val="pt-BR"/>
        </w:rPr>
        <w:t>b</w:t>
      </w:r>
      <w:r w:rsidR="00C34CBD" w:rsidRPr="004F285C">
        <w:rPr>
          <w:rFonts w:ascii="Times New Roman" w:hAnsi="Times New Roman"/>
          <w:color w:val="auto"/>
          <w:lang w:val="pt-BR"/>
        </w:rPr>
        <w:t xml:space="preserve">) Các cơ sở giáo dục mầm non, phổ thông, </w:t>
      </w:r>
      <w:r w:rsidR="00C71262" w:rsidRPr="004F285C">
        <w:rPr>
          <w:rFonts w:ascii="Times New Roman" w:hAnsi="Times New Roman"/>
          <w:color w:val="auto"/>
          <w:lang w:val="pt-BR"/>
        </w:rPr>
        <w:t>trung tâm giáo dục nghề nghiệp</w:t>
      </w:r>
      <w:r w:rsidR="008962F1" w:rsidRPr="004F285C">
        <w:rPr>
          <w:rFonts w:ascii="Times New Roman" w:hAnsi="Times New Roman"/>
          <w:color w:val="auto"/>
          <w:lang w:val="pt-BR"/>
        </w:rPr>
        <w:t xml:space="preserve"> </w:t>
      </w:r>
      <w:r w:rsidR="00C71262" w:rsidRPr="004F285C">
        <w:rPr>
          <w:rFonts w:ascii="Times New Roman" w:hAnsi="Times New Roman"/>
          <w:color w:val="auto"/>
          <w:lang w:val="pt-BR"/>
        </w:rPr>
        <w:t>-</w:t>
      </w:r>
      <w:r w:rsidR="008962F1" w:rsidRPr="004F285C">
        <w:rPr>
          <w:rFonts w:ascii="Times New Roman" w:hAnsi="Times New Roman"/>
          <w:color w:val="auto"/>
          <w:lang w:val="pt-BR"/>
        </w:rPr>
        <w:t xml:space="preserve"> </w:t>
      </w:r>
      <w:r w:rsidR="00C34CBD" w:rsidRPr="004F285C">
        <w:rPr>
          <w:rFonts w:ascii="Times New Roman" w:hAnsi="Times New Roman"/>
          <w:color w:val="auto"/>
          <w:lang w:val="pt-BR"/>
        </w:rPr>
        <w:t>giáo dục thường xuyên công lập (</w:t>
      </w:r>
      <w:r w:rsidR="00C34CBD" w:rsidRPr="004F285C">
        <w:rPr>
          <w:rFonts w:ascii="Times New Roman" w:hAnsi="Times New Roman"/>
          <w:i/>
          <w:color w:val="auto"/>
          <w:lang w:val="pt-BR"/>
        </w:rPr>
        <w:t>sau đây gọi chung là cơ sở giáo dục công lập</w:t>
      </w:r>
      <w:r w:rsidR="00C34CBD" w:rsidRPr="004F285C">
        <w:rPr>
          <w:rFonts w:ascii="Times New Roman" w:hAnsi="Times New Roman"/>
          <w:color w:val="auto"/>
          <w:lang w:val="pt-BR"/>
        </w:rPr>
        <w:t>) trên địa bàn tỉnh Quảng Trị.</w:t>
      </w:r>
      <w:r w:rsidR="00C34CBD" w:rsidRPr="004F285C">
        <w:rPr>
          <w:rFonts w:ascii="Times New Roman" w:hAnsi="Times New Roman"/>
          <w:b/>
          <w:color w:val="auto"/>
          <w:lang w:val="nl-NL"/>
        </w:rPr>
        <w:t xml:space="preserve"> </w:t>
      </w:r>
    </w:p>
    <w:p w14:paraId="00E4C9AC" w14:textId="77777777" w:rsidR="00C34CBD" w:rsidRPr="004F285C" w:rsidRDefault="005459BD" w:rsidP="00F45286">
      <w:pPr>
        <w:widowControl w:val="0"/>
        <w:spacing w:before="120"/>
        <w:ind w:firstLine="720"/>
        <w:jc w:val="both"/>
        <w:rPr>
          <w:rFonts w:ascii="Times New Roman" w:hAnsi="Times New Roman"/>
          <w:szCs w:val="28"/>
          <w:lang w:val="nl-NL"/>
        </w:rPr>
      </w:pPr>
      <w:r w:rsidRPr="004F285C">
        <w:rPr>
          <w:rFonts w:ascii="Times New Roman" w:hAnsi="Times New Roman"/>
          <w:szCs w:val="28"/>
          <w:lang w:val="nl-NL"/>
        </w:rPr>
        <w:t>c</w:t>
      </w:r>
      <w:r w:rsidR="00C34CBD" w:rsidRPr="004F285C">
        <w:rPr>
          <w:rFonts w:ascii="Times New Roman" w:hAnsi="Times New Roman"/>
          <w:szCs w:val="28"/>
          <w:lang w:val="nl-NL"/>
        </w:rPr>
        <w:t>) Các cơ quan nhà nước, các tổ chức và cá nhân có liên quan.</w:t>
      </w:r>
    </w:p>
    <w:p w14:paraId="64196F60" w14:textId="77777777" w:rsidR="003B390B" w:rsidRPr="004F285C" w:rsidRDefault="003B390B" w:rsidP="003B390B">
      <w:pPr>
        <w:spacing w:before="120"/>
        <w:ind w:firstLine="720"/>
        <w:jc w:val="both"/>
        <w:rPr>
          <w:rFonts w:ascii="Times New Roman" w:hAnsi="Times New Roman"/>
          <w:b/>
          <w:szCs w:val="28"/>
        </w:rPr>
      </w:pPr>
      <w:bookmarkStart w:id="6" w:name="_Hlk105443455"/>
      <w:bookmarkEnd w:id="5"/>
      <w:r w:rsidRPr="004F285C">
        <w:rPr>
          <w:rFonts w:ascii="Times New Roman" w:hAnsi="Times New Roman"/>
          <w:b/>
          <w:szCs w:val="28"/>
        </w:rPr>
        <w:t xml:space="preserve">Điều 2. Phân loại các vùng trên địa bàn để </w:t>
      </w:r>
      <w:r w:rsidR="00BE47AC" w:rsidRPr="004F285C">
        <w:rPr>
          <w:rFonts w:ascii="Times New Roman" w:hAnsi="Times New Roman"/>
          <w:b/>
          <w:szCs w:val="28"/>
        </w:rPr>
        <w:t xml:space="preserve">làm </w:t>
      </w:r>
      <w:r w:rsidRPr="004F285C">
        <w:rPr>
          <w:rFonts w:ascii="Times New Roman" w:hAnsi="Times New Roman"/>
          <w:b/>
          <w:szCs w:val="28"/>
        </w:rPr>
        <w:t>cơ sở giáo dục áp dụng mức thu học phí</w:t>
      </w:r>
    </w:p>
    <w:p w14:paraId="3ED28FF1" w14:textId="0FFB36B0" w:rsidR="00504985" w:rsidRPr="004F285C" w:rsidRDefault="005A33EA" w:rsidP="00504985">
      <w:pPr>
        <w:spacing w:before="120"/>
        <w:ind w:firstLine="720"/>
        <w:jc w:val="both"/>
        <w:rPr>
          <w:rFonts w:ascii="Times New Roman" w:hAnsi="Times New Roman"/>
          <w:b/>
          <w:szCs w:val="28"/>
        </w:rPr>
      </w:pPr>
      <w:r w:rsidRPr="004F285C">
        <w:rPr>
          <w:rFonts w:ascii="Times New Roman" w:hAnsi="Times New Roman"/>
          <w:szCs w:val="28"/>
          <w:lang w:val="nl-NL"/>
        </w:rPr>
        <w:t xml:space="preserve">Phân chia các xã, phường, thị trấn thành các vùng: </w:t>
      </w:r>
      <w:r w:rsidR="00504985" w:rsidRPr="004F285C">
        <w:rPr>
          <w:rFonts w:ascii="Times New Roman" w:hAnsi="Times New Roman"/>
          <w:szCs w:val="28"/>
          <w:lang w:val="nl-NL"/>
        </w:rPr>
        <w:t>Vùng d</w:t>
      </w:r>
      <w:r w:rsidRPr="004F285C">
        <w:rPr>
          <w:rFonts w:ascii="Times New Roman" w:hAnsi="Times New Roman"/>
          <w:szCs w:val="28"/>
          <w:lang w:val="nl-NL"/>
        </w:rPr>
        <w:t>ân tộc thiểu số và miền núi</w:t>
      </w:r>
      <w:r w:rsidR="00905544" w:rsidRPr="004F285C">
        <w:rPr>
          <w:rFonts w:ascii="Times New Roman" w:hAnsi="Times New Roman"/>
          <w:szCs w:val="28"/>
          <w:lang w:val="nl-NL"/>
        </w:rPr>
        <w:t>,</w:t>
      </w:r>
      <w:r w:rsidR="00504985" w:rsidRPr="004F285C">
        <w:rPr>
          <w:rFonts w:ascii="Times New Roman" w:hAnsi="Times New Roman"/>
          <w:szCs w:val="28"/>
          <w:lang w:val="nl-NL"/>
        </w:rPr>
        <w:t xml:space="preserve"> vùng bãi ngang ven biển</w:t>
      </w:r>
      <w:r w:rsidRPr="004F285C">
        <w:rPr>
          <w:rFonts w:ascii="Times New Roman" w:hAnsi="Times New Roman"/>
          <w:szCs w:val="28"/>
          <w:lang w:val="nl-NL"/>
        </w:rPr>
        <w:t>, nông thôn, thành thị để xác định địa bàn làm cơ sở áp dụng mức thu học phí</w:t>
      </w:r>
      <w:r w:rsidR="00504985" w:rsidRPr="004F285C">
        <w:rPr>
          <w:rFonts w:ascii="Times New Roman" w:hAnsi="Times New Roman"/>
          <w:szCs w:val="28"/>
          <w:lang w:val="nl-NL"/>
        </w:rPr>
        <w:t>; Vùng dân tộc thiểu số và miền núi, vùng bãi ngang ven biển</w:t>
      </w:r>
      <w:r w:rsidR="00504985" w:rsidRPr="004F285C">
        <w:rPr>
          <w:rFonts w:ascii="Times New Roman" w:hAnsi="Times New Roman"/>
          <w:szCs w:val="28"/>
        </w:rPr>
        <w:t xml:space="preserve"> áp dụng mức thu địa bàn miền núi.</w:t>
      </w:r>
    </w:p>
    <w:p w14:paraId="2EE8DC3B" w14:textId="77777777" w:rsidR="00671CCC" w:rsidRPr="004F285C" w:rsidRDefault="00671CCC" w:rsidP="00504985">
      <w:pPr>
        <w:widowControl w:val="0"/>
        <w:spacing w:before="120"/>
        <w:ind w:firstLine="720"/>
        <w:jc w:val="center"/>
        <w:rPr>
          <w:rFonts w:ascii="Times New Roman" w:hAnsi="Times New Roman"/>
          <w:szCs w:val="28"/>
          <w:lang w:val="nl-NL"/>
        </w:rPr>
      </w:pPr>
      <w:r w:rsidRPr="004F285C">
        <w:rPr>
          <w:rFonts w:ascii="Times New Roman" w:hAnsi="Times New Roman"/>
          <w:i/>
          <w:szCs w:val="28"/>
          <w:lang w:val="nl-NL"/>
        </w:rPr>
        <w:t>(Theo phụ lục đính kèm)</w:t>
      </w:r>
      <w:r w:rsidR="005A33EA" w:rsidRPr="004F285C">
        <w:rPr>
          <w:rFonts w:ascii="Times New Roman" w:hAnsi="Times New Roman"/>
          <w:i/>
          <w:szCs w:val="28"/>
          <w:lang w:val="nl-NL"/>
        </w:rPr>
        <w:t>.</w:t>
      </w:r>
    </w:p>
    <w:bookmarkEnd w:id="6"/>
    <w:p w14:paraId="36558872" w14:textId="77777777" w:rsidR="00B21CCC" w:rsidRPr="004F285C" w:rsidRDefault="00C34CBD" w:rsidP="00F45286">
      <w:pPr>
        <w:spacing w:before="120"/>
        <w:ind w:firstLine="720"/>
        <w:jc w:val="both"/>
        <w:rPr>
          <w:rFonts w:ascii="Times New Roman" w:hAnsi="Times New Roman"/>
          <w:b/>
          <w:szCs w:val="28"/>
        </w:rPr>
      </w:pPr>
      <w:r w:rsidRPr="004F285C">
        <w:rPr>
          <w:rFonts w:ascii="Times New Roman" w:hAnsi="Times New Roman"/>
          <w:b/>
          <w:szCs w:val="28"/>
        </w:rPr>
        <w:t xml:space="preserve">Điều </w:t>
      </w:r>
      <w:r w:rsidR="003B390B" w:rsidRPr="004F285C">
        <w:rPr>
          <w:rFonts w:ascii="Times New Roman" w:hAnsi="Times New Roman"/>
          <w:b/>
          <w:szCs w:val="28"/>
        </w:rPr>
        <w:t>3</w:t>
      </w:r>
      <w:r w:rsidRPr="004F285C">
        <w:rPr>
          <w:rFonts w:ascii="Times New Roman" w:hAnsi="Times New Roman"/>
          <w:b/>
          <w:szCs w:val="28"/>
        </w:rPr>
        <w:t xml:space="preserve">. </w:t>
      </w:r>
      <w:r w:rsidR="00F61927" w:rsidRPr="004F285C">
        <w:rPr>
          <w:rFonts w:ascii="Times New Roman" w:hAnsi="Times New Roman"/>
          <w:b/>
          <w:szCs w:val="28"/>
        </w:rPr>
        <w:t>Mức h</w:t>
      </w:r>
      <w:r w:rsidR="00B21CCC" w:rsidRPr="004F285C">
        <w:rPr>
          <w:rFonts w:ascii="Times New Roman" w:hAnsi="Times New Roman"/>
          <w:b/>
          <w:szCs w:val="28"/>
        </w:rPr>
        <w:t xml:space="preserve">ọc phí đối với </w:t>
      </w:r>
      <w:r w:rsidR="00932259" w:rsidRPr="004F285C">
        <w:rPr>
          <w:rFonts w:ascii="Times New Roman" w:hAnsi="Times New Roman"/>
          <w:b/>
          <w:szCs w:val="28"/>
        </w:rPr>
        <w:t xml:space="preserve">cơ sở </w:t>
      </w:r>
      <w:r w:rsidR="00B21CCC" w:rsidRPr="004F285C">
        <w:rPr>
          <w:rFonts w:ascii="Times New Roman" w:hAnsi="Times New Roman"/>
          <w:b/>
          <w:szCs w:val="28"/>
        </w:rPr>
        <w:t xml:space="preserve">giáo dục </w:t>
      </w:r>
      <w:r w:rsidR="00932259" w:rsidRPr="004F285C">
        <w:rPr>
          <w:rFonts w:ascii="Times New Roman" w:hAnsi="Times New Roman"/>
          <w:b/>
          <w:szCs w:val="28"/>
        </w:rPr>
        <w:t>công lập</w:t>
      </w:r>
    </w:p>
    <w:p w14:paraId="0A603C0F" w14:textId="0E29DA46" w:rsidR="00C34CBD" w:rsidRPr="004F285C" w:rsidRDefault="002B2367" w:rsidP="00F45286">
      <w:pPr>
        <w:spacing w:before="120"/>
        <w:ind w:firstLine="720"/>
        <w:jc w:val="both"/>
        <w:rPr>
          <w:rFonts w:ascii="Times New Roman" w:hAnsi="Times New Roman"/>
          <w:szCs w:val="28"/>
        </w:rPr>
      </w:pPr>
      <w:r w:rsidRPr="004F285C">
        <w:rPr>
          <w:rFonts w:ascii="Times New Roman" w:hAnsi="Times New Roman"/>
          <w:szCs w:val="28"/>
        </w:rPr>
        <w:t xml:space="preserve">1. </w:t>
      </w:r>
      <w:r w:rsidR="00C34CBD" w:rsidRPr="004F285C">
        <w:rPr>
          <w:rFonts w:ascii="Times New Roman" w:hAnsi="Times New Roman"/>
          <w:szCs w:val="28"/>
        </w:rPr>
        <w:t xml:space="preserve">Quy định mức học phí đối với các cơ sở giáo dục công lập </w:t>
      </w:r>
    </w:p>
    <w:p w14:paraId="28ECB93B" w14:textId="77777777" w:rsidR="00822292" w:rsidRPr="004F285C" w:rsidRDefault="00822292" w:rsidP="00822292">
      <w:pPr>
        <w:spacing w:before="120"/>
        <w:ind w:firstLine="720"/>
        <w:jc w:val="right"/>
        <w:rPr>
          <w:rFonts w:ascii="Times New Roman" w:hAnsi="Times New Roman"/>
          <w:szCs w:val="28"/>
        </w:rPr>
      </w:pPr>
      <w:r w:rsidRPr="004F285C">
        <w:rPr>
          <w:rFonts w:ascii="Times New Roman" w:hAnsi="Times New Roman"/>
          <w:szCs w:val="28"/>
        </w:rPr>
        <w:t>Đơn vị: Đồng/học sinh/tháng</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671"/>
        <w:gridCol w:w="1701"/>
        <w:gridCol w:w="1843"/>
        <w:gridCol w:w="1701"/>
      </w:tblGrid>
      <w:tr w:rsidR="004F285C" w:rsidRPr="004F285C" w14:paraId="090A31A8" w14:textId="77777777" w:rsidTr="003028F5">
        <w:trPr>
          <w:trHeight w:val="454"/>
          <w:tblHeader/>
        </w:trPr>
        <w:tc>
          <w:tcPr>
            <w:tcW w:w="582" w:type="dxa"/>
            <w:shd w:val="clear" w:color="auto" w:fill="auto"/>
            <w:noWrap/>
            <w:vAlign w:val="center"/>
          </w:tcPr>
          <w:p w14:paraId="1C8AE59A" w14:textId="77777777" w:rsidR="00822292" w:rsidRPr="004F285C" w:rsidRDefault="00822292" w:rsidP="003028F5">
            <w:pPr>
              <w:jc w:val="center"/>
              <w:rPr>
                <w:rFonts w:ascii="Times New Roman" w:hAnsi="Times New Roman"/>
                <w:b/>
                <w:bCs/>
                <w:sz w:val="26"/>
                <w:szCs w:val="28"/>
              </w:rPr>
            </w:pPr>
            <w:r w:rsidRPr="004F285C">
              <w:rPr>
                <w:rFonts w:ascii="Times New Roman" w:hAnsi="Times New Roman"/>
                <w:b/>
                <w:bCs/>
                <w:sz w:val="26"/>
                <w:szCs w:val="28"/>
              </w:rPr>
              <w:t>TT</w:t>
            </w:r>
          </w:p>
        </w:tc>
        <w:tc>
          <w:tcPr>
            <w:tcW w:w="3671" w:type="dxa"/>
            <w:shd w:val="clear" w:color="auto" w:fill="auto"/>
            <w:vAlign w:val="center"/>
          </w:tcPr>
          <w:p w14:paraId="1796FE45" w14:textId="77777777" w:rsidR="00822292" w:rsidRPr="004F285C" w:rsidRDefault="00822292" w:rsidP="003028F5">
            <w:pPr>
              <w:jc w:val="center"/>
              <w:rPr>
                <w:rFonts w:ascii="Times New Roman" w:hAnsi="Times New Roman"/>
                <w:b/>
                <w:bCs/>
                <w:szCs w:val="28"/>
              </w:rPr>
            </w:pPr>
            <w:r w:rsidRPr="004F285C">
              <w:rPr>
                <w:rFonts w:ascii="Times New Roman" w:hAnsi="Times New Roman"/>
                <w:b/>
                <w:bCs/>
                <w:szCs w:val="28"/>
              </w:rPr>
              <w:t>Cơ sở giáo dục</w:t>
            </w:r>
          </w:p>
        </w:tc>
        <w:tc>
          <w:tcPr>
            <w:tcW w:w="1701" w:type="dxa"/>
            <w:vAlign w:val="center"/>
          </w:tcPr>
          <w:p w14:paraId="16A54ED2" w14:textId="77777777" w:rsidR="00822292" w:rsidRPr="004F285C" w:rsidRDefault="00822292" w:rsidP="003028F5">
            <w:pPr>
              <w:ind w:left="-57" w:right="-57"/>
              <w:jc w:val="center"/>
              <w:rPr>
                <w:rFonts w:ascii="Times New Roman" w:hAnsi="Times New Roman"/>
                <w:b/>
                <w:szCs w:val="28"/>
              </w:rPr>
            </w:pPr>
            <w:r w:rsidRPr="004F285C">
              <w:rPr>
                <w:rFonts w:ascii="Times New Roman" w:hAnsi="Times New Roman"/>
                <w:b/>
                <w:szCs w:val="28"/>
              </w:rPr>
              <w:t>Thành thị</w:t>
            </w:r>
          </w:p>
        </w:tc>
        <w:tc>
          <w:tcPr>
            <w:tcW w:w="1843" w:type="dxa"/>
            <w:shd w:val="clear" w:color="auto" w:fill="auto"/>
            <w:vAlign w:val="center"/>
          </w:tcPr>
          <w:p w14:paraId="5ECD9924" w14:textId="77777777" w:rsidR="00822292" w:rsidRPr="004F285C" w:rsidRDefault="00822292" w:rsidP="003028F5">
            <w:pPr>
              <w:ind w:left="-57" w:right="-57"/>
              <w:jc w:val="center"/>
              <w:rPr>
                <w:rFonts w:ascii="Times New Roman" w:hAnsi="Times New Roman"/>
                <w:b/>
                <w:szCs w:val="28"/>
              </w:rPr>
            </w:pPr>
            <w:r w:rsidRPr="004F285C">
              <w:rPr>
                <w:rFonts w:ascii="Times New Roman" w:hAnsi="Times New Roman"/>
                <w:b/>
                <w:szCs w:val="28"/>
              </w:rPr>
              <w:t>Nông thôn</w:t>
            </w:r>
          </w:p>
        </w:tc>
        <w:tc>
          <w:tcPr>
            <w:tcW w:w="1701" w:type="dxa"/>
            <w:vAlign w:val="center"/>
          </w:tcPr>
          <w:p w14:paraId="1078E587" w14:textId="06ED4CFC" w:rsidR="00822292" w:rsidRPr="004F285C" w:rsidRDefault="00822292" w:rsidP="003028F5">
            <w:pPr>
              <w:jc w:val="center"/>
              <w:rPr>
                <w:rFonts w:ascii="Times New Roman" w:hAnsi="Times New Roman"/>
                <w:b/>
                <w:szCs w:val="28"/>
              </w:rPr>
            </w:pPr>
            <w:r w:rsidRPr="004F285C">
              <w:rPr>
                <w:rFonts w:ascii="Times New Roman" w:hAnsi="Times New Roman"/>
                <w:b/>
                <w:szCs w:val="28"/>
              </w:rPr>
              <w:t>Miền núi</w:t>
            </w:r>
            <w:r w:rsidR="004344DD">
              <w:rPr>
                <w:rFonts w:ascii="Times New Roman" w:hAnsi="Times New Roman"/>
                <w:b/>
                <w:szCs w:val="28"/>
              </w:rPr>
              <w:t xml:space="preserve"> và bãi nga</w:t>
            </w:r>
            <w:r w:rsidR="0057605E">
              <w:rPr>
                <w:rFonts w:ascii="Times New Roman" w:hAnsi="Times New Roman"/>
                <w:b/>
                <w:szCs w:val="28"/>
              </w:rPr>
              <w:t>ng</w:t>
            </w:r>
          </w:p>
        </w:tc>
      </w:tr>
      <w:tr w:rsidR="004F285C" w:rsidRPr="004F285C" w14:paraId="7D22D19C" w14:textId="77777777" w:rsidTr="00C86124">
        <w:trPr>
          <w:trHeight w:val="454"/>
        </w:trPr>
        <w:tc>
          <w:tcPr>
            <w:tcW w:w="582" w:type="dxa"/>
            <w:shd w:val="clear" w:color="auto" w:fill="auto"/>
            <w:noWrap/>
            <w:vAlign w:val="center"/>
          </w:tcPr>
          <w:p w14:paraId="671FA3B0" w14:textId="77777777" w:rsidR="00C86124" w:rsidRPr="004F285C" w:rsidRDefault="00C86124" w:rsidP="00C86124">
            <w:pPr>
              <w:jc w:val="center"/>
              <w:rPr>
                <w:rFonts w:ascii="Times New Roman" w:hAnsi="Times New Roman"/>
                <w:bCs/>
                <w:szCs w:val="28"/>
              </w:rPr>
            </w:pPr>
            <w:r w:rsidRPr="004F285C">
              <w:rPr>
                <w:rFonts w:ascii="Times New Roman" w:hAnsi="Times New Roman"/>
                <w:bCs/>
                <w:szCs w:val="28"/>
              </w:rPr>
              <w:t>1</w:t>
            </w:r>
          </w:p>
        </w:tc>
        <w:tc>
          <w:tcPr>
            <w:tcW w:w="3671" w:type="dxa"/>
            <w:shd w:val="clear" w:color="auto" w:fill="auto"/>
            <w:vAlign w:val="center"/>
          </w:tcPr>
          <w:p w14:paraId="43D796D7" w14:textId="77777777" w:rsidR="00C86124" w:rsidRPr="004F285C" w:rsidRDefault="00C86124" w:rsidP="00C86124">
            <w:pPr>
              <w:rPr>
                <w:rFonts w:ascii="Times New Roman" w:hAnsi="Times New Roman"/>
                <w:bCs/>
                <w:szCs w:val="28"/>
              </w:rPr>
            </w:pPr>
            <w:r w:rsidRPr="004F285C">
              <w:rPr>
                <w:rFonts w:ascii="Times New Roman" w:hAnsi="Times New Roman"/>
                <w:bCs/>
                <w:szCs w:val="28"/>
              </w:rPr>
              <w:t>Mầm non</w:t>
            </w:r>
          </w:p>
        </w:tc>
        <w:tc>
          <w:tcPr>
            <w:tcW w:w="1701" w:type="dxa"/>
            <w:vAlign w:val="center"/>
          </w:tcPr>
          <w:p w14:paraId="40C29244" w14:textId="271187E8" w:rsidR="00C86124" w:rsidRPr="004F285C" w:rsidRDefault="00C86124" w:rsidP="00C86124">
            <w:pPr>
              <w:jc w:val="center"/>
              <w:rPr>
                <w:rFonts w:ascii="Times New Roman" w:hAnsi="Times New Roman"/>
                <w:szCs w:val="28"/>
              </w:rPr>
            </w:pPr>
            <w:r w:rsidRPr="004F285C">
              <w:rPr>
                <w:szCs w:val="28"/>
                <w:lang w:val="en-US"/>
              </w:rPr>
              <w:t>220</w:t>
            </w:r>
            <w:r w:rsidRPr="004F285C">
              <w:rPr>
                <w:szCs w:val="28"/>
              </w:rPr>
              <w:t>.000</w:t>
            </w:r>
          </w:p>
        </w:tc>
        <w:tc>
          <w:tcPr>
            <w:tcW w:w="1843" w:type="dxa"/>
            <w:shd w:val="clear" w:color="auto" w:fill="auto"/>
            <w:vAlign w:val="center"/>
          </w:tcPr>
          <w:p w14:paraId="03722495" w14:textId="5F5A68CF" w:rsidR="00C86124" w:rsidRPr="004F285C" w:rsidRDefault="00C86124" w:rsidP="00C86124">
            <w:pPr>
              <w:jc w:val="center"/>
              <w:rPr>
                <w:rFonts w:ascii="Times New Roman" w:hAnsi="Times New Roman"/>
                <w:szCs w:val="28"/>
              </w:rPr>
            </w:pPr>
            <w:r w:rsidRPr="004F285C">
              <w:rPr>
                <w:szCs w:val="28"/>
                <w:lang w:val="en-US"/>
              </w:rPr>
              <w:t>9</w:t>
            </w:r>
            <w:r w:rsidRPr="004F285C">
              <w:rPr>
                <w:szCs w:val="28"/>
              </w:rPr>
              <w:t>0.000</w:t>
            </w:r>
          </w:p>
        </w:tc>
        <w:tc>
          <w:tcPr>
            <w:tcW w:w="1701" w:type="dxa"/>
            <w:vAlign w:val="center"/>
          </w:tcPr>
          <w:p w14:paraId="4CF20E7E" w14:textId="33600AD9" w:rsidR="00C86124" w:rsidRPr="004F285C" w:rsidRDefault="00C86124" w:rsidP="00C86124">
            <w:pPr>
              <w:jc w:val="center"/>
              <w:rPr>
                <w:rFonts w:ascii="Times New Roman" w:hAnsi="Times New Roman"/>
                <w:szCs w:val="28"/>
              </w:rPr>
            </w:pPr>
            <w:r w:rsidRPr="004F285C">
              <w:rPr>
                <w:szCs w:val="28"/>
              </w:rPr>
              <w:t>50.000</w:t>
            </w:r>
          </w:p>
        </w:tc>
      </w:tr>
      <w:tr w:rsidR="004F285C" w:rsidRPr="004F285C" w14:paraId="7D88CB89" w14:textId="77777777" w:rsidTr="00C86124">
        <w:trPr>
          <w:trHeight w:val="454"/>
        </w:trPr>
        <w:tc>
          <w:tcPr>
            <w:tcW w:w="582" w:type="dxa"/>
            <w:shd w:val="clear" w:color="auto" w:fill="auto"/>
            <w:noWrap/>
            <w:vAlign w:val="center"/>
          </w:tcPr>
          <w:p w14:paraId="1526BCEF" w14:textId="202D45B3" w:rsidR="00C86124" w:rsidRPr="004F285C" w:rsidRDefault="00C86124" w:rsidP="00C86124">
            <w:pPr>
              <w:jc w:val="center"/>
              <w:rPr>
                <w:rFonts w:ascii="Times New Roman" w:hAnsi="Times New Roman"/>
                <w:bCs/>
                <w:szCs w:val="28"/>
              </w:rPr>
            </w:pPr>
            <w:r w:rsidRPr="004F285C">
              <w:rPr>
                <w:rFonts w:ascii="Times New Roman" w:hAnsi="Times New Roman"/>
                <w:bCs/>
                <w:szCs w:val="28"/>
              </w:rPr>
              <w:t>2</w:t>
            </w:r>
          </w:p>
        </w:tc>
        <w:tc>
          <w:tcPr>
            <w:tcW w:w="3671" w:type="dxa"/>
            <w:shd w:val="clear" w:color="auto" w:fill="auto"/>
            <w:vAlign w:val="center"/>
          </w:tcPr>
          <w:p w14:paraId="0A2AE5CF" w14:textId="014B67FF" w:rsidR="00C86124" w:rsidRPr="004F285C" w:rsidRDefault="00C86124" w:rsidP="00C86124">
            <w:pPr>
              <w:rPr>
                <w:rFonts w:ascii="Times New Roman" w:hAnsi="Times New Roman"/>
                <w:bCs/>
                <w:szCs w:val="28"/>
              </w:rPr>
            </w:pPr>
            <w:r w:rsidRPr="004F285C">
              <w:rPr>
                <w:rFonts w:ascii="Times New Roman" w:hAnsi="Times New Roman"/>
                <w:bCs/>
                <w:szCs w:val="28"/>
              </w:rPr>
              <w:t>Tiểu học</w:t>
            </w:r>
          </w:p>
        </w:tc>
        <w:tc>
          <w:tcPr>
            <w:tcW w:w="1701" w:type="dxa"/>
            <w:vAlign w:val="center"/>
          </w:tcPr>
          <w:p w14:paraId="2ABEE688" w14:textId="676B9A2B" w:rsidR="00C86124" w:rsidRPr="004F285C" w:rsidRDefault="00C86124" w:rsidP="00C86124">
            <w:pPr>
              <w:jc w:val="center"/>
              <w:rPr>
                <w:rFonts w:ascii="Times New Roman" w:hAnsi="Times New Roman"/>
                <w:szCs w:val="28"/>
              </w:rPr>
            </w:pPr>
            <w:r w:rsidRPr="004F285C">
              <w:rPr>
                <w:szCs w:val="28"/>
                <w:lang w:val="en-US"/>
              </w:rPr>
              <w:t>18</w:t>
            </w:r>
            <w:r w:rsidRPr="004F285C">
              <w:rPr>
                <w:szCs w:val="28"/>
              </w:rPr>
              <w:t>0.000</w:t>
            </w:r>
          </w:p>
        </w:tc>
        <w:tc>
          <w:tcPr>
            <w:tcW w:w="1843" w:type="dxa"/>
            <w:shd w:val="clear" w:color="auto" w:fill="auto"/>
            <w:vAlign w:val="center"/>
          </w:tcPr>
          <w:p w14:paraId="789EA8F3" w14:textId="59D239A1" w:rsidR="00C86124" w:rsidRPr="004F285C" w:rsidRDefault="00C86124" w:rsidP="00C86124">
            <w:pPr>
              <w:jc w:val="center"/>
              <w:rPr>
                <w:rFonts w:ascii="Times New Roman" w:hAnsi="Times New Roman"/>
                <w:szCs w:val="28"/>
              </w:rPr>
            </w:pPr>
            <w:r w:rsidRPr="004F285C">
              <w:rPr>
                <w:szCs w:val="28"/>
                <w:lang w:val="en-US"/>
              </w:rPr>
              <w:t>7</w:t>
            </w:r>
            <w:r w:rsidRPr="004F285C">
              <w:rPr>
                <w:szCs w:val="28"/>
              </w:rPr>
              <w:t>0.000</w:t>
            </w:r>
          </w:p>
        </w:tc>
        <w:tc>
          <w:tcPr>
            <w:tcW w:w="1701" w:type="dxa"/>
            <w:vAlign w:val="center"/>
          </w:tcPr>
          <w:p w14:paraId="79C45F4B" w14:textId="3A3D27D9" w:rsidR="00C86124" w:rsidRPr="004F285C" w:rsidRDefault="00C86124" w:rsidP="00C86124">
            <w:pPr>
              <w:jc w:val="center"/>
              <w:rPr>
                <w:rFonts w:ascii="Times New Roman" w:hAnsi="Times New Roman"/>
                <w:szCs w:val="28"/>
              </w:rPr>
            </w:pPr>
            <w:r w:rsidRPr="004F285C">
              <w:rPr>
                <w:szCs w:val="28"/>
                <w:lang w:val="en-US"/>
              </w:rPr>
              <w:t>4</w:t>
            </w:r>
            <w:r w:rsidRPr="004F285C">
              <w:rPr>
                <w:szCs w:val="28"/>
              </w:rPr>
              <w:t>0.000</w:t>
            </w:r>
          </w:p>
        </w:tc>
      </w:tr>
      <w:tr w:rsidR="004F285C" w:rsidRPr="004F285C" w14:paraId="3E5BBF51" w14:textId="77777777" w:rsidTr="00C86124">
        <w:trPr>
          <w:trHeight w:val="454"/>
        </w:trPr>
        <w:tc>
          <w:tcPr>
            <w:tcW w:w="582" w:type="dxa"/>
            <w:shd w:val="clear" w:color="auto" w:fill="auto"/>
            <w:noWrap/>
            <w:vAlign w:val="center"/>
          </w:tcPr>
          <w:p w14:paraId="3BD045B5" w14:textId="052BCFE1" w:rsidR="00C86124" w:rsidRPr="004F285C" w:rsidRDefault="00C86124" w:rsidP="00C86124">
            <w:pPr>
              <w:jc w:val="center"/>
              <w:rPr>
                <w:rFonts w:ascii="Times New Roman" w:hAnsi="Times New Roman"/>
                <w:bCs/>
                <w:szCs w:val="28"/>
              </w:rPr>
            </w:pPr>
            <w:r w:rsidRPr="004F285C">
              <w:rPr>
                <w:rFonts w:ascii="Times New Roman" w:hAnsi="Times New Roman"/>
                <w:bCs/>
                <w:szCs w:val="28"/>
              </w:rPr>
              <w:t>3</w:t>
            </w:r>
          </w:p>
        </w:tc>
        <w:tc>
          <w:tcPr>
            <w:tcW w:w="3671" w:type="dxa"/>
            <w:shd w:val="clear" w:color="auto" w:fill="auto"/>
            <w:vAlign w:val="center"/>
          </w:tcPr>
          <w:p w14:paraId="400F0A4B" w14:textId="77777777" w:rsidR="00C86124" w:rsidRPr="004F285C" w:rsidRDefault="00C86124" w:rsidP="00C86124">
            <w:pPr>
              <w:rPr>
                <w:rFonts w:ascii="Times New Roman" w:hAnsi="Times New Roman"/>
                <w:bCs/>
                <w:szCs w:val="28"/>
              </w:rPr>
            </w:pPr>
            <w:r w:rsidRPr="004F285C">
              <w:rPr>
                <w:rFonts w:ascii="Times New Roman" w:hAnsi="Times New Roman"/>
                <w:bCs/>
                <w:szCs w:val="28"/>
              </w:rPr>
              <w:t>Trung học cơ sở</w:t>
            </w:r>
          </w:p>
        </w:tc>
        <w:tc>
          <w:tcPr>
            <w:tcW w:w="1701" w:type="dxa"/>
            <w:vAlign w:val="center"/>
          </w:tcPr>
          <w:p w14:paraId="1C0ABB69" w14:textId="2B9E889C" w:rsidR="00C86124" w:rsidRPr="004F285C" w:rsidRDefault="00C86124" w:rsidP="00C86124">
            <w:pPr>
              <w:jc w:val="center"/>
              <w:rPr>
                <w:rFonts w:ascii="Times New Roman" w:hAnsi="Times New Roman"/>
                <w:szCs w:val="28"/>
              </w:rPr>
            </w:pPr>
            <w:r w:rsidRPr="004F285C">
              <w:rPr>
                <w:szCs w:val="28"/>
                <w:lang w:val="en-US"/>
              </w:rPr>
              <w:t>18</w:t>
            </w:r>
            <w:r w:rsidRPr="004F285C">
              <w:rPr>
                <w:szCs w:val="28"/>
              </w:rPr>
              <w:t>0.000</w:t>
            </w:r>
          </w:p>
        </w:tc>
        <w:tc>
          <w:tcPr>
            <w:tcW w:w="1843" w:type="dxa"/>
            <w:shd w:val="clear" w:color="auto" w:fill="auto"/>
            <w:vAlign w:val="center"/>
          </w:tcPr>
          <w:p w14:paraId="62C46EA7" w14:textId="1A3F07D5" w:rsidR="00C86124" w:rsidRPr="004F285C" w:rsidRDefault="00C86124" w:rsidP="00C86124">
            <w:pPr>
              <w:jc w:val="center"/>
              <w:rPr>
                <w:rFonts w:ascii="Times New Roman" w:hAnsi="Times New Roman"/>
                <w:szCs w:val="28"/>
              </w:rPr>
            </w:pPr>
            <w:r w:rsidRPr="004F285C">
              <w:rPr>
                <w:szCs w:val="28"/>
                <w:lang w:val="en-US"/>
              </w:rPr>
              <w:t>7</w:t>
            </w:r>
            <w:r w:rsidRPr="004F285C">
              <w:rPr>
                <w:szCs w:val="28"/>
              </w:rPr>
              <w:t>0.000</w:t>
            </w:r>
          </w:p>
        </w:tc>
        <w:tc>
          <w:tcPr>
            <w:tcW w:w="1701" w:type="dxa"/>
            <w:vAlign w:val="center"/>
          </w:tcPr>
          <w:p w14:paraId="24D5EFC3" w14:textId="793BE8AC" w:rsidR="00C86124" w:rsidRPr="004F285C" w:rsidRDefault="00C86124" w:rsidP="00C86124">
            <w:pPr>
              <w:jc w:val="center"/>
              <w:rPr>
                <w:rFonts w:ascii="Times New Roman" w:hAnsi="Times New Roman"/>
                <w:szCs w:val="28"/>
              </w:rPr>
            </w:pPr>
            <w:r w:rsidRPr="004F285C">
              <w:rPr>
                <w:szCs w:val="28"/>
                <w:lang w:val="en-US"/>
              </w:rPr>
              <w:t>4</w:t>
            </w:r>
            <w:r w:rsidRPr="004F285C">
              <w:rPr>
                <w:szCs w:val="28"/>
              </w:rPr>
              <w:t>0.000</w:t>
            </w:r>
          </w:p>
        </w:tc>
      </w:tr>
      <w:tr w:rsidR="004F285C" w:rsidRPr="004F285C" w14:paraId="3F4F8728" w14:textId="77777777" w:rsidTr="00C86124">
        <w:trPr>
          <w:trHeight w:val="454"/>
        </w:trPr>
        <w:tc>
          <w:tcPr>
            <w:tcW w:w="582" w:type="dxa"/>
            <w:shd w:val="clear" w:color="auto" w:fill="auto"/>
            <w:noWrap/>
            <w:vAlign w:val="center"/>
          </w:tcPr>
          <w:p w14:paraId="60C75819" w14:textId="358B46FC" w:rsidR="00C86124" w:rsidRPr="004F285C" w:rsidRDefault="00C86124" w:rsidP="00C86124">
            <w:pPr>
              <w:jc w:val="center"/>
              <w:rPr>
                <w:rFonts w:ascii="Times New Roman" w:hAnsi="Times New Roman"/>
                <w:bCs/>
                <w:szCs w:val="28"/>
              </w:rPr>
            </w:pPr>
            <w:r w:rsidRPr="004F285C">
              <w:rPr>
                <w:rFonts w:ascii="Times New Roman" w:hAnsi="Times New Roman"/>
                <w:bCs/>
                <w:szCs w:val="28"/>
              </w:rPr>
              <w:t>4</w:t>
            </w:r>
          </w:p>
        </w:tc>
        <w:tc>
          <w:tcPr>
            <w:tcW w:w="3671" w:type="dxa"/>
            <w:shd w:val="clear" w:color="auto" w:fill="auto"/>
            <w:vAlign w:val="center"/>
          </w:tcPr>
          <w:p w14:paraId="5A8B9078" w14:textId="77777777" w:rsidR="00C86124" w:rsidRPr="004F285C" w:rsidRDefault="00C86124" w:rsidP="00C86124">
            <w:pPr>
              <w:ind w:left="-57" w:right="-57"/>
              <w:rPr>
                <w:rFonts w:ascii="Times New Roman" w:hAnsi="Times New Roman"/>
                <w:bCs/>
                <w:szCs w:val="28"/>
              </w:rPr>
            </w:pPr>
            <w:r w:rsidRPr="004F285C">
              <w:rPr>
                <w:rFonts w:ascii="Times New Roman" w:hAnsi="Times New Roman"/>
                <w:bCs/>
                <w:szCs w:val="28"/>
              </w:rPr>
              <w:t>Trung học phổ thông</w:t>
            </w:r>
          </w:p>
        </w:tc>
        <w:tc>
          <w:tcPr>
            <w:tcW w:w="1701" w:type="dxa"/>
            <w:vAlign w:val="center"/>
          </w:tcPr>
          <w:p w14:paraId="3732402F" w14:textId="3AB0562B" w:rsidR="00C86124" w:rsidRPr="004F285C" w:rsidRDefault="00C86124" w:rsidP="00C86124">
            <w:pPr>
              <w:jc w:val="center"/>
              <w:rPr>
                <w:rFonts w:ascii="Times New Roman" w:hAnsi="Times New Roman"/>
                <w:szCs w:val="28"/>
              </w:rPr>
            </w:pPr>
            <w:r w:rsidRPr="004F285C">
              <w:rPr>
                <w:szCs w:val="28"/>
                <w:lang w:val="en-US"/>
              </w:rPr>
              <w:t>220</w:t>
            </w:r>
            <w:r w:rsidRPr="004F285C">
              <w:rPr>
                <w:szCs w:val="28"/>
              </w:rPr>
              <w:t>.000</w:t>
            </w:r>
          </w:p>
        </w:tc>
        <w:tc>
          <w:tcPr>
            <w:tcW w:w="1843" w:type="dxa"/>
            <w:shd w:val="clear" w:color="auto" w:fill="auto"/>
            <w:vAlign w:val="center"/>
          </w:tcPr>
          <w:p w14:paraId="1DD516D4" w14:textId="3D5C5838" w:rsidR="00C86124" w:rsidRPr="004F285C" w:rsidRDefault="00C86124" w:rsidP="00C86124">
            <w:pPr>
              <w:jc w:val="center"/>
              <w:rPr>
                <w:rFonts w:ascii="Times New Roman" w:hAnsi="Times New Roman"/>
                <w:szCs w:val="28"/>
              </w:rPr>
            </w:pPr>
            <w:r w:rsidRPr="004F285C">
              <w:rPr>
                <w:szCs w:val="28"/>
                <w:lang w:val="en-US"/>
              </w:rPr>
              <w:t>9</w:t>
            </w:r>
            <w:r w:rsidRPr="004F285C">
              <w:rPr>
                <w:szCs w:val="28"/>
              </w:rPr>
              <w:t>0.000</w:t>
            </w:r>
          </w:p>
        </w:tc>
        <w:tc>
          <w:tcPr>
            <w:tcW w:w="1701" w:type="dxa"/>
            <w:vAlign w:val="center"/>
          </w:tcPr>
          <w:p w14:paraId="12D98EFF" w14:textId="1B085FCB" w:rsidR="00C86124" w:rsidRPr="004F285C" w:rsidRDefault="00C86124" w:rsidP="00C86124">
            <w:pPr>
              <w:jc w:val="center"/>
              <w:rPr>
                <w:rFonts w:ascii="Times New Roman" w:hAnsi="Times New Roman"/>
                <w:szCs w:val="28"/>
              </w:rPr>
            </w:pPr>
            <w:r w:rsidRPr="004F285C">
              <w:rPr>
                <w:szCs w:val="28"/>
                <w:lang w:val="en-US"/>
              </w:rPr>
              <w:t>5</w:t>
            </w:r>
            <w:r w:rsidRPr="004F285C">
              <w:rPr>
                <w:szCs w:val="28"/>
              </w:rPr>
              <w:t>0.000</w:t>
            </w:r>
          </w:p>
        </w:tc>
      </w:tr>
    </w:tbl>
    <w:p w14:paraId="06811FE8" w14:textId="7B20A588" w:rsidR="009B474E" w:rsidRPr="004F285C" w:rsidRDefault="00075EA4" w:rsidP="009B474E">
      <w:pPr>
        <w:spacing w:before="120"/>
        <w:ind w:firstLine="720"/>
        <w:jc w:val="both"/>
        <w:rPr>
          <w:rFonts w:ascii="Times New Roman" w:hAnsi="Times New Roman"/>
          <w:szCs w:val="28"/>
        </w:rPr>
      </w:pPr>
      <w:bookmarkStart w:id="7" w:name="_Hlk105443703"/>
      <w:r w:rsidRPr="004F285C">
        <w:rPr>
          <w:rFonts w:ascii="Times New Roman" w:hAnsi="Times New Roman"/>
          <w:b/>
          <w:bCs/>
          <w:szCs w:val="28"/>
        </w:rPr>
        <w:t>Học sinh tiểu học trong cơ sở giáo dục công lập không phải đóng học phí</w:t>
      </w:r>
      <w:r w:rsidRPr="004F285C">
        <w:rPr>
          <w:rFonts w:ascii="Times New Roman" w:hAnsi="Times New Roman"/>
          <w:szCs w:val="28"/>
        </w:rPr>
        <w:t>; v</w:t>
      </w:r>
      <w:r w:rsidR="001A3B30" w:rsidRPr="004F285C">
        <w:rPr>
          <w:rFonts w:ascii="Times New Roman" w:hAnsi="Times New Roman"/>
          <w:szCs w:val="28"/>
        </w:rPr>
        <w:t>iệc</w:t>
      </w:r>
      <w:bookmarkEnd w:id="7"/>
      <w:r w:rsidR="001A3B30" w:rsidRPr="004F285C">
        <w:rPr>
          <w:rFonts w:ascii="Times New Roman" w:hAnsi="Times New Roman"/>
          <w:szCs w:val="28"/>
        </w:rPr>
        <w:t xml:space="preserve"> q</w:t>
      </w:r>
      <w:r w:rsidR="009B474E" w:rsidRPr="004F285C">
        <w:rPr>
          <w:rFonts w:ascii="Times New Roman" w:hAnsi="Times New Roman"/>
          <w:szCs w:val="28"/>
        </w:rPr>
        <w:t xml:space="preserve">uy định mức học phí đối với giáo dục tiểu học công lập </w:t>
      </w:r>
      <w:r w:rsidR="001A3B30" w:rsidRPr="004F285C">
        <w:rPr>
          <w:rFonts w:ascii="Times New Roman" w:hAnsi="Times New Roman"/>
          <w:szCs w:val="28"/>
        </w:rPr>
        <w:t xml:space="preserve">để làm căn cứ thực hiện chính sách hỗ trợ tiền đóng học phí cho học sinh tiểu học đang học tại các cơ sở giáo dục </w:t>
      </w:r>
      <w:r w:rsidR="004044AE">
        <w:rPr>
          <w:rFonts w:ascii="Times New Roman" w:hAnsi="Times New Roman"/>
          <w:szCs w:val="28"/>
        </w:rPr>
        <w:t>ngoài công lập</w:t>
      </w:r>
      <w:r w:rsidR="001A3B30" w:rsidRPr="004F285C">
        <w:rPr>
          <w:rFonts w:ascii="Times New Roman" w:hAnsi="Times New Roman"/>
          <w:szCs w:val="28"/>
        </w:rPr>
        <w:t xml:space="preserve"> thuộc đối tượng miễn, giảm học phí </w:t>
      </w:r>
      <w:r w:rsidR="00B432FA" w:rsidRPr="004F285C">
        <w:rPr>
          <w:rFonts w:ascii="Times New Roman" w:hAnsi="Times New Roman"/>
          <w:szCs w:val="28"/>
        </w:rPr>
        <w:t xml:space="preserve">theo quy định tại </w:t>
      </w:r>
      <w:r w:rsidR="00610BE2" w:rsidRPr="004F285C">
        <w:rPr>
          <w:rFonts w:ascii="Times New Roman" w:hAnsi="Times New Roman"/>
          <w:szCs w:val="28"/>
        </w:rPr>
        <w:t xml:space="preserve">điểm c, khoản 4, Điều 8 </w:t>
      </w:r>
      <w:r w:rsidR="00B432FA" w:rsidRPr="004F285C">
        <w:rPr>
          <w:rFonts w:ascii="Times New Roman" w:hAnsi="Times New Roman"/>
          <w:szCs w:val="28"/>
        </w:rPr>
        <w:t xml:space="preserve">Nghị định </w:t>
      </w:r>
      <w:r w:rsidR="00016D15" w:rsidRPr="004F285C">
        <w:rPr>
          <w:rFonts w:ascii="Times New Roman" w:hAnsi="Times New Roman"/>
          <w:szCs w:val="28"/>
        </w:rPr>
        <w:t xml:space="preserve">số </w:t>
      </w:r>
      <w:r w:rsidR="00B432FA" w:rsidRPr="004F285C">
        <w:rPr>
          <w:rFonts w:ascii="Times New Roman" w:hAnsi="Times New Roman"/>
          <w:szCs w:val="28"/>
        </w:rPr>
        <w:t>81/</w:t>
      </w:r>
      <w:r w:rsidR="00E66506" w:rsidRPr="004F285C">
        <w:rPr>
          <w:rFonts w:ascii="Times New Roman" w:hAnsi="Times New Roman"/>
          <w:szCs w:val="28"/>
        </w:rPr>
        <w:t>2021/</w:t>
      </w:r>
      <w:r w:rsidR="00B432FA" w:rsidRPr="004F285C">
        <w:rPr>
          <w:rFonts w:ascii="Times New Roman" w:hAnsi="Times New Roman"/>
          <w:szCs w:val="28"/>
        </w:rPr>
        <w:t>NĐ-CP</w:t>
      </w:r>
      <w:r w:rsidR="00E66506" w:rsidRPr="004F285C">
        <w:rPr>
          <w:rFonts w:ascii="Times New Roman" w:hAnsi="Times New Roman"/>
          <w:szCs w:val="28"/>
        </w:rPr>
        <w:t xml:space="preserve"> ngày 27/8/2021 của Chính phủ </w:t>
      </w:r>
      <w:r w:rsidR="00E66506" w:rsidRPr="004F285C">
        <w:rPr>
          <w:rFonts w:ascii="Times New Roman" w:hAnsi="Times New Roman"/>
          <w:bCs/>
          <w:szCs w:val="28"/>
        </w:rPr>
        <w:t>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B432FA" w:rsidRPr="004F285C">
        <w:rPr>
          <w:rFonts w:ascii="Times New Roman" w:hAnsi="Times New Roman"/>
          <w:szCs w:val="28"/>
        </w:rPr>
        <w:t>.</w:t>
      </w:r>
    </w:p>
    <w:p w14:paraId="22B1AF5F" w14:textId="650A1819" w:rsidR="009751CC" w:rsidRPr="004F285C" w:rsidRDefault="003028F5" w:rsidP="009751CC">
      <w:pPr>
        <w:spacing w:before="120"/>
        <w:ind w:firstLine="720"/>
        <w:jc w:val="both"/>
        <w:rPr>
          <w:rFonts w:ascii="Times New Roman" w:hAnsi="Times New Roman"/>
          <w:szCs w:val="28"/>
        </w:rPr>
      </w:pPr>
      <w:r w:rsidRPr="004F285C">
        <w:rPr>
          <w:rFonts w:ascii="Times New Roman" w:hAnsi="Times New Roman"/>
          <w:szCs w:val="28"/>
        </w:rPr>
        <w:t>2</w:t>
      </w:r>
      <w:r w:rsidR="009751CC" w:rsidRPr="004F285C">
        <w:rPr>
          <w:rFonts w:ascii="Times New Roman" w:hAnsi="Times New Roman"/>
          <w:szCs w:val="28"/>
        </w:rPr>
        <w:t>. Quy định mức thu học phí theo hình thức học trực tuyến (Online)</w:t>
      </w:r>
    </w:p>
    <w:p w14:paraId="15A189CF" w14:textId="469B7428" w:rsidR="009751CC" w:rsidRPr="004F285C" w:rsidRDefault="009751CC" w:rsidP="009751CC">
      <w:pPr>
        <w:spacing w:before="120"/>
        <w:ind w:firstLine="720"/>
        <w:jc w:val="both"/>
        <w:rPr>
          <w:rFonts w:ascii="Times New Roman" w:hAnsi="Times New Roman"/>
          <w:szCs w:val="28"/>
        </w:rPr>
      </w:pPr>
      <w:r w:rsidRPr="004F285C">
        <w:rPr>
          <w:rFonts w:ascii="Times New Roman" w:hAnsi="Times New Roman"/>
          <w:szCs w:val="28"/>
        </w:rPr>
        <w:t xml:space="preserve">Mức thu học phí theo hình thức học trực tuyến (Online) bằng </w:t>
      </w:r>
      <w:r w:rsidR="00320327" w:rsidRPr="004F285C">
        <w:rPr>
          <w:rFonts w:ascii="Times New Roman" w:hAnsi="Times New Roman"/>
          <w:szCs w:val="28"/>
        </w:rPr>
        <w:t>50</w:t>
      </w:r>
      <w:r w:rsidRPr="004F285C">
        <w:rPr>
          <w:rFonts w:ascii="Times New Roman" w:hAnsi="Times New Roman"/>
          <w:szCs w:val="28"/>
        </w:rPr>
        <w:t xml:space="preserve">% mức thu học phí </w:t>
      </w:r>
      <w:r w:rsidR="00567BD8" w:rsidRPr="004F285C">
        <w:rPr>
          <w:rFonts w:ascii="Times New Roman" w:hAnsi="Times New Roman"/>
          <w:szCs w:val="28"/>
        </w:rPr>
        <w:t xml:space="preserve">học trực tiếp </w:t>
      </w:r>
      <w:r w:rsidRPr="004F285C">
        <w:rPr>
          <w:rFonts w:ascii="Times New Roman" w:hAnsi="Times New Roman"/>
          <w:szCs w:val="28"/>
        </w:rPr>
        <w:t xml:space="preserve">của các cơ sở giáo dục công lập đã được ban hành. </w:t>
      </w:r>
    </w:p>
    <w:p w14:paraId="713089D0" w14:textId="2D0C94D7" w:rsidR="009751CC" w:rsidRPr="004F285C" w:rsidRDefault="003028F5" w:rsidP="009751CC">
      <w:pPr>
        <w:spacing w:before="120"/>
        <w:ind w:firstLine="720"/>
        <w:jc w:val="both"/>
        <w:rPr>
          <w:rFonts w:ascii="Times New Roman" w:hAnsi="Times New Roman"/>
          <w:szCs w:val="28"/>
        </w:rPr>
      </w:pPr>
      <w:r w:rsidRPr="004F285C">
        <w:rPr>
          <w:rFonts w:ascii="Times New Roman" w:hAnsi="Times New Roman"/>
          <w:szCs w:val="28"/>
        </w:rPr>
        <w:lastRenderedPageBreak/>
        <w:t>3</w:t>
      </w:r>
      <w:r w:rsidR="009751CC" w:rsidRPr="004F285C">
        <w:rPr>
          <w:rFonts w:ascii="Times New Roman" w:hAnsi="Times New Roman"/>
          <w:szCs w:val="28"/>
        </w:rPr>
        <w:t>. Quy định thời gian thu học phí đối với các cơ sở giáo dục công lập trong trường hợp xảy ra thiên tai, dịch bệnh, các sự kiện bất khả kháng</w:t>
      </w:r>
      <w:r w:rsidR="00567BD8" w:rsidRPr="004F285C">
        <w:rPr>
          <w:rFonts w:ascii="Times New Roman" w:hAnsi="Times New Roman"/>
          <w:szCs w:val="28"/>
        </w:rPr>
        <w:t>.</w:t>
      </w:r>
    </w:p>
    <w:p w14:paraId="6E23D291" w14:textId="77777777" w:rsidR="00A66009" w:rsidRPr="004F285C" w:rsidRDefault="00A66009" w:rsidP="009751CC">
      <w:pPr>
        <w:spacing w:before="120"/>
        <w:ind w:firstLine="720"/>
        <w:jc w:val="both"/>
        <w:rPr>
          <w:rFonts w:ascii="Times New Roman" w:hAnsi="Times New Roman"/>
          <w:szCs w:val="28"/>
        </w:rPr>
      </w:pPr>
      <w:bookmarkStart w:id="8" w:name="_Hlk105443731"/>
      <w:r w:rsidRPr="004F285C">
        <w:rPr>
          <w:rFonts w:ascii="Times New Roman" w:hAnsi="Times New Roman"/>
          <w:szCs w:val="28"/>
        </w:rPr>
        <w:t>Không thu học phí trong thời gian không tổ chức dạy học.</w:t>
      </w:r>
    </w:p>
    <w:bookmarkEnd w:id="8"/>
    <w:p w14:paraId="6F51F4FE" w14:textId="77777777" w:rsidR="009751CC" w:rsidRPr="004F285C" w:rsidRDefault="009751CC" w:rsidP="009751CC">
      <w:pPr>
        <w:spacing w:before="120"/>
        <w:ind w:firstLine="720"/>
        <w:jc w:val="both"/>
        <w:rPr>
          <w:rFonts w:ascii="Times New Roman" w:hAnsi="Times New Roman"/>
          <w:szCs w:val="28"/>
        </w:rPr>
      </w:pPr>
      <w:r w:rsidRPr="004F285C">
        <w:rPr>
          <w:rFonts w:ascii="Times New Roman" w:hAnsi="Times New Roman"/>
          <w:szCs w:val="28"/>
        </w:rPr>
        <w:t xml:space="preserve">Đối với các tháng có thời gian dạy học thực tế </w:t>
      </w:r>
      <w:r w:rsidRPr="004F285C">
        <w:rPr>
          <w:rFonts w:ascii="Times New Roman" w:hAnsi="Times New Roman"/>
          <w:i/>
          <w:szCs w:val="28"/>
        </w:rPr>
        <w:t>(bao gồm cả thời gian tổ chức dạy học trực tuyến hoặc bố trí thời gian học bù tại trường)</w:t>
      </w:r>
      <w:r w:rsidRPr="004F285C">
        <w:rPr>
          <w:rFonts w:ascii="Times New Roman" w:hAnsi="Times New Roman"/>
          <w:szCs w:val="28"/>
        </w:rPr>
        <w:t xml:space="preserve"> không đủ cả tháng, việc xác định thời gian thu học phí được tính như sau: Trường hợp thời gian dạy học thực tế trong tháng dưới 14 ngày </w:t>
      </w:r>
      <w:r w:rsidRPr="004F285C">
        <w:rPr>
          <w:rFonts w:ascii="Times New Roman" w:hAnsi="Times New Roman"/>
          <w:i/>
          <w:szCs w:val="28"/>
        </w:rPr>
        <w:t>(bao gồm cả số ngày nghỉ theo quy định của pháp luật)</w:t>
      </w:r>
      <w:r w:rsidRPr="004F285C">
        <w:rPr>
          <w:rFonts w:ascii="Times New Roman" w:hAnsi="Times New Roman"/>
          <w:szCs w:val="28"/>
        </w:rPr>
        <w:t xml:space="preserve"> thì thực hiện thu học phí 1/2 tháng; trường hợp thời gian dạy học thực tế trong tháng từ 14 ngày trở lên thì thực hiện thu đủ tháng</w:t>
      </w:r>
      <w:r w:rsidR="00C17898" w:rsidRPr="004F285C">
        <w:rPr>
          <w:rFonts w:ascii="Times New Roman" w:hAnsi="Times New Roman"/>
          <w:szCs w:val="28"/>
        </w:rPr>
        <w:t xml:space="preserve">. Mức thu </w:t>
      </w:r>
      <w:r w:rsidRPr="004F285C">
        <w:rPr>
          <w:rFonts w:ascii="Times New Roman" w:hAnsi="Times New Roman"/>
          <w:szCs w:val="28"/>
        </w:rPr>
        <w:t>tương ứng với mức học phí của từng vùng, từng cấp học và hình thức học thực tế</w:t>
      </w:r>
      <w:r w:rsidR="00E66506" w:rsidRPr="004F285C">
        <w:rPr>
          <w:rFonts w:ascii="Times New Roman" w:hAnsi="Times New Roman"/>
          <w:szCs w:val="28"/>
        </w:rPr>
        <w:t xml:space="preserve"> </w:t>
      </w:r>
      <w:r w:rsidR="00E66506" w:rsidRPr="004F285C">
        <w:rPr>
          <w:rFonts w:ascii="Times New Roman" w:hAnsi="Times New Roman"/>
          <w:i/>
          <w:szCs w:val="28"/>
        </w:rPr>
        <w:t>(trực tiếp/trực tuyến)</w:t>
      </w:r>
      <w:r w:rsidR="00E66506" w:rsidRPr="004F285C">
        <w:rPr>
          <w:rFonts w:ascii="Times New Roman" w:hAnsi="Times New Roman"/>
          <w:szCs w:val="28"/>
        </w:rPr>
        <w:t xml:space="preserve"> có thời lượng học tập nhiều hơn</w:t>
      </w:r>
      <w:r w:rsidRPr="004F285C">
        <w:rPr>
          <w:rFonts w:ascii="Times New Roman" w:hAnsi="Times New Roman"/>
          <w:szCs w:val="28"/>
        </w:rPr>
        <w:t>. Đảm bảo nguyên tắc tổng số tháng thu học phí không vượt quá 9 tháng/năm học.</w:t>
      </w:r>
    </w:p>
    <w:p w14:paraId="363098E7" w14:textId="3EDABCF6" w:rsidR="009B474E" w:rsidRPr="004F285C" w:rsidRDefault="008F68FB" w:rsidP="00C34CBD">
      <w:pPr>
        <w:spacing w:before="120"/>
        <w:ind w:firstLine="720"/>
        <w:jc w:val="both"/>
        <w:rPr>
          <w:rFonts w:ascii="Times New Roman" w:hAnsi="Times New Roman"/>
          <w:szCs w:val="28"/>
        </w:rPr>
      </w:pPr>
      <w:r w:rsidRPr="004F285C">
        <w:rPr>
          <w:rFonts w:ascii="Times New Roman" w:hAnsi="Times New Roman"/>
          <w:szCs w:val="28"/>
        </w:rPr>
        <w:t>4</w:t>
      </w:r>
      <w:r w:rsidR="00294C63" w:rsidRPr="004F285C">
        <w:rPr>
          <w:rFonts w:ascii="Times New Roman" w:hAnsi="Times New Roman"/>
          <w:szCs w:val="28"/>
        </w:rPr>
        <w:t>. Chính sách miễn, giảm học phí, hỗ trợ chi phí học tập</w:t>
      </w:r>
    </w:p>
    <w:p w14:paraId="0166ADAA" w14:textId="77777777" w:rsidR="00C34CBD" w:rsidRPr="004F285C" w:rsidRDefault="00C34CBD" w:rsidP="00C34CBD">
      <w:pPr>
        <w:spacing w:before="120"/>
        <w:ind w:firstLine="720"/>
        <w:jc w:val="both"/>
        <w:rPr>
          <w:rFonts w:ascii="Times New Roman" w:hAnsi="Times New Roman"/>
          <w:szCs w:val="28"/>
        </w:rPr>
      </w:pPr>
      <w:r w:rsidRPr="004F285C">
        <w:rPr>
          <w:rFonts w:ascii="Times New Roman" w:hAnsi="Times New Roman"/>
          <w:szCs w:val="28"/>
        </w:rPr>
        <w:t xml:space="preserve">Chính sách miễn, giảm học phí, hỗ trợ chi phí học tập, </w:t>
      </w:r>
      <w:r w:rsidR="00294C63" w:rsidRPr="004F285C">
        <w:rPr>
          <w:rFonts w:ascii="Times New Roman" w:hAnsi="Times New Roman"/>
          <w:szCs w:val="28"/>
        </w:rPr>
        <w:t xml:space="preserve">hỗ trợ tiền đóng học phí, </w:t>
      </w:r>
      <w:r w:rsidR="00424879" w:rsidRPr="004F285C">
        <w:rPr>
          <w:rFonts w:ascii="Times New Roman" w:hAnsi="Times New Roman"/>
          <w:szCs w:val="28"/>
        </w:rPr>
        <w:t xml:space="preserve">thu, </w:t>
      </w:r>
      <w:r w:rsidRPr="004F285C">
        <w:rPr>
          <w:rFonts w:ascii="Times New Roman" w:hAnsi="Times New Roman"/>
          <w:szCs w:val="28"/>
        </w:rPr>
        <w:t>quản lý và sử dụng</w:t>
      </w:r>
      <w:r w:rsidR="00424879" w:rsidRPr="004F285C">
        <w:rPr>
          <w:rFonts w:ascii="Times New Roman" w:hAnsi="Times New Roman"/>
          <w:szCs w:val="28"/>
        </w:rPr>
        <w:t xml:space="preserve"> </w:t>
      </w:r>
      <w:r w:rsidRPr="004F285C">
        <w:rPr>
          <w:rFonts w:ascii="Times New Roman" w:hAnsi="Times New Roman"/>
          <w:szCs w:val="28"/>
        </w:rPr>
        <w:t>học phí thực hiện theo Nghị định số 8</w:t>
      </w:r>
      <w:r w:rsidR="00424879" w:rsidRPr="004F285C">
        <w:rPr>
          <w:rFonts w:ascii="Times New Roman" w:hAnsi="Times New Roman"/>
          <w:szCs w:val="28"/>
        </w:rPr>
        <w:t>1</w:t>
      </w:r>
      <w:r w:rsidRPr="004F285C">
        <w:rPr>
          <w:rFonts w:ascii="Times New Roman" w:hAnsi="Times New Roman"/>
          <w:szCs w:val="28"/>
        </w:rPr>
        <w:t>/20</w:t>
      </w:r>
      <w:r w:rsidR="00424879" w:rsidRPr="004F285C">
        <w:rPr>
          <w:rFonts w:ascii="Times New Roman" w:hAnsi="Times New Roman"/>
          <w:szCs w:val="28"/>
        </w:rPr>
        <w:t>21</w:t>
      </w:r>
      <w:r w:rsidRPr="004F285C">
        <w:rPr>
          <w:rFonts w:ascii="Times New Roman" w:hAnsi="Times New Roman"/>
          <w:szCs w:val="28"/>
        </w:rPr>
        <w:t>/NĐ-CP.</w:t>
      </w:r>
    </w:p>
    <w:p w14:paraId="5B20FAC5" w14:textId="70BEE058" w:rsidR="00932259" w:rsidRPr="004F285C" w:rsidRDefault="008F68FB" w:rsidP="00C34CBD">
      <w:pPr>
        <w:spacing w:before="120"/>
        <w:ind w:firstLine="720"/>
        <w:jc w:val="both"/>
        <w:rPr>
          <w:rFonts w:ascii="Times New Roman" w:hAnsi="Times New Roman"/>
          <w:szCs w:val="28"/>
        </w:rPr>
      </w:pPr>
      <w:bookmarkStart w:id="9" w:name="_Hlk133092653"/>
      <w:r w:rsidRPr="004F285C">
        <w:rPr>
          <w:rFonts w:ascii="Times New Roman" w:hAnsi="Times New Roman"/>
          <w:szCs w:val="28"/>
        </w:rPr>
        <w:t>5</w:t>
      </w:r>
      <w:r w:rsidR="00932259" w:rsidRPr="004F285C">
        <w:rPr>
          <w:rFonts w:ascii="Times New Roman" w:hAnsi="Times New Roman"/>
          <w:szCs w:val="28"/>
        </w:rPr>
        <w:t xml:space="preserve">. Trung tâm giáo dục nghề nghiệp - giáo dục thường xuyên thực hiện chương trình giáo dục </w:t>
      </w:r>
      <w:r w:rsidR="00D418A5">
        <w:rPr>
          <w:rFonts w:ascii="Times New Roman" w:hAnsi="Times New Roman"/>
          <w:szCs w:val="28"/>
        </w:rPr>
        <w:t xml:space="preserve">trung học </w:t>
      </w:r>
      <w:r w:rsidR="00932259" w:rsidRPr="004F285C">
        <w:rPr>
          <w:rFonts w:ascii="Times New Roman" w:hAnsi="Times New Roman"/>
          <w:szCs w:val="28"/>
        </w:rPr>
        <w:t>phổ thông áp dụng mức thu học phí của cơ sở giáo dục trung học phổ thông.</w:t>
      </w:r>
    </w:p>
    <w:p w14:paraId="1B413142" w14:textId="77777777" w:rsidR="00424879" w:rsidRPr="004F285C" w:rsidRDefault="00424879" w:rsidP="00424879">
      <w:pPr>
        <w:spacing w:before="120"/>
        <w:ind w:firstLine="720"/>
        <w:jc w:val="both"/>
        <w:rPr>
          <w:rFonts w:ascii="Times New Roman" w:hAnsi="Times New Roman"/>
          <w:b/>
          <w:bCs/>
          <w:szCs w:val="28"/>
        </w:rPr>
      </w:pPr>
      <w:bookmarkStart w:id="10" w:name="dieu_3"/>
      <w:bookmarkEnd w:id="9"/>
      <w:r w:rsidRPr="004F285C">
        <w:rPr>
          <w:rFonts w:ascii="Times New Roman" w:hAnsi="Times New Roman"/>
          <w:b/>
          <w:bCs/>
          <w:szCs w:val="28"/>
        </w:rPr>
        <w:t xml:space="preserve">Điều </w:t>
      </w:r>
      <w:r w:rsidR="003B390B" w:rsidRPr="004F285C">
        <w:rPr>
          <w:rFonts w:ascii="Times New Roman" w:hAnsi="Times New Roman"/>
          <w:b/>
          <w:bCs/>
          <w:szCs w:val="28"/>
        </w:rPr>
        <w:t>4</w:t>
      </w:r>
      <w:r w:rsidRPr="004F285C">
        <w:rPr>
          <w:rFonts w:ascii="Times New Roman" w:hAnsi="Times New Roman"/>
          <w:b/>
          <w:bCs/>
          <w:szCs w:val="28"/>
        </w:rPr>
        <w:t>. Tổ chức thực hiện</w:t>
      </w:r>
      <w:bookmarkEnd w:id="10"/>
    </w:p>
    <w:p w14:paraId="2F0B802D" w14:textId="77777777" w:rsidR="00424879" w:rsidRPr="004F285C" w:rsidRDefault="00424879" w:rsidP="00424879">
      <w:pPr>
        <w:spacing w:before="120"/>
        <w:ind w:firstLine="720"/>
        <w:jc w:val="both"/>
        <w:rPr>
          <w:rFonts w:ascii="Times New Roman" w:hAnsi="Times New Roman"/>
          <w:szCs w:val="28"/>
        </w:rPr>
      </w:pPr>
      <w:r w:rsidRPr="004F285C">
        <w:rPr>
          <w:rFonts w:ascii="Times New Roman" w:hAnsi="Times New Roman"/>
          <w:szCs w:val="28"/>
        </w:rPr>
        <w:t>1. Giao Ủy ban nhân dân tỉnh</w:t>
      </w:r>
    </w:p>
    <w:p w14:paraId="674117F6" w14:textId="1ABA599C" w:rsidR="00424879" w:rsidRPr="004F285C" w:rsidRDefault="00424879" w:rsidP="00424879">
      <w:pPr>
        <w:spacing w:before="120"/>
        <w:ind w:firstLine="720"/>
        <w:jc w:val="both"/>
        <w:rPr>
          <w:rFonts w:ascii="Times New Roman" w:hAnsi="Times New Roman"/>
          <w:szCs w:val="28"/>
        </w:rPr>
      </w:pPr>
      <w:r w:rsidRPr="004F285C">
        <w:rPr>
          <w:rFonts w:ascii="Times New Roman" w:hAnsi="Times New Roman"/>
          <w:szCs w:val="28"/>
        </w:rPr>
        <w:t xml:space="preserve">a) Tổ chức thực hiện Nghị quyết; chỉ đạo làm tốt công tác tuyên truyền về mức thu học phí </w:t>
      </w:r>
      <w:r w:rsidR="00016D15" w:rsidRPr="004F285C">
        <w:rPr>
          <w:rFonts w:ascii="Times New Roman" w:hAnsi="Times New Roman"/>
          <w:szCs w:val="28"/>
        </w:rPr>
        <w:t xml:space="preserve">từ </w:t>
      </w:r>
      <w:r w:rsidRPr="004F285C">
        <w:rPr>
          <w:rFonts w:ascii="Times New Roman" w:hAnsi="Times New Roman"/>
          <w:szCs w:val="28"/>
        </w:rPr>
        <w:t>năm học 202</w:t>
      </w:r>
      <w:r w:rsidR="005415D8" w:rsidRPr="004F285C">
        <w:rPr>
          <w:rFonts w:ascii="Times New Roman" w:hAnsi="Times New Roman"/>
          <w:szCs w:val="28"/>
        </w:rPr>
        <w:t>4</w:t>
      </w:r>
      <w:r w:rsidRPr="004F285C">
        <w:rPr>
          <w:rFonts w:ascii="Times New Roman" w:hAnsi="Times New Roman"/>
          <w:szCs w:val="28"/>
        </w:rPr>
        <w:t>-202</w:t>
      </w:r>
      <w:r w:rsidR="005415D8" w:rsidRPr="004F285C">
        <w:rPr>
          <w:rFonts w:ascii="Times New Roman" w:hAnsi="Times New Roman"/>
          <w:szCs w:val="28"/>
        </w:rPr>
        <w:t>5</w:t>
      </w:r>
      <w:r w:rsidRPr="004F285C">
        <w:rPr>
          <w:rFonts w:ascii="Times New Roman" w:hAnsi="Times New Roman"/>
          <w:szCs w:val="28"/>
        </w:rPr>
        <w:t xml:space="preserve"> để các tầng lớp nhân dân, các cơ quan, tổ chức trên địa bàn hiểu và đồng thuận.</w:t>
      </w:r>
    </w:p>
    <w:p w14:paraId="47411B7F" w14:textId="77777777" w:rsidR="00424879" w:rsidRPr="004F285C" w:rsidRDefault="00424879" w:rsidP="00424879">
      <w:pPr>
        <w:spacing w:before="120"/>
        <w:ind w:firstLine="720"/>
        <w:jc w:val="both"/>
        <w:rPr>
          <w:rFonts w:ascii="Times New Roman" w:hAnsi="Times New Roman"/>
          <w:szCs w:val="28"/>
        </w:rPr>
      </w:pPr>
      <w:r w:rsidRPr="004F285C">
        <w:rPr>
          <w:rFonts w:ascii="Times New Roman" w:hAnsi="Times New Roman"/>
          <w:szCs w:val="28"/>
        </w:rPr>
        <w:t>b) Tăng cường công tác chỉ đạo nâng cao chất lượng dạy và học, không để xảy ra việc lạm thu và tình trạng dạy thêm, học thêm không đúng quy định của các trường; công tác thu, chi tài chính phải công khai, minh bạch và sử dụng đúng mục đích.</w:t>
      </w:r>
    </w:p>
    <w:p w14:paraId="7E778EF3" w14:textId="07657A31" w:rsidR="00016D15" w:rsidRPr="004F285C" w:rsidRDefault="00016D15" w:rsidP="00016D15">
      <w:pPr>
        <w:spacing w:before="120"/>
        <w:ind w:firstLine="567"/>
        <w:jc w:val="both"/>
        <w:rPr>
          <w:rFonts w:ascii="Times New Roman" w:hAnsi="Times New Roman"/>
          <w:szCs w:val="28"/>
          <w:lang w:val="vi-VN"/>
        </w:rPr>
      </w:pPr>
      <w:r w:rsidRPr="004F285C">
        <w:rPr>
          <w:szCs w:val="28"/>
          <w:lang w:val="en-US"/>
        </w:rPr>
        <w:t>c) Hằng năm</w:t>
      </w:r>
      <w:r w:rsidRPr="004F285C">
        <w:rPr>
          <w:szCs w:val="28"/>
        </w:rPr>
        <w:t xml:space="preserve">, </w:t>
      </w:r>
      <w:r w:rsidRPr="004F285C">
        <w:rPr>
          <w:szCs w:val="28"/>
          <w:lang w:val="en-US"/>
        </w:rPr>
        <w:t xml:space="preserve">mức thu </w:t>
      </w:r>
      <w:r w:rsidRPr="004F285C">
        <w:rPr>
          <w:szCs w:val="28"/>
        </w:rPr>
        <w:t>học phí sẽ được điều chỉnh theo chỉ số giá tiêu dùng bình quân hàng năm do Bộ Kế hoạch và Đầu tư thông báo,</w:t>
      </w:r>
      <w:r w:rsidR="00934CEB" w:rsidRPr="00934CEB">
        <w:rPr>
          <w:szCs w:val="28"/>
        </w:rPr>
        <w:t xml:space="preserve"> </w:t>
      </w:r>
      <w:r w:rsidR="00934CEB" w:rsidRPr="004F285C">
        <w:rPr>
          <w:szCs w:val="28"/>
        </w:rPr>
        <w:t>HĐND tỉnh</w:t>
      </w:r>
      <w:r w:rsidR="00934CEB">
        <w:rPr>
          <w:szCs w:val="28"/>
        </w:rPr>
        <w:t xml:space="preserve"> giao</w:t>
      </w:r>
      <w:r w:rsidR="00B8456A">
        <w:rPr>
          <w:szCs w:val="28"/>
        </w:rPr>
        <w:t xml:space="preserve"> Liên Sở:</w:t>
      </w:r>
      <w:r w:rsidRPr="004F285C">
        <w:rPr>
          <w:szCs w:val="28"/>
        </w:rPr>
        <w:t xml:space="preserve"> Giáo dục và Đào tạo</w:t>
      </w:r>
      <w:r w:rsidR="00B8456A">
        <w:rPr>
          <w:szCs w:val="28"/>
        </w:rPr>
        <w:t>, Tài chính</w:t>
      </w:r>
      <w:r w:rsidRPr="004F285C">
        <w:rPr>
          <w:szCs w:val="28"/>
        </w:rPr>
        <w:t xml:space="preserve"> </w:t>
      </w:r>
      <w:r w:rsidR="00B8456A">
        <w:rPr>
          <w:szCs w:val="28"/>
        </w:rPr>
        <w:t xml:space="preserve">đề xuất </w:t>
      </w:r>
      <w:r w:rsidRPr="004F285C">
        <w:rPr>
          <w:szCs w:val="28"/>
        </w:rPr>
        <w:t xml:space="preserve">UBND tỉnh quyết định. </w:t>
      </w:r>
    </w:p>
    <w:p w14:paraId="27C8BCE4" w14:textId="77777777" w:rsidR="00424879" w:rsidRPr="004F285C" w:rsidRDefault="00424879" w:rsidP="00424879">
      <w:pPr>
        <w:spacing w:before="120"/>
        <w:ind w:firstLine="720"/>
        <w:jc w:val="both"/>
        <w:rPr>
          <w:rFonts w:ascii="Times New Roman" w:hAnsi="Times New Roman"/>
          <w:szCs w:val="28"/>
        </w:rPr>
      </w:pPr>
      <w:r w:rsidRPr="004F285C">
        <w:rPr>
          <w:rFonts w:ascii="Times New Roman" w:hAnsi="Times New Roman"/>
          <w:szCs w:val="28"/>
        </w:rPr>
        <w:t>2. Giao Thường trực Hội đồng nhân dân, các Ban của Hội đồng nhân dân, các Tổ đại biểu, đại biểu Hội đồng nhân dân giám sát việc tổ chức thực hiện Nghị quyết.</w:t>
      </w:r>
    </w:p>
    <w:p w14:paraId="5B0343EE" w14:textId="77777777" w:rsidR="00424879" w:rsidRPr="004F285C" w:rsidRDefault="00424879" w:rsidP="00424879">
      <w:pPr>
        <w:spacing w:before="120"/>
        <w:ind w:firstLine="720"/>
        <w:jc w:val="both"/>
        <w:rPr>
          <w:rFonts w:ascii="Times New Roman" w:hAnsi="Times New Roman"/>
          <w:szCs w:val="28"/>
        </w:rPr>
      </w:pPr>
      <w:r w:rsidRPr="004F285C">
        <w:rPr>
          <w:rFonts w:ascii="Times New Roman" w:hAnsi="Times New Roman"/>
          <w:szCs w:val="28"/>
        </w:rPr>
        <w:t>3. Đề nghị Ủy ban Mặt trận Tổ quốc Việt Nam tỉnh và các tổ chức chính trị - xã hội phối hợp tuyên truyền và tham gia giám sát việc thực hiện Nghị quyết.</w:t>
      </w:r>
    </w:p>
    <w:p w14:paraId="2751D7C8" w14:textId="755D7C79" w:rsidR="00424879" w:rsidRPr="004F285C" w:rsidRDefault="00424879" w:rsidP="00424879">
      <w:pPr>
        <w:spacing w:before="120"/>
        <w:ind w:firstLine="720"/>
        <w:jc w:val="both"/>
        <w:rPr>
          <w:rFonts w:ascii="Times New Roman" w:hAnsi="Times New Roman"/>
          <w:szCs w:val="28"/>
        </w:rPr>
      </w:pPr>
      <w:r w:rsidRPr="004F285C">
        <w:rPr>
          <w:rFonts w:ascii="Times New Roman" w:hAnsi="Times New Roman"/>
          <w:szCs w:val="28"/>
        </w:rPr>
        <w:t xml:space="preserve">4. Thời gian thực hiện mức thu học phí: </w:t>
      </w:r>
      <w:r w:rsidR="005415D8" w:rsidRPr="004F285C">
        <w:rPr>
          <w:rFonts w:ascii="Times New Roman" w:hAnsi="Times New Roman"/>
          <w:szCs w:val="28"/>
        </w:rPr>
        <w:t xml:space="preserve">Từ </w:t>
      </w:r>
      <w:r w:rsidRPr="004F285C">
        <w:rPr>
          <w:rFonts w:ascii="Times New Roman" w:hAnsi="Times New Roman"/>
          <w:szCs w:val="28"/>
        </w:rPr>
        <w:t>Năm học 202</w:t>
      </w:r>
      <w:r w:rsidR="00B20962" w:rsidRPr="004F285C">
        <w:rPr>
          <w:rFonts w:ascii="Times New Roman" w:hAnsi="Times New Roman"/>
          <w:szCs w:val="28"/>
        </w:rPr>
        <w:t>4</w:t>
      </w:r>
      <w:r w:rsidRPr="004F285C">
        <w:rPr>
          <w:rFonts w:ascii="Times New Roman" w:hAnsi="Times New Roman"/>
          <w:szCs w:val="28"/>
        </w:rPr>
        <w:t>-202</w:t>
      </w:r>
      <w:r w:rsidR="00B20962" w:rsidRPr="004F285C">
        <w:rPr>
          <w:rFonts w:ascii="Times New Roman" w:hAnsi="Times New Roman"/>
          <w:szCs w:val="28"/>
        </w:rPr>
        <w:t>5</w:t>
      </w:r>
      <w:r w:rsidR="005415D8" w:rsidRPr="004F285C">
        <w:rPr>
          <w:rFonts w:ascii="Times New Roman" w:hAnsi="Times New Roman"/>
          <w:szCs w:val="28"/>
        </w:rPr>
        <w:t xml:space="preserve"> cho đến khi </w:t>
      </w:r>
      <w:r w:rsidR="008D7777" w:rsidRPr="004F285C">
        <w:rPr>
          <w:rFonts w:ascii="Times New Roman" w:hAnsi="Times New Roman"/>
          <w:szCs w:val="28"/>
        </w:rPr>
        <w:t>có văn bản thay thế</w:t>
      </w:r>
      <w:r w:rsidRPr="004F285C">
        <w:rPr>
          <w:rFonts w:ascii="Times New Roman" w:hAnsi="Times New Roman"/>
          <w:szCs w:val="28"/>
        </w:rPr>
        <w:t>.</w:t>
      </w:r>
    </w:p>
    <w:p w14:paraId="09CFD0BA" w14:textId="6691EF3B" w:rsidR="00A66009" w:rsidRPr="004F285C" w:rsidRDefault="00A66009" w:rsidP="00C34CBD">
      <w:pPr>
        <w:spacing w:before="100"/>
        <w:ind w:firstLine="720"/>
        <w:jc w:val="both"/>
        <w:rPr>
          <w:rFonts w:ascii="Times New Roman" w:hAnsi="Times New Roman"/>
          <w:szCs w:val="28"/>
        </w:rPr>
      </w:pPr>
      <w:r w:rsidRPr="004F285C">
        <w:rPr>
          <w:rFonts w:ascii="Times New Roman" w:hAnsi="Times New Roman"/>
          <w:szCs w:val="28"/>
        </w:rPr>
        <w:t xml:space="preserve">Nghị quyết này được Hội đồng nhân dân tỉnh Quảng Trị Khóa VIII, Kỳ họp thứ </w:t>
      </w:r>
      <w:r w:rsidR="008D7777" w:rsidRPr="004F285C">
        <w:rPr>
          <w:rFonts w:ascii="Times New Roman" w:hAnsi="Times New Roman"/>
          <w:szCs w:val="28"/>
        </w:rPr>
        <w:t>25</w:t>
      </w:r>
      <w:r w:rsidRPr="004F285C">
        <w:rPr>
          <w:rFonts w:ascii="Times New Roman" w:hAnsi="Times New Roman"/>
          <w:szCs w:val="28"/>
        </w:rPr>
        <w:t xml:space="preserve"> thông qua ngày   tháng 7 năm 202</w:t>
      </w:r>
      <w:r w:rsidR="008D7777" w:rsidRPr="004F285C">
        <w:rPr>
          <w:rFonts w:ascii="Times New Roman" w:hAnsi="Times New Roman"/>
          <w:szCs w:val="28"/>
        </w:rPr>
        <w:t>4</w:t>
      </w:r>
      <w:r w:rsidRPr="004F285C">
        <w:rPr>
          <w:rFonts w:ascii="Times New Roman" w:hAnsi="Times New Roman"/>
          <w:szCs w:val="28"/>
        </w:rPr>
        <w:t xml:space="preserve">, có hiệu lực thi hành từ ngày 01 tháng </w:t>
      </w:r>
      <w:r w:rsidRPr="004F285C">
        <w:rPr>
          <w:rFonts w:ascii="Times New Roman" w:hAnsi="Times New Roman"/>
          <w:szCs w:val="28"/>
        </w:rPr>
        <w:lastRenderedPageBreak/>
        <w:t>9 năm 20</w:t>
      </w:r>
      <w:r w:rsidR="003369E7" w:rsidRPr="004F285C">
        <w:rPr>
          <w:rFonts w:ascii="Times New Roman" w:hAnsi="Times New Roman"/>
          <w:szCs w:val="28"/>
        </w:rPr>
        <w:t>2</w:t>
      </w:r>
      <w:r w:rsidR="008D7777" w:rsidRPr="004F285C">
        <w:rPr>
          <w:rFonts w:ascii="Times New Roman" w:hAnsi="Times New Roman"/>
          <w:szCs w:val="28"/>
        </w:rPr>
        <w:t>4</w:t>
      </w:r>
      <w:r w:rsidRPr="004F285C">
        <w:rPr>
          <w:rFonts w:ascii="Times New Roman" w:hAnsi="Times New Roman"/>
          <w:szCs w:val="28"/>
        </w:rPr>
        <w:t xml:space="preserve"> và thay thế </w:t>
      </w:r>
      <w:bookmarkStart w:id="11" w:name="_Hlk133093686"/>
      <w:r w:rsidR="003369E7" w:rsidRPr="004F285C">
        <w:rPr>
          <w:rFonts w:ascii="Times New Roman" w:hAnsi="Times New Roman"/>
          <w:szCs w:val="28"/>
        </w:rPr>
        <w:t xml:space="preserve">Nghị quyết số 52/2022/NQ-HĐND ngày 14/7/2022 </w:t>
      </w:r>
      <w:bookmarkEnd w:id="11"/>
      <w:r w:rsidR="003369E7" w:rsidRPr="004F285C">
        <w:rPr>
          <w:rFonts w:ascii="Times New Roman" w:hAnsi="Times New Roman"/>
          <w:szCs w:val="28"/>
        </w:rPr>
        <w:t xml:space="preserve">của HĐND tỉnh và </w:t>
      </w:r>
      <w:r w:rsidRPr="004F285C">
        <w:rPr>
          <w:rFonts w:ascii="Times New Roman" w:hAnsi="Times New Roman"/>
          <w:szCs w:val="28"/>
        </w:rPr>
        <w:t>Nghị quyết số 31/2016/NQ-HĐND ngày 14/12/2016 của HĐND tỉnh Quảng Trị về việc quy định mức thu học phí đối với các cơ sở giáo dục công lập từ năm học 2017-2018 đến năm học 2020-2021 trên địa bàn tỉnh Quảng Trị./.</w:t>
      </w:r>
    </w:p>
    <w:tbl>
      <w:tblPr>
        <w:tblW w:w="9295" w:type="dxa"/>
        <w:tblLayout w:type="fixed"/>
        <w:tblLook w:val="0000" w:firstRow="0" w:lastRow="0" w:firstColumn="0" w:lastColumn="0" w:noHBand="0" w:noVBand="0"/>
      </w:tblPr>
      <w:tblGrid>
        <w:gridCol w:w="5495"/>
        <w:gridCol w:w="3800"/>
      </w:tblGrid>
      <w:tr w:rsidR="00791EC4" w:rsidRPr="004F285C" w14:paraId="541E4366" w14:textId="77777777" w:rsidTr="00C34CBD">
        <w:trPr>
          <w:trHeight w:val="3243"/>
        </w:trPr>
        <w:tc>
          <w:tcPr>
            <w:tcW w:w="5495" w:type="dxa"/>
          </w:tcPr>
          <w:p w14:paraId="04872479" w14:textId="77777777" w:rsidR="00791EC4" w:rsidRPr="004F285C" w:rsidRDefault="00791EC4" w:rsidP="00C34CBD">
            <w:pPr>
              <w:spacing w:before="240" w:line="312" w:lineRule="auto"/>
              <w:rPr>
                <w:rFonts w:ascii="Times New Roman" w:hAnsi="Times New Roman"/>
                <w:b/>
                <w:bCs/>
                <w:i/>
                <w:iCs/>
                <w:sz w:val="24"/>
                <w:szCs w:val="28"/>
                <w:lang w:val="vi-VN"/>
              </w:rPr>
            </w:pPr>
            <w:r w:rsidRPr="004F285C">
              <w:rPr>
                <w:rFonts w:ascii="Times New Roman" w:hAnsi="Times New Roman"/>
                <w:b/>
                <w:bCs/>
                <w:i/>
                <w:iCs/>
                <w:sz w:val="24"/>
                <w:szCs w:val="28"/>
                <w:lang w:val="vi-VN"/>
              </w:rPr>
              <w:t>Nơi nhận:</w:t>
            </w:r>
          </w:p>
          <w:p w14:paraId="4F8EF293" w14:textId="77777777" w:rsidR="00396A4E" w:rsidRPr="004F285C" w:rsidRDefault="00396A4E" w:rsidP="00396A4E">
            <w:pPr>
              <w:pStyle w:val="NormalWeb"/>
              <w:spacing w:before="0" w:beforeAutospacing="0" w:after="0" w:afterAutospacing="0"/>
              <w:rPr>
                <w:iCs/>
                <w:noProof/>
                <w:sz w:val="22"/>
              </w:rPr>
            </w:pPr>
            <w:r w:rsidRPr="004F285C">
              <w:rPr>
                <w:iCs/>
                <w:noProof/>
                <w:sz w:val="22"/>
              </w:rPr>
              <w:t>- VPQH, VPCP, VPCTN;</w:t>
            </w:r>
          </w:p>
          <w:p w14:paraId="39FCC938" w14:textId="77777777" w:rsidR="00396A4E" w:rsidRPr="004F285C" w:rsidRDefault="00396A4E" w:rsidP="00396A4E">
            <w:pPr>
              <w:pStyle w:val="NormalWeb"/>
              <w:spacing w:before="0" w:beforeAutospacing="0" w:after="0" w:afterAutospacing="0"/>
              <w:rPr>
                <w:iCs/>
                <w:noProof/>
                <w:sz w:val="22"/>
              </w:rPr>
            </w:pPr>
            <w:r w:rsidRPr="004F285C">
              <w:rPr>
                <w:iCs/>
                <w:noProof/>
                <w:sz w:val="22"/>
              </w:rPr>
              <w:t xml:space="preserve">- Cục kiểm tra văn bản </w:t>
            </w:r>
            <w:r w:rsidR="008962F1" w:rsidRPr="004F285C">
              <w:rPr>
                <w:iCs/>
                <w:noProof/>
                <w:sz w:val="22"/>
              </w:rPr>
              <w:t xml:space="preserve">quy phạm pháp luật - </w:t>
            </w:r>
            <w:r w:rsidRPr="004F285C">
              <w:rPr>
                <w:iCs/>
                <w:noProof/>
                <w:sz w:val="22"/>
              </w:rPr>
              <w:t>Bộ Tư pháp;</w:t>
            </w:r>
          </w:p>
          <w:p w14:paraId="31C03EB0" w14:textId="77777777" w:rsidR="00396A4E" w:rsidRPr="004F285C" w:rsidRDefault="00396A4E" w:rsidP="00396A4E">
            <w:pPr>
              <w:pStyle w:val="NormalWeb"/>
              <w:spacing w:before="0" w:beforeAutospacing="0" w:after="0" w:afterAutospacing="0"/>
              <w:rPr>
                <w:iCs/>
                <w:noProof/>
                <w:sz w:val="22"/>
                <w:szCs w:val="22"/>
              </w:rPr>
            </w:pPr>
            <w:r w:rsidRPr="004F285C">
              <w:rPr>
                <w:iCs/>
                <w:noProof/>
                <w:sz w:val="22"/>
                <w:szCs w:val="22"/>
              </w:rPr>
              <w:t xml:space="preserve">- </w:t>
            </w:r>
            <w:r w:rsidRPr="004F285C">
              <w:rPr>
                <w:sz w:val="22"/>
                <w:szCs w:val="22"/>
              </w:rPr>
              <w:t>Vụ Pháp chế các Bộ: Bộ Giáo dục và Đào tạo; Bộ Tài chính;</w:t>
            </w:r>
          </w:p>
          <w:p w14:paraId="3731BB82" w14:textId="77777777" w:rsidR="00396A4E" w:rsidRPr="004F285C" w:rsidRDefault="00396A4E" w:rsidP="00396A4E">
            <w:pPr>
              <w:pStyle w:val="NormalWeb"/>
              <w:spacing w:before="0" w:beforeAutospacing="0" w:after="0" w:afterAutospacing="0"/>
              <w:rPr>
                <w:iCs/>
                <w:noProof/>
                <w:sz w:val="22"/>
              </w:rPr>
            </w:pPr>
            <w:r w:rsidRPr="004F285C">
              <w:rPr>
                <w:iCs/>
                <w:noProof/>
                <w:sz w:val="22"/>
              </w:rPr>
              <w:t>- TVTU, UBND, UBMTTQVN tỉnh;</w:t>
            </w:r>
          </w:p>
          <w:p w14:paraId="09F32E57" w14:textId="77777777" w:rsidR="00396A4E" w:rsidRPr="004F285C" w:rsidRDefault="00396A4E" w:rsidP="00396A4E">
            <w:pPr>
              <w:pStyle w:val="NormalWeb"/>
              <w:spacing w:before="0" w:beforeAutospacing="0" w:after="0" w:afterAutospacing="0"/>
              <w:rPr>
                <w:iCs/>
                <w:noProof/>
                <w:sz w:val="22"/>
              </w:rPr>
            </w:pPr>
            <w:r w:rsidRPr="004F285C">
              <w:rPr>
                <w:iCs/>
                <w:noProof/>
                <w:sz w:val="22"/>
              </w:rPr>
              <w:t>- Đoàn ĐBQH tỉnh, Viện KSND, TAND tỉnh;</w:t>
            </w:r>
          </w:p>
          <w:p w14:paraId="5145775A" w14:textId="77777777" w:rsidR="00396A4E" w:rsidRPr="004F285C" w:rsidRDefault="00396A4E" w:rsidP="00396A4E">
            <w:pPr>
              <w:pStyle w:val="NormalWeb"/>
              <w:spacing w:before="0" w:beforeAutospacing="0" w:after="0" w:afterAutospacing="0"/>
              <w:rPr>
                <w:iCs/>
                <w:noProof/>
                <w:sz w:val="22"/>
              </w:rPr>
            </w:pPr>
            <w:r w:rsidRPr="004F285C">
              <w:rPr>
                <w:iCs/>
                <w:noProof/>
                <w:sz w:val="22"/>
              </w:rPr>
              <w:t>- Các Sở, ban, ngành cấp tỉnh;</w:t>
            </w:r>
          </w:p>
          <w:p w14:paraId="710096ED" w14:textId="77777777" w:rsidR="00396A4E" w:rsidRPr="004F285C" w:rsidRDefault="00396A4E" w:rsidP="00396A4E">
            <w:pPr>
              <w:pStyle w:val="NormalWeb"/>
              <w:spacing w:before="0" w:beforeAutospacing="0" w:after="0" w:afterAutospacing="0"/>
              <w:rPr>
                <w:iCs/>
                <w:noProof/>
                <w:sz w:val="22"/>
              </w:rPr>
            </w:pPr>
            <w:r w:rsidRPr="004F285C">
              <w:rPr>
                <w:iCs/>
                <w:noProof/>
                <w:sz w:val="22"/>
              </w:rPr>
              <w:t>- VP:TU, VP Đoàn ĐBQH&amp;HĐND, VP UBND tỉnh;</w:t>
            </w:r>
          </w:p>
          <w:p w14:paraId="3EAAFD21" w14:textId="77777777" w:rsidR="00396A4E" w:rsidRPr="004F285C" w:rsidRDefault="00396A4E" w:rsidP="00396A4E">
            <w:pPr>
              <w:pStyle w:val="NormalWeb"/>
              <w:spacing w:before="0" w:beforeAutospacing="0" w:after="0" w:afterAutospacing="0"/>
              <w:rPr>
                <w:iCs/>
                <w:noProof/>
                <w:sz w:val="22"/>
              </w:rPr>
            </w:pPr>
            <w:r w:rsidRPr="004F285C">
              <w:rPr>
                <w:iCs/>
                <w:noProof/>
                <w:sz w:val="22"/>
              </w:rPr>
              <w:t>- TT HĐND, UBND các huyện, TX, thành phố;</w:t>
            </w:r>
          </w:p>
          <w:p w14:paraId="40BDBEB8" w14:textId="77777777" w:rsidR="00396A4E" w:rsidRPr="004F285C" w:rsidRDefault="00396A4E" w:rsidP="00396A4E">
            <w:pPr>
              <w:pStyle w:val="NormalWeb"/>
              <w:spacing w:before="0" w:beforeAutospacing="0" w:after="0" w:afterAutospacing="0"/>
              <w:rPr>
                <w:iCs/>
                <w:noProof/>
                <w:sz w:val="22"/>
              </w:rPr>
            </w:pPr>
            <w:r w:rsidRPr="004F285C">
              <w:rPr>
                <w:iCs/>
                <w:noProof/>
                <w:sz w:val="22"/>
              </w:rPr>
              <w:t>- ĐB HĐND tỉnh;</w:t>
            </w:r>
          </w:p>
          <w:p w14:paraId="4A4A699E" w14:textId="77777777" w:rsidR="00396A4E" w:rsidRPr="004F285C" w:rsidRDefault="00396A4E" w:rsidP="00396A4E">
            <w:pPr>
              <w:pStyle w:val="NormalWeb"/>
              <w:spacing w:before="0" w:beforeAutospacing="0" w:after="0" w:afterAutospacing="0"/>
              <w:rPr>
                <w:iCs/>
                <w:noProof/>
                <w:sz w:val="22"/>
              </w:rPr>
            </w:pPr>
            <w:r w:rsidRPr="004F285C">
              <w:rPr>
                <w:iCs/>
                <w:noProof/>
                <w:sz w:val="22"/>
              </w:rPr>
              <w:t>- Website và Công báo tỉnh;</w:t>
            </w:r>
          </w:p>
          <w:p w14:paraId="23C2A4E6" w14:textId="77777777" w:rsidR="00791EC4" w:rsidRPr="004F285C" w:rsidRDefault="00396A4E" w:rsidP="00396A4E">
            <w:pPr>
              <w:pStyle w:val="NormalWeb"/>
              <w:spacing w:before="0" w:beforeAutospacing="0" w:after="0" w:afterAutospacing="0"/>
              <w:rPr>
                <w:iCs/>
                <w:noProof/>
                <w:sz w:val="22"/>
              </w:rPr>
            </w:pPr>
            <w:r w:rsidRPr="004F285C">
              <w:rPr>
                <w:iCs/>
                <w:noProof/>
                <w:sz w:val="22"/>
              </w:rPr>
              <w:t>- Lưu: VT, Ban VH-XH.</w:t>
            </w:r>
          </w:p>
        </w:tc>
        <w:tc>
          <w:tcPr>
            <w:tcW w:w="3800" w:type="dxa"/>
          </w:tcPr>
          <w:p w14:paraId="7D3CBE81" w14:textId="77777777" w:rsidR="00791EC4" w:rsidRPr="004F285C" w:rsidRDefault="00791EC4" w:rsidP="00424879">
            <w:pPr>
              <w:spacing w:before="240" w:line="312" w:lineRule="auto"/>
              <w:jc w:val="center"/>
              <w:rPr>
                <w:rFonts w:ascii="Times New Roman" w:hAnsi="Times New Roman"/>
                <w:b/>
                <w:bCs/>
                <w:szCs w:val="28"/>
              </w:rPr>
            </w:pPr>
            <w:r w:rsidRPr="004F285C">
              <w:rPr>
                <w:rFonts w:ascii="Times New Roman" w:hAnsi="Times New Roman"/>
                <w:b/>
                <w:bCs/>
                <w:szCs w:val="28"/>
              </w:rPr>
              <w:t>CHỦ TỊCH</w:t>
            </w:r>
          </w:p>
          <w:p w14:paraId="1E65487C" w14:textId="77777777" w:rsidR="00791EC4" w:rsidRPr="004F285C" w:rsidRDefault="00791EC4" w:rsidP="00C80D89">
            <w:pPr>
              <w:spacing w:line="312" w:lineRule="auto"/>
              <w:jc w:val="center"/>
              <w:rPr>
                <w:rFonts w:ascii="Times New Roman" w:hAnsi="Times New Roman"/>
                <w:b/>
                <w:bCs/>
                <w:szCs w:val="28"/>
              </w:rPr>
            </w:pPr>
          </w:p>
          <w:p w14:paraId="2E9A8CFF" w14:textId="77777777" w:rsidR="00791EC4" w:rsidRPr="004F285C" w:rsidRDefault="00791EC4" w:rsidP="00C80D89">
            <w:pPr>
              <w:spacing w:line="312" w:lineRule="auto"/>
              <w:jc w:val="center"/>
              <w:rPr>
                <w:rFonts w:ascii="Times New Roman" w:hAnsi="Times New Roman"/>
                <w:b/>
                <w:bCs/>
                <w:szCs w:val="28"/>
              </w:rPr>
            </w:pPr>
          </w:p>
          <w:p w14:paraId="7A1FE534" w14:textId="77777777" w:rsidR="00791EC4" w:rsidRPr="004F285C" w:rsidRDefault="00791EC4" w:rsidP="00C80D89">
            <w:pPr>
              <w:spacing w:line="312" w:lineRule="auto"/>
              <w:jc w:val="center"/>
              <w:rPr>
                <w:rFonts w:ascii="Times New Roman" w:hAnsi="Times New Roman"/>
                <w:b/>
                <w:bCs/>
                <w:szCs w:val="28"/>
              </w:rPr>
            </w:pPr>
          </w:p>
          <w:p w14:paraId="34A9028A" w14:textId="77777777" w:rsidR="00C34CBD" w:rsidRPr="004F285C" w:rsidRDefault="00C34CBD" w:rsidP="00C80D89">
            <w:pPr>
              <w:spacing w:line="312" w:lineRule="auto"/>
              <w:jc w:val="center"/>
              <w:rPr>
                <w:rFonts w:ascii="Times New Roman" w:hAnsi="Times New Roman"/>
                <w:b/>
                <w:bCs/>
                <w:szCs w:val="28"/>
              </w:rPr>
            </w:pPr>
          </w:p>
          <w:p w14:paraId="52D32B58" w14:textId="77777777" w:rsidR="00791EC4" w:rsidRPr="004F285C" w:rsidRDefault="00791EC4" w:rsidP="00424879">
            <w:pPr>
              <w:spacing w:line="312" w:lineRule="auto"/>
              <w:jc w:val="center"/>
              <w:rPr>
                <w:rFonts w:ascii="Times New Roman" w:hAnsi="Times New Roman"/>
                <w:b/>
                <w:bCs/>
                <w:szCs w:val="28"/>
              </w:rPr>
            </w:pPr>
            <w:r w:rsidRPr="004F285C">
              <w:rPr>
                <w:rFonts w:ascii="Times New Roman" w:hAnsi="Times New Roman"/>
                <w:b/>
                <w:bCs/>
                <w:szCs w:val="28"/>
              </w:rPr>
              <w:t xml:space="preserve">Nguyễn </w:t>
            </w:r>
            <w:r w:rsidR="00C96083" w:rsidRPr="004F285C">
              <w:rPr>
                <w:rFonts w:ascii="Times New Roman" w:hAnsi="Times New Roman"/>
                <w:b/>
                <w:bCs/>
                <w:szCs w:val="28"/>
              </w:rPr>
              <w:t>Đăng Quang</w:t>
            </w:r>
          </w:p>
          <w:p w14:paraId="0A32A630" w14:textId="77777777" w:rsidR="00791EC4" w:rsidRPr="004F285C" w:rsidRDefault="00791EC4" w:rsidP="00C80D89">
            <w:pPr>
              <w:spacing w:line="312" w:lineRule="auto"/>
              <w:rPr>
                <w:rFonts w:ascii="Times New Roman" w:hAnsi="Times New Roman"/>
                <w:b/>
                <w:bCs/>
                <w:szCs w:val="28"/>
              </w:rPr>
            </w:pPr>
          </w:p>
        </w:tc>
      </w:tr>
    </w:tbl>
    <w:p w14:paraId="280C703B" w14:textId="77777777" w:rsidR="00FD16FC" w:rsidRPr="004F285C" w:rsidRDefault="00FD16FC" w:rsidP="00B3514C">
      <w:pPr>
        <w:tabs>
          <w:tab w:val="center" w:pos="1418"/>
        </w:tabs>
        <w:jc w:val="both"/>
        <w:rPr>
          <w:rFonts w:ascii="Times New Roman" w:hAnsi="Times New Roman"/>
          <w:b/>
          <w:kern w:val="28"/>
          <w:szCs w:val="28"/>
          <w:lang w:val="nl-NL"/>
        </w:rPr>
      </w:pPr>
    </w:p>
    <w:p w14:paraId="003A488D" w14:textId="77777777" w:rsidR="001D4DD6" w:rsidRPr="004F285C" w:rsidRDefault="001D4DD6" w:rsidP="00B3514C">
      <w:pPr>
        <w:tabs>
          <w:tab w:val="center" w:pos="1418"/>
        </w:tabs>
        <w:jc w:val="both"/>
        <w:rPr>
          <w:rFonts w:ascii="Times New Roman" w:hAnsi="Times New Roman"/>
          <w:b/>
          <w:kern w:val="28"/>
          <w:szCs w:val="28"/>
          <w:lang w:val="nl-NL"/>
        </w:rPr>
        <w:sectPr w:rsidR="001D4DD6" w:rsidRPr="004F285C" w:rsidSect="00FB6650">
          <w:headerReference w:type="default" r:id="rId7"/>
          <w:footerReference w:type="even" r:id="rId8"/>
          <w:footerReference w:type="default" r:id="rId9"/>
          <w:headerReference w:type="first" r:id="rId10"/>
          <w:pgSz w:w="11907" w:h="16840" w:code="9"/>
          <w:pgMar w:top="1134" w:right="1134" w:bottom="1134" w:left="1701" w:header="624" w:footer="851" w:gutter="0"/>
          <w:cols w:space="720"/>
          <w:titlePg/>
          <w:docGrid w:linePitch="381"/>
        </w:sectPr>
      </w:pPr>
    </w:p>
    <w:p w14:paraId="56FDF6C7" w14:textId="77777777" w:rsidR="00C34CBD" w:rsidRPr="004F285C" w:rsidRDefault="00FD16FC" w:rsidP="001D4DD6">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lastRenderedPageBreak/>
        <w:t>Phụ lục</w:t>
      </w:r>
    </w:p>
    <w:p w14:paraId="67F11AEA" w14:textId="77777777" w:rsidR="00FD16FC" w:rsidRPr="004F285C" w:rsidRDefault="00EB7CC8" w:rsidP="001D4DD6">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PHÂN LOẠI</w:t>
      </w:r>
      <w:r w:rsidR="001D4DD6" w:rsidRPr="004F285C">
        <w:rPr>
          <w:rFonts w:ascii="Times New Roman" w:hAnsi="Times New Roman"/>
          <w:b/>
          <w:kern w:val="28"/>
          <w:szCs w:val="28"/>
          <w:lang w:val="nl-NL"/>
        </w:rPr>
        <w:t xml:space="preserve"> ĐỊA BÀN THÀNH THỊ, NÔNG THÔN, MIỀN NÚI THUỘC TỈNH QUẢNG TRỊ</w:t>
      </w:r>
    </w:p>
    <w:p w14:paraId="27A27D71" w14:textId="4A04E92D" w:rsidR="001D4DD6" w:rsidRPr="004F285C" w:rsidRDefault="001D4DD6" w:rsidP="001D4DD6">
      <w:pPr>
        <w:tabs>
          <w:tab w:val="center" w:pos="1418"/>
        </w:tabs>
        <w:jc w:val="center"/>
        <w:rPr>
          <w:rFonts w:ascii="Times New Roman" w:hAnsi="Times New Roman"/>
          <w:i/>
          <w:kern w:val="28"/>
          <w:sz w:val="26"/>
          <w:szCs w:val="28"/>
          <w:lang w:val="nl-NL"/>
        </w:rPr>
      </w:pPr>
      <w:r w:rsidRPr="004F285C">
        <w:rPr>
          <w:rFonts w:ascii="Times New Roman" w:hAnsi="Times New Roman"/>
          <w:i/>
          <w:kern w:val="28"/>
          <w:sz w:val="26"/>
          <w:szCs w:val="28"/>
          <w:lang w:val="nl-NL"/>
        </w:rPr>
        <w:t>(</w:t>
      </w:r>
      <w:r w:rsidR="008962F1" w:rsidRPr="004F285C">
        <w:rPr>
          <w:rFonts w:ascii="Times New Roman" w:hAnsi="Times New Roman"/>
          <w:i/>
          <w:kern w:val="28"/>
          <w:sz w:val="26"/>
          <w:szCs w:val="28"/>
          <w:lang w:val="nl-NL"/>
        </w:rPr>
        <w:t>Ban hành k</w:t>
      </w:r>
      <w:r w:rsidRPr="004F285C">
        <w:rPr>
          <w:rFonts w:ascii="Times New Roman" w:hAnsi="Times New Roman"/>
          <w:i/>
          <w:kern w:val="28"/>
          <w:sz w:val="26"/>
          <w:szCs w:val="28"/>
          <w:lang w:val="nl-NL"/>
        </w:rPr>
        <w:t>èm theo Nghị quyết số          /202</w:t>
      </w:r>
      <w:r w:rsidR="008D7777" w:rsidRPr="004F285C">
        <w:rPr>
          <w:rFonts w:ascii="Times New Roman" w:hAnsi="Times New Roman"/>
          <w:i/>
          <w:kern w:val="28"/>
          <w:sz w:val="26"/>
          <w:szCs w:val="28"/>
          <w:lang w:val="nl-NL"/>
        </w:rPr>
        <w:t>4</w:t>
      </w:r>
      <w:r w:rsidRPr="004F285C">
        <w:rPr>
          <w:rFonts w:ascii="Times New Roman" w:hAnsi="Times New Roman"/>
          <w:i/>
          <w:kern w:val="28"/>
          <w:sz w:val="26"/>
          <w:szCs w:val="28"/>
          <w:lang w:val="nl-NL"/>
        </w:rPr>
        <w:t>/NQ-HĐND ngày   tháng 7 năm 202</w:t>
      </w:r>
      <w:r w:rsidR="0006474A" w:rsidRPr="004F285C">
        <w:rPr>
          <w:rFonts w:ascii="Times New Roman" w:hAnsi="Times New Roman"/>
          <w:i/>
          <w:kern w:val="28"/>
          <w:sz w:val="26"/>
          <w:szCs w:val="28"/>
          <w:lang w:val="nl-NL"/>
        </w:rPr>
        <w:t>4</w:t>
      </w:r>
      <w:r w:rsidRPr="004F285C">
        <w:rPr>
          <w:rFonts w:ascii="Times New Roman" w:hAnsi="Times New Roman"/>
          <w:i/>
          <w:kern w:val="28"/>
          <w:sz w:val="26"/>
          <w:szCs w:val="28"/>
          <w:lang w:val="nl-NL"/>
        </w:rPr>
        <w:t xml:space="preserve"> của HĐND tỉnh)</w:t>
      </w:r>
    </w:p>
    <w:p w14:paraId="1FB32A40" w14:textId="77777777" w:rsidR="001D4DD6" w:rsidRPr="004F285C" w:rsidRDefault="001D4DD6" w:rsidP="00B3514C">
      <w:pPr>
        <w:tabs>
          <w:tab w:val="center" w:pos="1418"/>
        </w:tabs>
        <w:jc w:val="both"/>
        <w:rPr>
          <w:rFonts w:ascii="Times New Roman" w:hAnsi="Times New Roman"/>
          <w:kern w:val="28"/>
          <w:szCs w:val="28"/>
          <w:lang w:val="nl-N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86"/>
        <w:gridCol w:w="2410"/>
        <w:gridCol w:w="3260"/>
        <w:gridCol w:w="1560"/>
        <w:gridCol w:w="1559"/>
        <w:gridCol w:w="2268"/>
        <w:gridCol w:w="1417"/>
      </w:tblGrid>
      <w:tr w:rsidR="004F285C" w:rsidRPr="004F285C" w14:paraId="3C1024D8" w14:textId="77777777" w:rsidTr="007C7356">
        <w:trPr>
          <w:tblHeader/>
        </w:trPr>
        <w:tc>
          <w:tcPr>
            <w:tcW w:w="590" w:type="dxa"/>
            <w:vMerge w:val="restart"/>
            <w:shd w:val="clear" w:color="auto" w:fill="auto"/>
            <w:vAlign w:val="center"/>
          </w:tcPr>
          <w:p w14:paraId="376896B1" w14:textId="77777777" w:rsidR="004A630C" w:rsidRPr="004F285C" w:rsidRDefault="004A630C" w:rsidP="00E275F1">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TT</w:t>
            </w:r>
          </w:p>
        </w:tc>
        <w:tc>
          <w:tcPr>
            <w:tcW w:w="1786" w:type="dxa"/>
            <w:vMerge w:val="restart"/>
            <w:shd w:val="clear" w:color="auto" w:fill="auto"/>
            <w:vAlign w:val="center"/>
          </w:tcPr>
          <w:p w14:paraId="4269DC0B" w14:textId="77777777" w:rsidR="004A630C" w:rsidRPr="004F285C" w:rsidRDefault="004A630C" w:rsidP="00E275F1">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Đơn vị</w:t>
            </w:r>
          </w:p>
        </w:tc>
        <w:tc>
          <w:tcPr>
            <w:tcW w:w="2410" w:type="dxa"/>
            <w:vMerge w:val="restart"/>
            <w:shd w:val="clear" w:color="auto" w:fill="auto"/>
            <w:vAlign w:val="center"/>
          </w:tcPr>
          <w:p w14:paraId="722B605E" w14:textId="77777777" w:rsidR="004A630C" w:rsidRPr="004F285C" w:rsidRDefault="004A630C" w:rsidP="00E275F1">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Thành thị</w:t>
            </w:r>
          </w:p>
        </w:tc>
        <w:tc>
          <w:tcPr>
            <w:tcW w:w="3260" w:type="dxa"/>
            <w:vMerge w:val="restart"/>
            <w:shd w:val="clear" w:color="auto" w:fill="auto"/>
            <w:vAlign w:val="center"/>
          </w:tcPr>
          <w:p w14:paraId="051CF634" w14:textId="77777777" w:rsidR="004A630C" w:rsidRPr="004F285C" w:rsidRDefault="004A630C" w:rsidP="00E275F1">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Nông thôn</w:t>
            </w:r>
          </w:p>
        </w:tc>
        <w:tc>
          <w:tcPr>
            <w:tcW w:w="5387" w:type="dxa"/>
            <w:gridSpan w:val="3"/>
            <w:shd w:val="clear" w:color="auto" w:fill="auto"/>
            <w:vAlign w:val="center"/>
          </w:tcPr>
          <w:p w14:paraId="431DECB3" w14:textId="77777777" w:rsidR="004A630C" w:rsidRPr="004F285C" w:rsidRDefault="007C7356" w:rsidP="00E275F1">
            <w:pPr>
              <w:tabs>
                <w:tab w:val="center" w:pos="1418"/>
              </w:tabs>
              <w:jc w:val="center"/>
              <w:rPr>
                <w:rFonts w:ascii="Times New Roman" w:hAnsi="Times New Roman"/>
                <w:b/>
                <w:kern w:val="28"/>
                <w:szCs w:val="28"/>
                <w:lang w:val="nl-NL"/>
              </w:rPr>
            </w:pPr>
            <w:r w:rsidRPr="004F285C">
              <w:rPr>
                <w:rFonts w:ascii="Times New Roman" w:hAnsi="Times New Roman"/>
                <w:b/>
                <w:szCs w:val="28"/>
                <w:lang w:val="nl-NL"/>
              </w:rPr>
              <w:t>Vùng dân tộc thiểu số và miền núi</w:t>
            </w:r>
          </w:p>
        </w:tc>
        <w:tc>
          <w:tcPr>
            <w:tcW w:w="1417" w:type="dxa"/>
            <w:vMerge w:val="restart"/>
            <w:shd w:val="clear" w:color="auto" w:fill="auto"/>
            <w:vAlign w:val="center"/>
          </w:tcPr>
          <w:p w14:paraId="6E0E77A0" w14:textId="77777777" w:rsidR="004A630C" w:rsidRPr="004F285C" w:rsidRDefault="007C7356" w:rsidP="007C7356">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Vùng b</w:t>
            </w:r>
            <w:r w:rsidR="004A630C" w:rsidRPr="004F285C">
              <w:rPr>
                <w:rFonts w:ascii="Times New Roman" w:hAnsi="Times New Roman"/>
                <w:b/>
                <w:kern w:val="28"/>
                <w:szCs w:val="28"/>
                <w:lang w:val="nl-NL"/>
              </w:rPr>
              <w:t>ãi ngang ven biển</w:t>
            </w:r>
          </w:p>
        </w:tc>
      </w:tr>
      <w:tr w:rsidR="004F285C" w:rsidRPr="004F285C" w14:paraId="66C76BE6" w14:textId="77777777" w:rsidTr="007C7356">
        <w:trPr>
          <w:tblHeader/>
        </w:trPr>
        <w:tc>
          <w:tcPr>
            <w:tcW w:w="590" w:type="dxa"/>
            <w:vMerge/>
            <w:shd w:val="clear" w:color="auto" w:fill="auto"/>
            <w:vAlign w:val="center"/>
          </w:tcPr>
          <w:p w14:paraId="526245B7" w14:textId="77777777" w:rsidR="004A630C" w:rsidRPr="004F285C" w:rsidRDefault="004A630C" w:rsidP="00E275F1">
            <w:pPr>
              <w:tabs>
                <w:tab w:val="center" w:pos="1418"/>
              </w:tabs>
              <w:jc w:val="center"/>
              <w:rPr>
                <w:rFonts w:ascii="Times New Roman" w:hAnsi="Times New Roman"/>
                <w:b/>
                <w:kern w:val="28"/>
                <w:szCs w:val="28"/>
                <w:lang w:val="nl-NL"/>
              </w:rPr>
            </w:pPr>
          </w:p>
        </w:tc>
        <w:tc>
          <w:tcPr>
            <w:tcW w:w="1786" w:type="dxa"/>
            <w:vMerge/>
            <w:shd w:val="clear" w:color="auto" w:fill="auto"/>
            <w:vAlign w:val="center"/>
          </w:tcPr>
          <w:p w14:paraId="1F194FC1" w14:textId="77777777" w:rsidR="004A630C" w:rsidRPr="004F285C" w:rsidRDefault="004A630C" w:rsidP="00E275F1">
            <w:pPr>
              <w:tabs>
                <w:tab w:val="center" w:pos="1418"/>
              </w:tabs>
              <w:jc w:val="center"/>
              <w:rPr>
                <w:rFonts w:ascii="Times New Roman" w:hAnsi="Times New Roman"/>
                <w:b/>
                <w:kern w:val="28"/>
                <w:szCs w:val="28"/>
                <w:lang w:val="nl-NL"/>
              </w:rPr>
            </w:pPr>
          </w:p>
        </w:tc>
        <w:tc>
          <w:tcPr>
            <w:tcW w:w="2410" w:type="dxa"/>
            <w:vMerge/>
            <w:shd w:val="clear" w:color="auto" w:fill="auto"/>
            <w:vAlign w:val="center"/>
          </w:tcPr>
          <w:p w14:paraId="29156386" w14:textId="77777777" w:rsidR="004A630C" w:rsidRPr="004F285C" w:rsidRDefault="004A630C" w:rsidP="00E275F1">
            <w:pPr>
              <w:tabs>
                <w:tab w:val="center" w:pos="1418"/>
              </w:tabs>
              <w:jc w:val="center"/>
              <w:rPr>
                <w:rFonts w:ascii="Times New Roman" w:hAnsi="Times New Roman"/>
                <w:b/>
                <w:kern w:val="28"/>
                <w:szCs w:val="28"/>
                <w:lang w:val="nl-NL"/>
              </w:rPr>
            </w:pPr>
          </w:p>
        </w:tc>
        <w:tc>
          <w:tcPr>
            <w:tcW w:w="3260" w:type="dxa"/>
            <w:vMerge/>
            <w:shd w:val="clear" w:color="auto" w:fill="auto"/>
            <w:vAlign w:val="center"/>
          </w:tcPr>
          <w:p w14:paraId="3497DF4D" w14:textId="77777777" w:rsidR="004A630C" w:rsidRPr="004F285C" w:rsidRDefault="004A630C" w:rsidP="00E275F1">
            <w:pPr>
              <w:tabs>
                <w:tab w:val="center" w:pos="1418"/>
              </w:tabs>
              <w:jc w:val="center"/>
              <w:rPr>
                <w:rFonts w:ascii="Times New Roman" w:hAnsi="Times New Roman"/>
                <w:b/>
                <w:kern w:val="28"/>
                <w:szCs w:val="28"/>
                <w:lang w:val="nl-NL"/>
              </w:rPr>
            </w:pPr>
          </w:p>
        </w:tc>
        <w:tc>
          <w:tcPr>
            <w:tcW w:w="1560" w:type="dxa"/>
            <w:shd w:val="clear" w:color="auto" w:fill="auto"/>
            <w:vAlign w:val="center"/>
          </w:tcPr>
          <w:p w14:paraId="415E5BB9" w14:textId="77777777" w:rsidR="004A630C" w:rsidRPr="004F285C" w:rsidRDefault="004A630C" w:rsidP="00E275F1">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Khu vực I</w:t>
            </w:r>
          </w:p>
        </w:tc>
        <w:tc>
          <w:tcPr>
            <w:tcW w:w="1559" w:type="dxa"/>
            <w:shd w:val="clear" w:color="auto" w:fill="auto"/>
            <w:vAlign w:val="center"/>
          </w:tcPr>
          <w:p w14:paraId="5BF19E60" w14:textId="77777777" w:rsidR="004A630C" w:rsidRPr="004F285C" w:rsidRDefault="004A630C" w:rsidP="00E275F1">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Khu vực II</w:t>
            </w:r>
          </w:p>
        </w:tc>
        <w:tc>
          <w:tcPr>
            <w:tcW w:w="2268" w:type="dxa"/>
            <w:shd w:val="clear" w:color="auto" w:fill="auto"/>
            <w:vAlign w:val="center"/>
          </w:tcPr>
          <w:p w14:paraId="5F559E5E" w14:textId="77777777" w:rsidR="004A630C" w:rsidRPr="004F285C" w:rsidRDefault="004A630C" w:rsidP="00E275F1">
            <w:pPr>
              <w:tabs>
                <w:tab w:val="center" w:pos="1418"/>
              </w:tabs>
              <w:jc w:val="center"/>
              <w:rPr>
                <w:rFonts w:ascii="Times New Roman" w:hAnsi="Times New Roman"/>
                <w:b/>
                <w:kern w:val="28"/>
                <w:szCs w:val="28"/>
                <w:lang w:val="nl-NL"/>
              </w:rPr>
            </w:pPr>
            <w:r w:rsidRPr="004F285C">
              <w:rPr>
                <w:rFonts w:ascii="Times New Roman" w:hAnsi="Times New Roman"/>
                <w:b/>
                <w:kern w:val="28"/>
                <w:szCs w:val="28"/>
                <w:lang w:val="nl-NL"/>
              </w:rPr>
              <w:t>Khu vực III</w:t>
            </w:r>
          </w:p>
        </w:tc>
        <w:tc>
          <w:tcPr>
            <w:tcW w:w="1417" w:type="dxa"/>
            <w:vMerge/>
            <w:shd w:val="clear" w:color="auto" w:fill="auto"/>
            <w:vAlign w:val="center"/>
          </w:tcPr>
          <w:p w14:paraId="72A95FA7" w14:textId="77777777" w:rsidR="004A630C" w:rsidRPr="004F285C" w:rsidRDefault="004A630C" w:rsidP="00E275F1">
            <w:pPr>
              <w:tabs>
                <w:tab w:val="center" w:pos="1418"/>
              </w:tabs>
              <w:jc w:val="center"/>
              <w:rPr>
                <w:rFonts w:ascii="Times New Roman" w:hAnsi="Times New Roman"/>
                <w:b/>
                <w:kern w:val="28"/>
                <w:szCs w:val="28"/>
                <w:lang w:val="nl-NL"/>
              </w:rPr>
            </w:pPr>
          </w:p>
        </w:tc>
      </w:tr>
      <w:tr w:rsidR="004F285C" w:rsidRPr="004F285C" w14:paraId="632B7632" w14:textId="77777777" w:rsidTr="00BE47AC">
        <w:tc>
          <w:tcPr>
            <w:tcW w:w="590" w:type="dxa"/>
            <w:shd w:val="clear" w:color="auto" w:fill="auto"/>
            <w:vAlign w:val="center"/>
          </w:tcPr>
          <w:p w14:paraId="0B83357E"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1</w:t>
            </w:r>
          </w:p>
        </w:tc>
        <w:tc>
          <w:tcPr>
            <w:tcW w:w="1786" w:type="dxa"/>
            <w:shd w:val="clear" w:color="auto" w:fill="auto"/>
            <w:vAlign w:val="center"/>
          </w:tcPr>
          <w:p w14:paraId="43A7DB92"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Huyện Vĩnh Linh (18)</w:t>
            </w:r>
          </w:p>
        </w:tc>
        <w:tc>
          <w:tcPr>
            <w:tcW w:w="2410" w:type="dxa"/>
            <w:shd w:val="clear" w:color="auto" w:fill="auto"/>
            <w:vAlign w:val="center"/>
          </w:tcPr>
          <w:p w14:paraId="199F3DBE"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Thị trấn Hồ Xá, Cửa Tùng, Bến Quan (3)</w:t>
            </w:r>
          </w:p>
        </w:tc>
        <w:tc>
          <w:tcPr>
            <w:tcW w:w="3260" w:type="dxa"/>
            <w:shd w:val="clear" w:color="auto" w:fill="auto"/>
            <w:vAlign w:val="center"/>
          </w:tcPr>
          <w:p w14:paraId="0D10635D"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Kim Thạch, Vĩnh Thủy, Hiền Thành, Trung Nam, Vĩnh Lâm, Vĩnh Tú, Vĩnh Hòa, Vĩnh Giang, Vĩnh Sơn, Vĩnh Chấp, Vĩnh Thái, Vĩnh Long (12)</w:t>
            </w:r>
          </w:p>
        </w:tc>
        <w:tc>
          <w:tcPr>
            <w:tcW w:w="1560" w:type="dxa"/>
            <w:shd w:val="clear" w:color="auto" w:fill="auto"/>
            <w:vAlign w:val="center"/>
          </w:tcPr>
          <w:p w14:paraId="48C0A93F" w14:textId="77777777" w:rsidR="007C7356" w:rsidRPr="004F285C" w:rsidRDefault="007C7356" w:rsidP="00BE47AC">
            <w:pPr>
              <w:tabs>
                <w:tab w:val="center" w:pos="1418"/>
              </w:tabs>
              <w:rPr>
                <w:rFonts w:ascii="Times New Roman" w:hAnsi="Times New Roman"/>
                <w:kern w:val="28"/>
                <w:sz w:val="24"/>
                <w:szCs w:val="24"/>
                <w:lang w:val="nl-NL"/>
              </w:rPr>
            </w:pPr>
          </w:p>
        </w:tc>
        <w:tc>
          <w:tcPr>
            <w:tcW w:w="1559" w:type="dxa"/>
            <w:shd w:val="clear" w:color="auto" w:fill="auto"/>
            <w:vAlign w:val="center"/>
          </w:tcPr>
          <w:p w14:paraId="2229B426"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Vĩnh Hà (1)</w:t>
            </w:r>
          </w:p>
        </w:tc>
        <w:tc>
          <w:tcPr>
            <w:tcW w:w="2268" w:type="dxa"/>
            <w:shd w:val="clear" w:color="auto" w:fill="auto"/>
            <w:vAlign w:val="center"/>
          </w:tcPr>
          <w:p w14:paraId="34F0DC9D"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Vĩnh Ô, Vĩnh Khê (2)</w:t>
            </w:r>
          </w:p>
        </w:tc>
        <w:tc>
          <w:tcPr>
            <w:tcW w:w="1417" w:type="dxa"/>
            <w:shd w:val="clear" w:color="auto" w:fill="auto"/>
            <w:vAlign w:val="center"/>
          </w:tcPr>
          <w:p w14:paraId="174C3F77" w14:textId="77777777" w:rsidR="007C7356" w:rsidRPr="004F285C" w:rsidRDefault="007C7356" w:rsidP="00BE47AC">
            <w:pPr>
              <w:tabs>
                <w:tab w:val="center" w:pos="1418"/>
              </w:tabs>
              <w:rPr>
                <w:rFonts w:ascii="Times New Roman" w:hAnsi="Times New Roman"/>
                <w:kern w:val="28"/>
                <w:sz w:val="24"/>
                <w:szCs w:val="24"/>
                <w:lang w:val="nl-NL"/>
              </w:rPr>
            </w:pPr>
          </w:p>
        </w:tc>
      </w:tr>
      <w:tr w:rsidR="004F285C" w:rsidRPr="004F285C" w14:paraId="3A98D705" w14:textId="77777777" w:rsidTr="00BE47AC">
        <w:tc>
          <w:tcPr>
            <w:tcW w:w="590" w:type="dxa"/>
            <w:shd w:val="clear" w:color="auto" w:fill="auto"/>
            <w:vAlign w:val="center"/>
          </w:tcPr>
          <w:p w14:paraId="15623E53"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2</w:t>
            </w:r>
          </w:p>
        </w:tc>
        <w:tc>
          <w:tcPr>
            <w:tcW w:w="1786" w:type="dxa"/>
            <w:shd w:val="clear" w:color="auto" w:fill="auto"/>
            <w:vAlign w:val="center"/>
          </w:tcPr>
          <w:p w14:paraId="74FDA7AD"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Huyện Gio Linh (17)</w:t>
            </w:r>
          </w:p>
        </w:tc>
        <w:tc>
          <w:tcPr>
            <w:tcW w:w="2410" w:type="dxa"/>
            <w:shd w:val="clear" w:color="auto" w:fill="auto"/>
            <w:vAlign w:val="center"/>
          </w:tcPr>
          <w:p w14:paraId="42169A86"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Thị trấn Gio Linh, Cửa Việt (2)</w:t>
            </w:r>
          </w:p>
        </w:tc>
        <w:tc>
          <w:tcPr>
            <w:tcW w:w="3260" w:type="dxa"/>
            <w:shd w:val="clear" w:color="auto" w:fill="auto"/>
            <w:vAlign w:val="center"/>
          </w:tcPr>
          <w:p w14:paraId="7832D820"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Gio An, Phong Bình, Trung Sơn, Trung Hải, Gio Mỹ, Gio Quang, Linh Hải, Gio Sơn, Gio Châu, Hải Thái, Gio Mai, Trung Giang, Gio Việt (13)</w:t>
            </w:r>
          </w:p>
        </w:tc>
        <w:tc>
          <w:tcPr>
            <w:tcW w:w="1560" w:type="dxa"/>
            <w:shd w:val="clear" w:color="auto" w:fill="auto"/>
            <w:vAlign w:val="center"/>
          </w:tcPr>
          <w:p w14:paraId="519A2E79" w14:textId="77777777" w:rsidR="007C7356" w:rsidRPr="004F285C" w:rsidRDefault="007C7356" w:rsidP="00BE47AC">
            <w:pPr>
              <w:tabs>
                <w:tab w:val="center" w:pos="1418"/>
              </w:tabs>
              <w:rPr>
                <w:rFonts w:ascii="Times New Roman" w:hAnsi="Times New Roman"/>
                <w:kern w:val="28"/>
                <w:sz w:val="24"/>
                <w:szCs w:val="24"/>
                <w:lang w:val="nl-NL"/>
              </w:rPr>
            </w:pPr>
          </w:p>
        </w:tc>
        <w:tc>
          <w:tcPr>
            <w:tcW w:w="1559" w:type="dxa"/>
            <w:shd w:val="clear" w:color="auto" w:fill="auto"/>
            <w:vAlign w:val="center"/>
          </w:tcPr>
          <w:p w14:paraId="22F5B2B3" w14:textId="77777777" w:rsidR="007C7356" w:rsidRPr="004F285C" w:rsidRDefault="007C7356" w:rsidP="00BE47AC">
            <w:pPr>
              <w:tabs>
                <w:tab w:val="center" w:pos="1418"/>
              </w:tabs>
              <w:rPr>
                <w:rFonts w:ascii="Times New Roman" w:hAnsi="Times New Roman"/>
                <w:kern w:val="28"/>
                <w:sz w:val="24"/>
                <w:szCs w:val="24"/>
                <w:lang w:val="nl-NL"/>
              </w:rPr>
            </w:pPr>
          </w:p>
        </w:tc>
        <w:tc>
          <w:tcPr>
            <w:tcW w:w="2268" w:type="dxa"/>
            <w:shd w:val="clear" w:color="auto" w:fill="auto"/>
            <w:vAlign w:val="center"/>
          </w:tcPr>
          <w:p w14:paraId="46D52F3B" w14:textId="77777777" w:rsidR="007C7356" w:rsidRPr="004F285C" w:rsidRDefault="007C7356" w:rsidP="00BE47AC">
            <w:pPr>
              <w:pStyle w:val="Default"/>
              <w:rPr>
                <w:color w:val="auto"/>
              </w:rPr>
            </w:pPr>
            <w:r w:rsidRPr="004F285C">
              <w:rPr>
                <w:color w:val="auto"/>
              </w:rPr>
              <w:t xml:space="preserve">Xã Linh Trường (1) </w:t>
            </w:r>
          </w:p>
        </w:tc>
        <w:tc>
          <w:tcPr>
            <w:tcW w:w="1417" w:type="dxa"/>
            <w:shd w:val="clear" w:color="auto" w:fill="auto"/>
            <w:vAlign w:val="center"/>
          </w:tcPr>
          <w:p w14:paraId="7B81B8BB" w14:textId="77777777" w:rsidR="007C7356" w:rsidRPr="004F285C" w:rsidRDefault="007C7356" w:rsidP="00BE47AC">
            <w:pPr>
              <w:pStyle w:val="Default"/>
              <w:rPr>
                <w:color w:val="auto"/>
              </w:rPr>
            </w:pPr>
            <w:r w:rsidRPr="004F285C">
              <w:rPr>
                <w:color w:val="auto"/>
              </w:rPr>
              <w:t>Xã Gio Hải (1)</w:t>
            </w:r>
          </w:p>
        </w:tc>
      </w:tr>
      <w:tr w:rsidR="004F285C" w:rsidRPr="004F285C" w14:paraId="30D7B29A" w14:textId="77777777" w:rsidTr="00BE47AC">
        <w:tc>
          <w:tcPr>
            <w:tcW w:w="590" w:type="dxa"/>
            <w:shd w:val="clear" w:color="auto" w:fill="auto"/>
            <w:vAlign w:val="center"/>
          </w:tcPr>
          <w:p w14:paraId="147DA2AD"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3</w:t>
            </w:r>
          </w:p>
        </w:tc>
        <w:tc>
          <w:tcPr>
            <w:tcW w:w="1786" w:type="dxa"/>
            <w:shd w:val="clear" w:color="auto" w:fill="auto"/>
            <w:vAlign w:val="center"/>
          </w:tcPr>
          <w:p w14:paraId="32D681BE"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Thành phố Đông Hà (9)</w:t>
            </w:r>
          </w:p>
        </w:tc>
        <w:tc>
          <w:tcPr>
            <w:tcW w:w="2410" w:type="dxa"/>
            <w:shd w:val="clear" w:color="auto" w:fill="auto"/>
            <w:vAlign w:val="center"/>
          </w:tcPr>
          <w:p w14:paraId="6A3C2705"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Phường 1, Phường 2, Phường 3, Phường 4, Phường 5, Đông Lương, Đông Lễ, Đông Thanh, Đông Giang (9)</w:t>
            </w:r>
          </w:p>
        </w:tc>
        <w:tc>
          <w:tcPr>
            <w:tcW w:w="3260" w:type="dxa"/>
            <w:shd w:val="clear" w:color="auto" w:fill="auto"/>
            <w:vAlign w:val="center"/>
          </w:tcPr>
          <w:p w14:paraId="20B1D238" w14:textId="77777777" w:rsidR="007C7356" w:rsidRPr="004F285C" w:rsidRDefault="007C7356" w:rsidP="00BE47AC">
            <w:pPr>
              <w:tabs>
                <w:tab w:val="center" w:pos="1418"/>
              </w:tabs>
              <w:rPr>
                <w:rFonts w:ascii="Times New Roman" w:hAnsi="Times New Roman"/>
                <w:kern w:val="28"/>
                <w:sz w:val="24"/>
                <w:szCs w:val="24"/>
                <w:lang w:val="nl-NL"/>
              </w:rPr>
            </w:pPr>
          </w:p>
        </w:tc>
        <w:tc>
          <w:tcPr>
            <w:tcW w:w="1560" w:type="dxa"/>
            <w:shd w:val="clear" w:color="auto" w:fill="auto"/>
            <w:vAlign w:val="center"/>
          </w:tcPr>
          <w:p w14:paraId="60DA7B4B" w14:textId="77777777" w:rsidR="007C7356" w:rsidRPr="004F285C" w:rsidRDefault="007C7356" w:rsidP="00BE47AC">
            <w:pPr>
              <w:tabs>
                <w:tab w:val="center" w:pos="1418"/>
              </w:tabs>
              <w:rPr>
                <w:rFonts w:ascii="Times New Roman" w:hAnsi="Times New Roman"/>
                <w:kern w:val="28"/>
                <w:sz w:val="24"/>
                <w:szCs w:val="24"/>
                <w:lang w:val="nl-NL"/>
              </w:rPr>
            </w:pPr>
          </w:p>
        </w:tc>
        <w:tc>
          <w:tcPr>
            <w:tcW w:w="1559" w:type="dxa"/>
            <w:shd w:val="clear" w:color="auto" w:fill="auto"/>
            <w:vAlign w:val="center"/>
          </w:tcPr>
          <w:p w14:paraId="38B8DAFE" w14:textId="77777777" w:rsidR="007C7356" w:rsidRPr="004F285C" w:rsidRDefault="007C7356" w:rsidP="00BE47AC">
            <w:pPr>
              <w:tabs>
                <w:tab w:val="center" w:pos="1418"/>
              </w:tabs>
              <w:rPr>
                <w:rFonts w:ascii="Times New Roman" w:hAnsi="Times New Roman"/>
                <w:kern w:val="28"/>
                <w:sz w:val="24"/>
                <w:szCs w:val="24"/>
                <w:lang w:val="nl-NL"/>
              </w:rPr>
            </w:pPr>
          </w:p>
        </w:tc>
        <w:tc>
          <w:tcPr>
            <w:tcW w:w="2268" w:type="dxa"/>
            <w:shd w:val="clear" w:color="auto" w:fill="auto"/>
            <w:vAlign w:val="center"/>
          </w:tcPr>
          <w:p w14:paraId="26B60795" w14:textId="77777777" w:rsidR="007C7356" w:rsidRPr="004F285C" w:rsidRDefault="007C7356" w:rsidP="00BE47AC">
            <w:pPr>
              <w:tabs>
                <w:tab w:val="center" w:pos="1418"/>
              </w:tabs>
              <w:rPr>
                <w:rFonts w:ascii="Times New Roman" w:hAnsi="Times New Roman"/>
                <w:kern w:val="28"/>
                <w:sz w:val="24"/>
                <w:szCs w:val="24"/>
                <w:lang w:val="nl-NL"/>
              </w:rPr>
            </w:pPr>
          </w:p>
        </w:tc>
        <w:tc>
          <w:tcPr>
            <w:tcW w:w="1417" w:type="dxa"/>
            <w:shd w:val="clear" w:color="auto" w:fill="auto"/>
            <w:vAlign w:val="center"/>
          </w:tcPr>
          <w:p w14:paraId="304DB9A5" w14:textId="77777777" w:rsidR="007C7356" w:rsidRPr="004F285C" w:rsidRDefault="007C7356" w:rsidP="00BE47AC">
            <w:pPr>
              <w:tabs>
                <w:tab w:val="center" w:pos="1418"/>
              </w:tabs>
              <w:rPr>
                <w:rFonts w:ascii="Times New Roman" w:hAnsi="Times New Roman"/>
                <w:kern w:val="28"/>
                <w:sz w:val="24"/>
                <w:szCs w:val="24"/>
                <w:lang w:val="nl-NL"/>
              </w:rPr>
            </w:pPr>
          </w:p>
        </w:tc>
      </w:tr>
      <w:tr w:rsidR="004F285C" w:rsidRPr="004F285C" w14:paraId="75C688FB" w14:textId="77777777" w:rsidTr="00BE47AC">
        <w:tc>
          <w:tcPr>
            <w:tcW w:w="590" w:type="dxa"/>
            <w:shd w:val="clear" w:color="auto" w:fill="auto"/>
            <w:vAlign w:val="center"/>
          </w:tcPr>
          <w:p w14:paraId="5DEB989B"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4</w:t>
            </w:r>
          </w:p>
        </w:tc>
        <w:tc>
          <w:tcPr>
            <w:tcW w:w="1786" w:type="dxa"/>
            <w:shd w:val="clear" w:color="auto" w:fill="auto"/>
            <w:vAlign w:val="center"/>
          </w:tcPr>
          <w:p w14:paraId="324A6A45"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Thị xã Quảng Trị (5)</w:t>
            </w:r>
          </w:p>
        </w:tc>
        <w:tc>
          <w:tcPr>
            <w:tcW w:w="2410" w:type="dxa"/>
            <w:shd w:val="clear" w:color="auto" w:fill="auto"/>
            <w:vAlign w:val="center"/>
          </w:tcPr>
          <w:p w14:paraId="6BDBAB7C"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Phường 1, Phường 2, Phường 3, Phường An Đôn (4)</w:t>
            </w:r>
          </w:p>
        </w:tc>
        <w:tc>
          <w:tcPr>
            <w:tcW w:w="3260" w:type="dxa"/>
            <w:shd w:val="clear" w:color="auto" w:fill="auto"/>
            <w:vAlign w:val="center"/>
          </w:tcPr>
          <w:p w14:paraId="654EACC1"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Xã Hải Lệ (1)</w:t>
            </w:r>
          </w:p>
        </w:tc>
        <w:tc>
          <w:tcPr>
            <w:tcW w:w="1560" w:type="dxa"/>
            <w:shd w:val="clear" w:color="auto" w:fill="auto"/>
            <w:vAlign w:val="center"/>
          </w:tcPr>
          <w:p w14:paraId="164659EF" w14:textId="77777777" w:rsidR="007C7356" w:rsidRPr="004F285C" w:rsidRDefault="007C7356" w:rsidP="00BE47AC">
            <w:pPr>
              <w:tabs>
                <w:tab w:val="center" w:pos="1418"/>
              </w:tabs>
              <w:rPr>
                <w:rFonts w:ascii="Times New Roman" w:hAnsi="Times New Roman"/>
                <w:kern w:val="28"/>
                <w:sz w:val="24"/>
                <w:szCs w:val="24"/>
                <w:lang w:val="nl-NL"/>
              </w:rPr>
            </w:pPr>
          </w:p>
        </w:tc>
        <w:tc>
          <w:tcPr>
            <w:tcW w:w="1559" w:type="dxa"/>
            <w:shd w:val="clear" w:color="auto" w:fill="auto"/>
            <w:vAlign w:val="center"/>
          </w:tcPr>
          <w:p w14:paraId="23F4D5EE" w14:textId="77777777" w:rsidR="007C7356" w:rsidRPr="004F285C" w:rsidRDefault="007C7356" w:rsidP="00BE47AC">
            <w:pPr>
              <w:tabs>
                <w:tab w:val="center" w:pos="1418"/>
              </w:tabs>
              <w:rPr>
                <w:rFonts w:ascii="Times New Roman" w:hAnsi="Times New Roman"/>
                <w:kern w:val="28"/>
                <w:sz w:val="24"/>
                <w:szCs w:val="24"/>
                <w:lang w:val="nl-NL"/>
              </w:rPr>
            </w:pPr>
          </w:p>
        </w:tc>
        <w:tc>
          <w:tcPr>
            <w:tcW w:w="2268" w:type="dxa"/>
            <w:shd w:val="clear" w:color="auto" w:fill="auto"/>
            <w:vAlign w:val="center"/>
          </w:tcPr>
          <w:p w14:paraId="02BFD678" w14:textId="77777777" w:rsidR="007C7356" w:rsidRPr="004F285C" w:rsidRDefault="007C7356" w:rsidP="00BE47AC">
            <w:pPr>
              <w:tabs>
                <w:tab w:val="center" w:pos="1418"/>
              </w:tabs>
              <w:rPr>
                <w:rFonts w:ascii="Times New Roman" w:hAnsi="Times New Roman"/>
                <w:kern w:val="28"/>
                <w:sz w:val="24"/>
                <w:szCs w:val="24"/>
                <w:lang w:val="nl-NL"/>
              </w:rPr>
            </w:pPr>
          </w:p>
        </w:tc>
        <w:tc>
          <w:tcPr>
            <w:tcW w:w="1417" w:type="dxa"/>
            <w:shd w:val="clear" w:color="auto" w:fill="auto"/>
            <w:vAlign w:val="center"/>
          </w:tcPr>
          <w:p w14:paraId="14936641" w14:textId="77777777" w:rsidR="007C7356" w:rsidRPr="004F285C" w:rsidRDefault="007C7356" w:rsidP="00BE47AC">
            <w:pPr>
              <w:tabs>
                <w:tab w:val="center" w:pos="1418"/>
              </w:tabs>
              <w:rPr>
                <w:rFonts w:ascii="Times New Roman" w:hAnsi="Times New Roman"/>
                <w:kern w:val="28"/>
                <w:sz w:val="24"/>
                <w:szCs w:val="24"/>
                <w:lang w:val="nl-NL"/>
              </w:rPr>
            </w:pPr>
          </w:p>
        </w:tc>
      </w:tr>
      <w:tr w:rsidR="004F285C" w:rsidRPr="004F285C" w14:paraId="782A91E2" w14:textId="77777777" w:rsidTr="00BE47AC">
        <w:tc>
          <w:tcPr>
            <w:tcW w:w="590" w:type="dxa"/>
            <w:shd w:val="clear" w:color="auto" w:fill="auto"/>
            <w:vAlign w:val="center"/>
          </w:tcPr>
          <w:p w14:paraId="5C81ECF5"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5</w:t>
            </w:r>
          </w:p>
        </w:tc>
        <w:tc>
          <w:tcPr>
            <w:tcW w:w="1786" w:type="dxa"/>
            <w:shd w:val="clear" w:color="auto" w:fill="auto"/>
            <w:vAlign w:val="center"/>
          </w:tcPr>
          <w:p w14:paraId="7F6C62DE"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Huyện Triệu Phong (18)</w:t>
            </w:r>
          </w:p>
        </w:tc>
        <w:tc>
          <w:tcPr>
            <w:tcW w:w="2410" w:type="dxa"/>
            <w:shd w:val="clear" w:color="auto" w:fill="auto"/>
            <w:vAlign w:val="center"/>
          </w:tcPr>
          <w:p w14:paraId="7C19E61E"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Thị trấn Ái Tử (1)</w:t>
            </w:r>
          </w:p>
        </w:tc>
        <w:tc>
          <w:tcPr>
            <w:tcW w:w="3260" w:type="dxa"/>
            <w:shd w:val="clear" w:color="auto" w:fill="auto"/>
            <w:vAlign w:val="center"/>
          </w:tcPr>
          <w:p w14:paraId="089DF654"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 xml:space="preserve">Xã Triệu Đại, Triệu Trạch, Triệu Thành, Triệu Thuận, Triệu Giang, Triệu Phước, Triệu Sơn, Triệu Trung, Triệu Thượng, Triệu Tài, Triệu Ái, Triệu Hòa, Triệu Long, Triệu </w:t>
            </w:r>
            <w:r w:rsidRPr="004F285C">
              <w:rPr>
                <w:rFonts w:ascii="Times New Roman" w:hAnsi="Times New Roman"/>
                <w:sz w:val="24"/>
                <w:szCs w:val="24"/>
              </w:rPr>
              <w:lastRenderedPageBreak/>
              <w:t>An, Triệu Lăng, Triệu Vân, Triệu Độ (17)</w:t>
            </w:r>
          </w:p>
        </w:tc>
        <w:tc>
          <w:tcPr>
            <w:tcW w:w="1560" w:type="dxa"/>
            <w:shd w:val="clear" w:color="auto" w:fill="auto"/>
            <w:vAlign w:val="center"/>
          </w:tcPr>
          <w:p w14:paraId="2EFF9782" w14:textId="77777777" w:rsidR="007C7356" w:rsidRPr="004F285C" w:rsidRDefault="007C7356" w:rsidP="00BE47AC">
            <w:pPr>
              <w:tabs>
                <w:tab w:val="center" w:pos="1418"/>
              </w:tabs>
              <w:rPr>
                <w:rFonts w:ascii="Times New Roman" w:hAnsi="Times New Roman"/>
                <w:kern w:val="28"/>
                <w:sz w:val="24"/>
                <w:szCs w:val="24"/>
                <w:lang w:val="nl-NL"/>
              </w:rPr>
            </w:pPr>
          </w:p>
        </w:tc>
        <w:tc>
          <w:tcPr>
            <w:tcW w:w="1559" w:type="dxa"/>
            <w:shd w:val="clear" w:color="auto" w:fill="auto"/>
            <w:vAlign w:val="center"/>
          </w:tcPr>
          <w:p w14:paraId="1E642966" w14:textId="77777777" w:rsidR="007C7356" w:rsidRPr="004F285C" w:rsidRDefault="007C7356" w:rsidP="00BE47AC">
            <w:pPr>
              <w:tabs>
                <w:tab w:val="center" w:pos="1418"/>
              </w:tabs>
              <w:rPr>
                <w:rFonts w:ascii="Times New Roman" w:hAnsi="Times New Roman"/>
                <w:kern w:val="28"/>
                <w:sz w:val="24"/>
                <w:szCs w:val="24"/>
                <w:lang w:val="nl-NL"/>
              </w:rPr>
            </w:pPr>
          </w:p>
        </w:tc>
        <w:tc>
          <w:tcPr>
            <w:tcW w:w="2268" w:type="dxa"/>
            <w:shd w:val="clear" w:color="auto" w:fill="auto"/>
            <w:vAlign w:val="center"/>
          </w:tcPr>
          <w:p w14:paraId="0394F95D" w14:textId="77777777" w:rsidR="007C7356" w:rsidRPr="004F285C" w:rsidRDefault="007C7356" w:rsidP="00BE47AC">
            <w:pPr>
              <w:tabs>
                <w:tab w:val="center" w:pos="1418"/>
              </w:tabs>
              <w:rPr>
                <w:rFonts w:ascii="Times New Roman" w:hAnsi="Times New Roman"/>
                <w:kern w:val="28"/>
                <w:sz w:val="24"/>
                <w:szCs w:val="24"/>
                <w:lang w:val="nl-NL"/>
              </w:rPr>
            </w:pPr>
          </w:p>
        </w:tc>
        <w:tc>
          <w:tcPr>
            <w:tcW w:w="1417" w:type="dxa"/>
            <w:shd w:val="clear" w:color="auto" w:fill="auto"/>
            <w:vAlign w:val="center"/>
          </w:tcPr>
          <w:p w14:paraId="052F06F5" w14:textId="77777777" w:rsidR="007C7356" w:rsidRPr="004F285C" w:rsidRDefault="007C7356" w:rsidP="00BE47AC">
            <w:pPr>
              <w:tabs>
                <w:tab w:val="center" w:pos="1418"/>
              </w:tabs>
              <w:rPr>
                <w:rFonts w:ascii="Times New Roman" w:hAnsi="Times New Roman"/>
                <w:kern w:val="28"/>
                <w:sz w:val="24"/>
                <w:szCs w:val="24"/>
                <w:lang w:val="nl-NL"/>
              </w:rPr>
            </w:pPr>
          </w:p>
        </w:tc>
      </w:tr>
      <w:tr w:rsidR="004F285C" w:rsidRPr="004F285C" w14:paraId="3493A07D" w14:textId="77777777" w:rsidTr="00BE47AC">
        <w:tc>
          <w:tcPr>
            <w:tcW w:w="590" w:type="dxa"/>
            <w:shd w:val="clear" w:color="auto" w:fill="auto"/>
            <w:vAlign w:val="center"/>
          </w:tcPr>
          <w:p w14:paraId="142B83BD"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6</w:t>
            </w:r>
          </w:p>
        </w:tc>
        <w:tc>
          <w:tcPr>
            <w:tcW w:w="1786" w:type="dxa"/>
            <w:shd w:val="clear" w:color="auto" w:fill="auto"/>
            <w:vAlign w:val="center"/>
          </w:tcPr>
          <w:p w14:paraId="6469AE38"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Huyện Hải Lăng (16)</w:t>
            </w:r>
          </w:p>
        </w:tc>
        <w:tc>
          <w:tcPr>
            <w:tcW w:w="2410" w:type="dxa"/>
            <w:shd w:val="clear" w:color="auto" w:fill="auto"/>
            <w:vAlign w:val="center"/>
          </w:tcPr>
          <w:p w14:paraId="454D7BE6"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Thị trấn Diên Sanh (1)</w:t>
            </w:r>
          </w:p>
        </w:tc>
        <w:tc>
          <w:tcPr>
            <w:tcW w:w="3260" w:type="dxa"/>
            <w:shd w:val="clear" w:color="auto" w:fill="auto"/>
            <w:vAlign w:val="center"/>
          </w:tcPr>
          <w:p w14:paraId="4897136D"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Hải Quy, Hải Định, Hải Quế, Hải Sơn, Hải Phong, Hải Trường, Hải Ba, Hải Chánh, Hải Hưng, Hải Lâm, Hải Phú, Hải Thượng, Hải Dương (13)</w:t>
            </w:r>
          </w:p>
        </w:tc>
        <w:tc>
          <w:tcPr>
            <w:tcW w:w="1560" w:type="dxa"/>
            <w:shd w:val="clear" w:color="auto" w:fill="auto"/>
            <w:vAlign w:val="center"/>
          </w:tcPr>
          <w:p w14:paraId="66D11383" w14:textId="77777777" w:rsidR="007C7356" w:rsidRPr="004F285C" w:rsidRDefault="007C7356" w:rsidP="00BE47AC">
            <w:pPr>
              <w:tabs>
                <w:tab w:val="center" w:pos="1418"/>
              </w:tabs>
              <w:rPr>
                <w:rFonts w:ascii="Times New Roman" w:hAnsi="Times New Roman"/>
                <w:kern w:val="28"/>
                <w:sz w:val="24"/>
                <w:szCs w:val="24"/>
                <w:lang w:val="nl-NL"/>
              </w:rPr>
            </w:pPr>
          </w:p>
        </w:tc>
        <w:tc>
          <w:tcPr>
            <w:tcW w:w="1559" w:type="dxa"/>
            <w:shd w:val="clear" w:color="auto" w:fill="auto"/>
            <w:vAlign w:val="center"/>
          </w:tcPr>
          <w:p w14:paraId="7DE67D66" w14:textId="77777777" w:rsidR="007C7356" w:rsidRPr="004F285C" w:rsidRDefault="007C7356" w:rsidP="00BE47AC">
            <w:pPr>
              <w:tabs>
                <w:tab w:val="center" w:pos="1418"/>
              </w:tabs>
              <w:rPr>
                <w:rFonts w:ascii="Times New Roman" w:hAnsi="Times New Roman"/>
                <w:kern w:val="28"/>
                <w:sz w:val="24"/>
                <w:szCs w:val="24"/>
                <w:lang w:val="nl-NL"/>
              </w:rPr>
            </w:pPr>
          </w:p>
        </w:tc>
        <w:tc>
          <w:tcPr>
            <w:tcW w:w="2268" w:type="dxa"/>
            <w:shd w:val="clear" w:color="auto" w:fill="auto"/>
            <w:vAlign w:val="center"/>
          </w:tcPr>
          <w:p w14:paraId="0E65B914" w14:textId="77777777" w:rsidR="007C7356" w:rsidRPr="004F285C" w:rsidRDefault="007C7356" w:rsidP="00BE47AC">
            <w:pPr>
              <w:tabs>
                <w:tab w:val="center" w:pos="1418"/>
              </w:tabs>
              <w:rPr>
                <w:rFonts w:ascii="Times New Roman" w:hAnsi="Times New Roman"/>
                <w:kern w:val="28"/>
                <w:sz w:val="24"/>
                <w:szCs w:val="24"/>
                <w:lang w:val="nl-NL"/>
              </w:rPr>
            </w:pPr>
          </w:p>
        </w:tc>
        <w:tc>
          <w:tcPr>
            <w:tcW w:w="1417" w:type="dxa"/>
            <w:shd w:val="clear" w:color="auto" w:fill="auto"/>
            <w:vAlign w:val="center"/>
          </w:tcPr>
          <w:p w14:paraId="6F79F407"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Hải An, Hải Khê (2 xã)</w:t>
            </w:r>
          </w:p>
        </w:tc>
      </w:tr>
      <w:tr w:rsidR="004F285C" w:rsidRPr="004F285C" w14:paraId="050B825F" w14:textId="77777777" w:rsidTr="00BE47AC">
        <w:tc>
          <w:tcPr>
            <w:tcW w:w="590" w:type="dxa"/>
            <w:shd w:val="clear" w:color="auto" w:fill="auto"/>
            <w:vAlign w:val="center"/>
          </w:tcPr>
          <w:p w14:paraId="1E809D46"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7</w:t>
            </w:r>
          </w:p>
        </w:tc>
        <w:tc>
          <w:tcPr>
            <w:tcW w:w="1786" w:type="dxa"/>
            <w:shd w:val="clear" w:color="auto" w:fill="auto"/>
            <w:vAlign w:val="center"/>
          </w:tcPr>
          <w:p w14:paraId="471E534E"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Huyện Cam Lộ (8)</w:t>
            </w:r>
          </w:p>
        </w:tc>
        <w:tc>
          <w:tcPr>
            <w:tcW w:w="2410" w:type="dxa"/>
            <w:shd w:val="clear" w:color="auto" w:fill="auto"/>
            <w:vAlign w:val="center"/>
          </w:tcPr>
          <w:p w14:paraId="716EBF1C"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Thị trấn Cam Lộ (1)</w:t>
            </w:r>
          </w:p>
        </w:tc>
        <w:tc>
          <w:tcPr>
            <w:tcW w:w="3260" w:type="dxa"/>
            <w:shd w:val="clear" w:color="auto" w:fill="auto"/>
            <w:vAlign w:val="center"/>
          </w:tcPr>
          <w:p w14:paraId="40A684F7" w14:textId="30F6505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Thanh An, Cam Hiếu</w:t>
            </w:r>
            <w:r w:rsidR="002B06C0" w:rsidRPr="004F285C">
              <w:rPr>
                <w:rFonts w:ascii="Times New Roman" w:hAnsi="Times New Roman"/>
                <w:sz w:val="24"/>
                <w:szCs w:val="24"/>
              </w:rPr>
              <w:t xml:space="preserve"> (2)</w:t>
            </w:r>
            <w:r w:rsidRPr="004F285C">
              <w:rPr>
                <w:rFonts w:ascii="Times New Roman" w:hAnsi="Times New Roman"/>
                <w:sz w:val="24"/>
                <w:szCs w:val="24"/>
              </w:rPr>
              <w:t xml:space="preserve"> </w:t>
            </w:r>
          </w:p>
        </w:tc>
        <w:tc>
          <w:tcPr>
            <w:tcW w:w="1560" w:type="dxa"/>
            <w:shd w:val="clear" w:color="auto" w:fill="auto"/>
            <w:vAlign w:val="center"/>
          </w:tcPr>
          <w:p w14:paraId="4F47D1DE" w14:textId="1B308299" w:rsidR="007C7356" w:rsidRPr="004F285C" w:rsidRDefault="002B06C0"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 xml:space="preserve">Xã </w:t>
            </w:r>
            <w:r w:rsidR="00265F59" w:rsidRPr="004F285C">
              <w:rPr>
                <w:rFonts w:ascii="Times New Roman" w:hAnsi="Times New Roman"/>
                <w:sz w:val="24"/>
                <w:szCs w:val="24"/>
              </w:rPr>
              <w:t>Cam Thành, Cam Thủy</w:t>
            </w:r>
            <w:r w:rsidRPr="004F285C">
              <w:rPr>
                <w:rFonts w:ascii="Times New Roman" w:hAnsi="Times New Roman"/>
                <w:sz w:val="24"/>
                <w:szCs w:val="24"/>
              </w:rPr>
              <w:t xml:space="preserve"> (2) </w:t>
            </w:r>
          </w:p>
        </w:tc>
        <w:tc>
          <w:tcPr>
            <w:tcW w:w="1559" w:type="dxa"/>
            <w:shd w:val="clear" w:color="auto" w:fill="auto"/>
            <w:vAlign w:val="center"/>
          </w:tcPr>
          <w:p w14:paraId="114B1F32" w14:textId="5F3C540F" w:rsidR="007C7356" w:rsidRPr="004F285C" w:rsidRDefault="002B06C0"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Cam Tuyền, Cam Chính, Cam Nghĩa (3)</w:t>
            </w:r>
          </w:p>
        </w:tc>
        <w:tc>
          <w:tcPr>
            <w:tcW w:w="2268" w:type="dxa"/>
            <w:shd w:val="clear" w:color="auto" w:fill="auto"/>
            <w:vAlign w:val="center"/>
          </w:tcPr>
          <w:p w14:paraId="09F88A13" w14:textId="77777777" w:rsidR="007C7356" w:rsidRPr="004F285C" w:rsidRDefault="007C7356" w:rsidP="00BE47AC">
            <w:pPr>
              <w:tabs>
                <w:tab w:val="center" w:pos="1418"/>
              </w:tabs>
              <w:rPr>
                <w:rFonts w:ascii="Times New Roman" w:hAnsi="Times New Roman"/>
                <w:kern w:val="28"/>
                <w:sz w:val="24"/>
                <w:szCs w:val="24"/>
                <w:lang w:val="nl-NL"/>
              </w:rPr>
            </w:pPr>
          </w:p>
        </w:tc>
        <w:tc>
          <w:tcPr>
            <w:tcW w:w="1417" w:type="dxa"/>
            <w:shd w:val="clear" w:color="auto" w:fill="auto"/>
            <w:vAlign w:val="center"/>
          </w:tcPr>
          <w:p w14:paraId="1ED5A444" w14:textId="77777777" w:rsidR="007C7356" w:rsidRPr="004F285C" w:rsidRDefault="007C7356" w:rsidP="00BE47AC">
            <w:pPr>
              <w:tabs>
                <w:tab w:val="center" w:pos="1418"/>
              </w:tabs>
              <w:rPr>
                <w:rFonts w:ascii="Times New Roman" w:hAnsi="Times New Roman"/>
                <w:kern w:val="28"/>
                <w:sz w:val="24"/>
                <w:szCs w:val="24"/>
                <w:lang w:val="nl-NL"/>
              </w:rPr>
            </w:pPr>
          </w:p>
        </w:tc>
      </w:tr>
      <w:tr w:rsidR="004F285C" w:rsidRPr="004F285C" w14:paraId="0B51F3CC" w14:textId="77777777" w:rsidTr="00BE47AC">
        <w:tc>
          <w:tcPr>
            <w:tcW w:w="590" w:type="dxa"/>
            <w:shd w:val="clear" w:color="auto" w:fill="auto"/>
            <w:vAlign w:val="center"/>
          </w:tcPr>
          <w:p w14:paraId="25953CCC"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8</w:t>
            </w:r>
          </w:p>
        </w:tc>
        <w:tc>
          <w:tcPr>
            <w:tcW w:w="1786" w:type="dxa"/>
            <w:shd w:val="clear" w:color="auto" w:fill="auto"/>
            <w:vAlign w:val="center"/>
          </w:tcPr>
          <w:p w14:paraId="694A201E"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Huyện Đakrông (13)</w:t>
            </w:r>
          </w:p>
        </w:tc>
        <w:tc>
          <w:tcPr>
            <w:tcW w:w="2410" w:type="dxa"/>
            <w:shd w:val="clear" w:color="auto" w:fill="auto"/>
            <w:vAlign w:val="center"/>
          </w:tcPr>
          <w:p w14:paraId="5BBF2013" w14:textId="77777777" w:rsidR="007C7356" w:rsidRPr="004F285C" w:rsidRDefault="007C7356" w:rsidP="00BE47AC">
            <w:pPr>
              <w:tabs>
                <w:tab w:val="center" w:pos="1418"/>
              </w:tabs>
              <w:rPr>
                <w:rFonts w:ascii="Times New Roman" w:hAnsi="Times New Roman"/>
                <w:kern w:val="28"/>
                <w:sz w:val="24"/>
                <w:szCs w:val="24"/>
                <w:lang w:val="nl-NL"/>
              </w:rPr>
            </w:pPr>
          </w:p>
        </w:tc>
        <w:tc>
          <w:tcPr>
            <w:tcW w:w="3260" w:type="dxa"/>
            <w:shd w:val="clear" w:color="auto" w:fill="auto"/>
            <w:vAlign w:val="center"/>
          </w:tcPr>
          <w:p w14:paraId="4E3E586F"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Triệu Nguyên (1)</w:t>
            </w:r>
          </w:p>
        </w:tc>
        <w:tc>
          <w:tcPr>
            <w:tcW w:w="1560" w:type="dxa"/>
            <w:shd w:val="clear" w:color="auto" w:fill="auto"/>
            <w:vAlign w:val="center"/>
          </w:tcPr>
          <w:p w14:paraId="48D38ADE" w14:textId="77777777" w:rsidR="007C7356" w:rsidRPr="004F285C" w:rsidRDefault="007C7356" w:rsidP="00BE47AC">
            <w:pPr>
              <w:tabs>
                <w:tab w:val="center" w:pos="1418"/>
              </w:tabs>
              <w:rPr>
                <w:rFonts w:ascii="Times New Roman" w:hAnsi="Times New Roman"/>
                <w:kern w:val="28"/>
                <w:sz w:val="24"/>
                <w:szCs w:val="24"/>
                <w:lang w:val="nl-NL"/>
              </w:rPr>
            </w:pPr>
          </w:p>
        </w:tc>
        <w:tc>
          <w:tcPr>
            <w:tcW w:w="1559" w:type="dxa"/>
            <w:shd w:val="clear" w:color="auto" w:fill="auto"/>
            <w:vAlign w:val="center"/>
          </w:tcPr>
          <w:p w14:paraId="768339BE" w14:textId="77777777" w:rsidR="007C7356" w:rsidRPr="004F285C" w:rsidRDefault="007C7356" w:rsidP="00BE47AC">
            <w:pPr>
              <w:pStyle w:val="Default"/>
              <w:rPr>
                <w:color w:val="auto"/>
              </w:rPr>
            </w:pPr>
            <w:r w:rsidRPr="004F285C">
              <w:rPr>
                <w:color w:val="auto"/>
              </w:rPr>
              <w:t>Xã Ba Lòng (1)</w:t>
            </w:r>
          </w:p>
        </w:tc>
        <w:tc>
          <w:tcPr>
            <w:tcW w:w="2268" w:type="dxa"/>
            <w:shd w:val="clear" w:color="auto" w:fill="auto"/>
            <w:vAlign w:val="center"/>
          </w:tcPr>
          <w:p w14:paraId="234B18B9" w14:textId="77777777" w:rsidR="007C7356" w:rsidRPr="004F285C" w:rsidRDefault="007C7356" w:rsidP="00BE47AC">
            <w:pPr>
              <w:pStyle w:val="Default"/>
              <w:rPr>
                <w:color w:val="auto"/>
              </w:rPr>
            </w:pPr>
            <w:r w:rsidRPr="004F285C">
              <w:rPr>
                <w:color w:val="auto"/>
              </w:rPr>
              <w:t xml:space="preserve">Thị trấn Krông Klang, Xã Ba Nang, Tà Long, Húc Nghì, A Bung, Tà Rụt, Hướng Hiệp, A Ngo, A Vao, Đakrông, Mò Ó (11) </w:t>
            </w:r>
          </w:p>
        </w:tc>
        <w:tc>
          <w:tcPr>
            <w:tcW w:w="1417" w:type="dxa"/>
            <w:shd w:val="clear" w:color="auto" w:fill="auto"/>
            <w:vAlign w:val="center"/>
          </w:tcPr>
          <w:p w14:paraId="13003DDD" w14:textId="77777777" w:rsidR="007C7356" w:rsidRPr="004F285C" w:rsidRDefault="007C7356" w:rsidP="00BE47AC">
            <w:pPr>
              <w:tabs>
                <w:tab w:val="center" w:pos="1418"/>
              </w:tabs>
              <w:rPr>
                <w:rFonts w:ascii="Times New Roman" w:hAnsi="Times New Roman"/>
                <w:kern w:val="28"/>
                <w:sz w:val="24"/>
                <w:szCs w:val="24"/>
                <w:lang w:val="nl-NL"/>
              </w:rPr>
            </w:pPr>
          </w:p>
        </w:tc>
      </w:tr>
      <w:tr w:rsidR="004F285C" w:rsidRPr="004F285C" w14:paraId="221D95F5" w14:textId="77777777" w:rsidTr="00BE47AC">
        <w:tc>
          <w:tcPr>
            <w:tcW w:w="590" w:type="dxa"/>
            <w:shd w:val="clear" w:color="auto" w:fill="auto"/>
            <w:vAlign w:val="center"/>
          </w:tcPr>
          <w:p w14:paraId="6202888A"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9</w:t>
            </w:r>
          </w:p>
        </w:tc>
        <w:tc>
          <w:tcPr>
            <w:tcW w:w="1786" w:type="dxa"/>
            <w:shd w:val="clear" w:color="auto" w:fill="auto"/>
            <w:vAlign w:val="center"/>
          </w:tcPr>
          <w:p w14:paraId="163CEF27"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Huyện Hướng Hóa (21)</w:t>
            </w:r>
          </w:p>
        </w:tc>
        <w:tc>
          <w:tcPr>
            <w:tcW w:w="2410" w:type="dxa"/>
            <w:shd w:val="clear" w:color="auto" w:fill="auto"/>
            <w:vAlign w:val="center"/>
          </w:tcPr>
          <w:p w14:paraId="3AAF568D" w14:textId="77777777" w:rsidR="007C7356" w:rsidRPr="004F285C" w:rsidRDefault="007C7356" w:rsidP="00BE47AC">
            <w:pPr>
              <w:tabs>
                <w:tab w:val="center" w:pos="1418"/>
              </w:tabs>
              <w:rPr>
                <w:rFonts w:ascii="Times New Roman" w:hAnsi="Times New Roman"/>
                <w:kern w:val="28"/>
                <w:sz w:val="24"/>
                <w:szCs w:val="24"/>
                <w:lang w:val="nl-NL"/>
              </w:rPr>
            </w:pPr>
          </w:p>
        </w:tc>
        <w:tc>
          <w:tcPr>
            <w:tcW w:w="3260" w:type="dxa"/>
            <w:shd w:val="clear" w:color="auto" w:fill="auto"/>
            <w:vAlign w:val="center"/>
          </w:tcPr>
          <w:p w14:paraId="73983F94"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Thị trấn Khe Sanh, TT Lao Bảo, Xã Tân Hợp, Tân Long, Tân Liên, Tân Thành (6)</w:t>
            </w:r>
          </w:p>
        </w:tc>
        <w:tc>
          <w:tcPr>
            <w:tcW w:w="1560" w:type="dxa"/>
            <w:shd w:val="clear" w:color="auto" w:fill="auto"/>
            <w:vAlign w:val="center"/>
          </w:tcPr>
          <w:p w14:paraId="32CC013C"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Tân Lập (1)</w:t>
            </w:r>
          </w:p>
        </w:tc>
        <w:tc>
          <w:tcPr>
            <w:tcW w:w="1559" w:type="dxa"/>
            <w:shd w:val="clear" w:color="auto" w:fill="auto"/>
            <w:vAlign w:val="center"/>
          </w:tcPr>
          <w:p w14:paraId="575826FF" w14:textId="77777777" w:rsidR="007C7356" w:rsidRPr="004F285C" w:rsidRDefault="007C7356" w:rsidP="00BE47AC">
            <w:pPr>
              <w:tabs>
                <w:tab w:val="center" w:pos="1418"/>
              </w:tabs>
              <w:rPr>
                <w:rFonts w:ascii="Times New Roman" w:hAnsi="Times New Roman"/>
                <w:kern w:val="28"/>
                <w:sz w:val="24"/>
                <w:szCs w:val="24"/>
                <w:lang w:val="nl-NL"/>
              </w:rPr>
            </w:pPr>
          </w:p>
        </w:tc>
        <w:tc>
          <w:tcPr>
            <w:tcW w:w="2268" w:type="dxa"/>
            <w:shd w:val="clear" w:color="auto" w:fill="auto"/>
            <w:vAlign w:val="center"/>
          </w:tcPr>
          <w:p w14:paraId="6BDCFA6C"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sz w:val="24"/>
                <w:szCs w:val="24"/>
              </w:rPr>
              <w:t>Xã Thuận, Ba Tầng, Hướng Phùng, A Dơi, Húc, Hướng Lập, Hướng Linh, Hướng Lộc, Hướng Sơn, Hướng Tân, Hướng Việt, Thanh, Lìa, Xy (14)</w:t>
            </w:r>
          </w:p>
        </w:tc>
        <w:tc>
          <w:tcPr>
            <w:tcW w:w="1417" w:type="dxa"/>
            <w:shd w:val="clear" w:color="auto" w:fill="auto"/>
            <w:vAlign w:val="center"/>
          </w:tcPr>
          <w:p w14:paraId="177FEFC2" w14:textId="77777777" w:rsidR="007C7356" w:rsidRPr="004F285C" w:rsidRDefault="007C7356" w:rsidP="00BE47AC">
            <w:pPr>
              <w:tabs>
                <w:tab w:val="center" w:pos="1418"/>
              </w:tabs>
              <w:rPr>
                <w:rFonts w:ascii="Times New Roman" w:hAnsi="Times New Roman"/>
                <w:kern w:val="28"/>
                <w:sz w:val="24"/>
                <w:szCs w:val="24"/>
                <w:lang w:val="nl-NL"/>
              </w:rPr>
            </w:pPr>
          </w:p>
        </w:tc>
      </w:tr>
      <w:tr w:rsidR="004F285C" w:rsidRPr="004F285C" w14:paraId="6C86F0CC" w14:textId="77777777" w:rsidTr="00BE47AC">
        <w:tc>
          <w:tcPr>
            <w:tcW w:w="590" w:type="dxa"/>
            <w:shd w:val="clear" w:color="auto" w:fill="auto"/>
            <w:vAlign w:val="center"/>
          </w:tcPr>
          <w:p w14:paraId="640E9F7C" w14:textId="77777777" w:rsidR="007C7356" w:rsidRPr="004F285C" w:rsidRDefault="007C7356" w:rsidP="00BE47AC">
            <w:pPr>
              <w:tabs>
                <w:tab w:val="center" w:pos="1418"/>
              </w:tabs>
              <w:jc w:val="center"/>
              <w:rPr>
                <w:rFonts w:ascii="Times New Roman" w:hAnsi="Times New Roman"/>
                <w:kern w:val="28"/>
                <w:sz w:val="24"/>
                <w:szCs w:val="24"/>
                <w:lang w:val="nl-NL"/>
              </w:rPr>
            </w:pPr>
            <w:r w:rsidRPr="004F285C">
              <w:rPr>
                <w:rFonts w:ascii="Times New Roman" w:hAnsi="Times New Roman"/>
                <w:kern w:val="28"/>
                <w:sz w:val="24"/>
                <w:szCs w:val="24"/>
                <w:lang w:val="nl-NL"/>
              </w:rPr>
              <w:t>10</w:t>
            </w:r>
          </w:p>
        </w:tc>
        <w:tc>
          <w:tcPr>
            <w:tcW w:w="1786" w:type="dxa"/>
            <w:shd w:val="clear" w:color="auto" w:fill="auto"/>
            <w:vAlign w:val="center"/>
          </w:tcPr>
          <w:p w14:paraId="20093CD4"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Huyện Đảo Cồn Cỏ (1)</w:t>
            </w:r>
          </w:p>
        </w:tc>
        <w:tc>
          <w:tcPr>
            <w:tcW w:w="2410" w:type="dxa"/>
            <w:shd w:val="clear" w:color="auto" w:fill="auto"/>
            <w:vAlign w:val="center"/>
          </w:tcPr>
          <w:p w14:paraId="1D6F5042" w14:textId="77777777" w:rsidR="007C7356" w:rsidRPr="004F285C" w:rsidRDefault="007C7356" w:rsidP="00BE47AC">
            <w:pPr>
              <w:tabs>
                <w:tab w:val="center" w:pos="1418"/>
              </w:tabs>
              <w:rPr>
                <w:rFonts w:ascii="Times New Roman" w:hAnsi="Times New Roman"/>
                <w:kern w:val="28"/>
                <w:sz w:val="24"/>
                <w:szCs w:val="24"/>
                <w:lang w:val="nl-NL"/>
              </w:rPr>
            </w:pPr>
          </w:p>
        </w:tc>
        <w:tc>
          <w:tcPr>
            <w:tcW w:w="3260" w:type="dxa"/>
            <w:shd w:val="clear" w:color="auto" w:fill="auto"/>
            <w:vAlign w:val="center"/>
          </w:tcPr>
          <w:p w14:paraId="5266B324" w14:textId="77777777" w:rsidR="007C7356" w:rsidRPr="004F285C" w:rsidRDefault="007C7356" w:rsidP="00BE47AC">
            <w:pPr>
              <w:tabs>
                <w:tab w:val="center" w:pos="1418"/>
              </w:tabs>
              <w:rPr>
                <w:rFonts w:ascii="Times New Roman" w:hAnsi="Times New Roman"/>
                <w:sz w:val="24"/>
                <w:szCs w:val="24"/>
              </w:rPr>
            </w:pPr>
          </w:p>
        </w:tc>
        <w:tc>
          <w:tcPr>
            <w:tcW w:w="1560" w:type="dxa"/>
            <w:shd w:val="clear" w:color="auto" w:fill="auto"/>
            <w:vAlign w:val="center"/>
          </w:tcPr>
          <w:p w14:paraId="48F34AA3" w14:textId="77777777" w:rsidR="007C7356" w:rsidRPr="004F285C" w:rsidRDefault="007C7356" w:rsidP="00BE47AC">
            <w:pPr>
              <w:tabs>
                <w:tab w:val="center" w:pos="1418"/>
              </w:tabs>
              <w:rPr>
                <w:rFonts w:ascii="Times New Roman" w:hAnsi="Times New Roman"/>
                <w:sz w:val="24"/>
                <w:szCs w:val="24"/>
              </w:rPr>
            </w:pPr>
          </w:p>
        </w:tc>
        <w:tc>
          <w:tcPr>
            <w:tcW w:w="1559" w:type="dxa"/>
            <w:shd w:val="clear" w:color="auto" w:fill="auto"/>
            <w:vAlign w:val="center"/>
          </w:tcPr>
          <w:p w14:paraId="388331E5" w14:textId="77777777" w:rsidR="007C7356" w:rsidRPr="004F285C" w:rsidRDefault="007C7356" w:rsidP="00BE47AC">
            <w:pPr>
              <w:tabs>
                <w:tab w:val="center" w:pos="1418"/>
              </w:tabs>
              <w:rPr>
                <w:rFonts w:ascii="Times New Roman" w:hAnsi="Times New Roman"/>
                <w:kern w:val="28"/>
                <w:sz w:val="24"/>
                <w:szCs w:val="24"/>
                <w:lang w:val="nl-NL"/>
              </w:rPr>
            </w:pPr>
          </w:p>
        </w:tc>
        <w:tc>
          <w:tcPr>
            <w:tcW w:w="2268" w:type="dxa"/>
            <w:shd w:val="clear" w:color="auto" w:fill="auto"/>
            <w:vAlign w:val="center"/>
          </w:tcPr>
          <w:p w14:paraId="1C1E0080" w14:textId="77777777" w:rsidR="007C7356" w:rsidRPr="004F285C" w:rsidRDefault="007C7356" w:rsidP="00BE47AC">
            <w:pPr>
              <w:tabs>
                <w:tab w:val="center" w:pos="1418"/>
              </w:tabs>
              <w:rPr>
                <w:rFonts w:ascii="Times New Roman" w:hAnsi="Times New Roman"/>
                <w:sz w:val="24"/>
                <w:szCs w:val="24"/>
              </w:rPr>
            </w:pPr>
          </w:p>
        </w:tc>
        <w:tc>
          <w:tcPr>
            <w:tcW w:w="1417" w:type="dxa"/>
            <w:shd w:val="clear" w:color="auto" w:fill="auto"/>
            <w:vAlign w:val="center"/>
          </w:tcPr>
          <w:p w14:paraId="4605EDF7" w14:textId="77777777" w:rsidR="007C7356" w:rsidRPr="004F285C" w:rsidRDefault="007C7356" w:rsidP="00BE47AC">
            <w:pPr>
              <w:tabs>
                <w:tab w:val="center" w:pos="1418"/>
              </w:tabs>
              <w:rPr>
                <w:rFonts w:ascii="Times New Roman" w:hAnsi="Times New Roman"/>
                <w:kern w:val="28"/>
                <w:sz w:val="24"/>
                <w:szCs w:val="24"/>
                <w:lang w:val="nl-NL"/>
              </w:rPr>
            </w:pPr>
            <w:r w:rsidRPr="004F285C">
              <w:rPr>
                <w:rFonts w:ascii="Times New Roman" w:hAnsi="Times New Roman"/>
                <w:kern w:val="28"/>
                <w:sz w:val="24"/>
                <w:szCs w:val="24"/>
                <w:lang w:val="nl-NL"/>
              </w:rPr>
              <w:t>Đảo Cồn cỏ</w:t>
            </w:r>
          </w:p>
        </w:tc>
      </w:tr>
      <w:tr w:rsidR="007C7356" w:rsidRPr="004F285C" w14:paraId="5EC56DA6" w14:textId="77777777" w:rsidTr="007C7356">
        <w:tc>
          <w:tcPr>
            <w:tcW w:w="590" w:type="dxa"/>
            <w:shd w:val="clear" w:color="auto" w:fill="auto"/>
          </w:tcPr>
          <w:p w14:paraId="0FD0BAAC" w14:textId="77777777" w:rsidR="007C7356" w:rsidRPr="004F285C" w:rsidRDefault="007C7356" w:rsidP="007C7356">
            <w:pPr>
              <w:tabs>
                <w:tab w:val="center" w:pos="1418"/>
              </w:tabs>
              <w:jc w:val="center"/>
              <w:rPr>
                <w:rFonts w:ascii="Times New Roman" w:hAnsi="Times New Roman"/>
                <w:b/>
                <w:kern w:val="28"/>
                <w:sz w:val="24"/>
                <w:szCs w:val="24"/>
                <w:lang w:val="nl-NL"/>
              </w:rPr>
            </w:pPr>
          </w:p>
        </w:tc>
        <w:tc>
          <w:tcPr>
            <w:tcW w:w="1786" w:type="dxa"/>
            <w:shd w:val="clear" w:color="auto" w:fill="auto"/>
          </w:tcPr>
          <w:p w14:paraId="55961600" w14:textId="77777777" w:rsidR="007C7356" w:rsidRPr="004F285C" w:rsidRDefault="007C7356" w:rsidP="007C7356">
            <w:pPr>
              <w:tabs>
                <w:tab w:val="center" w:pos="1418"/>
              </w:tabs>
              <w:jc w:val="center"/>
              <w:rPr>
                <w:rFonts w:ascii="Times New Roman" w:hAnsi="Times New Roman"/>
                <w:b/>
                <w:kern w:val="28"/>
                <w:sz w:val="24"/>
                <w:szCs w:val="24"/>
                <w:lang w:val="nl-NL"/>
              </w:rPr>
            </w:pPr>
            <w:r w:rsidRPr="004F285C">
              <w:rPr>
                <w:rFonts w:ascii="Times New Roman" w:hAnsi="Times New Roman"/>
                <w:b/>
                <w:kern w:val="28"/>
                <w:sz w:val="24"/>
                <w:szCs w:val="24"/>
                <w:lang w:val="nl-NL"/>
              </w:rPr>
              <w:t>Cộng (126)</w:t>
            </w:r>
          </w:p>
        </w:tc>
        <w:tc>
          <w:tcPr>
            <w:tcW w:w="2410" w:type="dxa"/>
            <w:shd w:val="clear" w:color="auto" w:fill="auto"/>
          </w:tcPr>
          <w:p w14:paraId="79D6DCB5" w14:textId="77777777" w:rsidR="007C7356" w:rsidRPr="004F285C" w:rsidRDefault="007C7356" w:rsidP="007C7356">
            <w:pPr>
              <w:tabs>
                <w:tab w:val="center" w:pos="1418"/>
              </w:tabs>
              <w:jc w:val="center"/>
              <w:rPr>
                <w:rFonts w:ascii="Times New Roman" w:hAnsi="Times New Roman"/>
                <w:b/>
                <w:kern w:val="28"/>
                <w:sz w:val="24"/>
                <w:szCs w:val="24"/>
                <w:lang w:val="nl-NL"/>
              </w:rPr>
            </w:pPr>
            <w:r w:rsidRPr="004F285C">
              <w:rPr>
                <w:rFonts w:ascii="Times New Roman" w:hAnsi="Times New Roman"/>
                <w:b/>
                <w:kern w:val="28"/>
                <w:sz w:val="24"/>
                <w:szCs w:val="24"/>
                <w:lang w:val="nl-NL"/>
              </w:rPr>
              <w:t>13 phường, 8 thị trấn</w:t>
            </w:r>
          </w:p>
        </w:tc>
        <w:tc>
          <w:tcPr>
            <w:tcW w:w="3260" w:type="dxa"/>
            <w:shd w:val="clear" w:color="auto" w:fill="auto"/>
          </w:tcPr>
          <w:p w14:paraId="42DDFC5F" w14:textId="77777777" w:rsidR="007C7356" w:rsidRPr="004F285C" w:rsidRDefault="007C7356" w:rsidP="007C7356">
            <w:pPr>
              <w:tabs>
                <w:tab w:val="center" w:pos="1418"/>
              </w:tabs>
              <w:jc w:val="center"/>
              <w:rPr>
                <w:rFonts w:ascii="Times New Roman" w:hAnsi="Times New Roman"/>
                <w:b/>
                <w:sz w:val="24"/>
                <w:szCs w:val="24"/>
              </w:rPr>
            </w:pPr>
            <w:r w:rsidRPr="004F285C">
              <w:rPr>
                <w:rFonts w:ascii="Times New Roman" w:hAnsi="Times New Roman"/>
                <w:b/>
                <w:sz w:val="24"/>
                <w:szCs w:val="24"/>
              </w:rPr>
              <w:t>67 xã, 2 thị trấn</w:t>
            </w:r>
          </w:p>
        </w:tc>
        <w:tc>
          <w:tcPr>
            <w:tcW w:w="1560" w:type="dxa"/>
            <w:shd w:val="clear" w:color="auto" w:fill="auto"/>
          </w:tcPr>
          <w:p w14:paraId="5927A2A6" w14:textId="77777777" w:rsidR="007C7356" w:rsidRPr="004F285C" w:rsidRDefault="007C7356" w:rsidP="007C7356">
            <w:pPr>
              <w:tabs>
                <w:tab w:val="center" w:pos="1418"/>
              </w:tabs>
              <w:jc w:val="center"/>
              <w:rPr>
                <w:rFonts w:ascii="Times New Roman" w:hAnsi="Times New Roman"/>
                <w:b/>
                <w:sz w:val="24"/>
                <w:szCs w:val="24"/>
              </w:rPr>
            </w:pPr>
            <w:r w:rsidRPr="004F285C">
              <w:rPr>
                <w:rFonts w:ascii="Times New Roman" w:hAnsi="Times New Roman"/>
                <w:b/>
                <w:sz w:val="24"/>
                <w:szCs w:val="24"/>
              </w:rPr>
              <w:t>1 xã</w:t>
            </w:r>
          </w:p>
        </w:tc>
        <w:tc>
          <w:tcPr>
            <w:tcW w:w="1559" w:type="dxa"/>
            <w:shd w:val="clear" w:color="auto" w:fill="auto"/>
          </w:tcPr>
          <w:p w14:paraId="6097A7D9" w14:textId="77777777" w:rsidR="007C7356" w:rsidRPr="004F285C" w:rsidRDefault="007C7356" w:rsidP="007C7356">
            <w:pPr>
              <w:tabs>
                <w:tab w:val="center" w:pos="1418"/>
              </w:tabs>
              <w:jc w:val="center"/>
              <w:rPr>
                <w:rFonts w:ascii="Times New Roman" w:hAnsi="Times New Roman"/>
                <w:b/>
                <w:kern w:val="28"/>
                <w:sz w:val="24"/>
                <w:szCs w:val="24"/>
                <w:lang w:val="nl-NL"/>
              </w:rPr>
            </w:pPr>
            <w:r w:rsidRPr="004F285C">
              <w:rPr>
                <w:rFonts w:ascii="Times New Roman" w:hAnsi="Times New Roman"/>
                <w:b/>
                <w:kern w:val="28"/>
                <w:sz w:val="24"/>
                <w:szCs w:val="24"/>
                <w:lang w:val="nl-NL"/>
              </w:rPr>
              <w:t>2 xã</w:t>
            </w:r>
          </w:p>
        </w:tc>
        <w:tc>
          <w:tcPr>
            <w:tcW w:w="2268" w:type="dxa"/>
            <w:shd w:val="clear" w:color="auto" w:fill="auto"/>
          </w:tcPr>
          <w:p w14:paraId="350F1F1A" w14:textId="77777777" w:rsidR="007C7356" w:rsidRPr="004F285C" w:rsidRDefault="007C7356" w:rsidP="007C7356">
            <w:pPr>
              <w:tabs>
                <w:tab w:val="center" w:pos="1418"/>
              </w:tabs>
              <w:jc w:val="center"/>
              <w:rPr>
                <w:rFonts w:ascii="Times New Roman" w:hAnsi="Times New Roman"/>
                <w:b/>
                <w:sz w:val="24"/>
                <w:szCs w:val="24"/>
              </w:rPr>
            </w:pPr>
            <w:r w:rsidRPr="004F285C">
              <w:rPr>
                <w:rFonts w:ascii="Times New Roman" w:hAnsi="Times New Roman"/>
                <w:b/>
                <w:sz w:val="24"/>
                <w:szCs w:val="24"/>
              </w:rPr>
              <w:t>27 xã, 1 thị trấn</w:t>
            </w:r>
          </w:p>
        </w:tc>
        <w:tc>
          <w:tcPr>
            <w:tcW w:w="1417" w:type="dxa"/>
            <w:shd w:val="clear" w:color="auto" w:fill="auto"/>
          </w:tcPr>
          <w:p w14:paraId="2028F82C" w14:textId="77777777" w:rsidR="007C7356" w:rsidRPr="004F285C" w:rsidRDefault="007C7356" w:rsidP="007C7356">
            <w:pPr>
              <w:tabs>
                <w:tab w:val="center" w:pos="1418"/>
              </w:tabs>
              <w:jc w:val="center"/>
              <w:rPr>
                <w:rFonts w:ascii="Times New Roman" w:hAnsi="Times New Roman"/>
                <w:b/>
                <w:kern w:val="28"/>
                <w:sz w:val="24"/>
                <w:szCs w:val="24"/>
                <w:lang w:val="nl-NL"/>
              </w:rPr>
            </w:pPr>
            <w:r w:rsidRPr="004F285C">
              <w:rPr>
                <w:rFonts w:ascii="Times New Roman" w:hAnsi="Times New Roman"/>
                <w:b/>
                <w:kern w:val="28"/>
                <w:sz w:val="24"/>
                <w:szCs w:val="24"/>
                <w:lang w:val="nl-NL"/>
              </w:rPr>
              <w:t>3 xã, 1 đảo</w:t>
            </w:r>
          </w:p>
        </w:tc>
      </w:tr>
    </w:tbl>
    <w:p w14:paraId="570C65F3" w14:textId="77777777" w:rsidR="001D4DD6" w:rsidRPr="004F285C" w:rsidRDefault="001D4DD6" w:rsidP="00B3514C">
      <w:pPr>
        <w:tabs>
          <w:tab w:val="center" w:pos="1418"/>
        </w:tabs>
        <w:jc w:val="both"/>
        <w:rPr>
          <w:rFonts w:ascii="Times New Roman" w:hAnsi="Times New Roman"/>
          <w:kern w:val="28"/>
          <w:szCs w:val="28"/>
          <w:lang w:val="nl-NL"/>
        </w:rPr>
      </w:pPr>
    </w:p>
    <w:sectPr w:rsidR="001D4DD6" w:rsidRPr="004F285C" w:rsidSect="00FB6650">
      <w:pgSz w:w="16840" w:h="11907" w:orient="landscape" w:code="9"/>
      <w:pgMar w:top="1134" w:right="1134" w:bottom="1134" w:left="1134" w:header="624" w:footer="85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3C3F5" w14:textId="77777777" w:rsidR="006B2ACE" w:rsidRDefault="006B2ACE">
      <w:r>
        <w:separator/>
      </w:r>
    </w:p>
  </w:endnote>
  <w:endnote w:type="continuationSeparator" w:id="0">
    <w:p w14:paraId="404990BD" w14:textId="77777777" w:rsidR="006B2ACE" w:rsidRDefault="006B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A3336" w14:textId="77777777" w:rsidR="00DF36D7" w:rsidRDefault="00DF36D7" w:rsidP="00D57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B62A7" w14:textId="77777777" w:rsidR="00DF36D7" w:rsidRDefault="00DF36D7" w:rsidP="001D1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238D" w14:textId="77777777" w:rsidR="00DF36D7" w:rsidRDefault="00DF36D7" w:rsidP="001D1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4808D" w14:textId="77777777" w:rsidR="006B2ACE" w:rsidRDefault="006B2ACE">
      <w:r>
        <w:separator/>
      </w:r>
    </w:p>
  </w:footnote>
  <w:footnote w:type="continuationSeparator" w:id="0">
    <w:p w14:paraId="423FC362" w14:textId="77777777" w:rsidR="006B2ACE" w:rsidRDefault="006B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27CD5" w14:textId="77777777" w:rsidR="000C4D7B" w:rsidRPr="000C4D7B" w:rsidRDefault="000C4D7B">
    <w:pPr>
      <w:pStyle w:val="Header"/>
      <w:jc w:val="center"/>
      <w:rPr>
        <w:rFonts w:ascii="Times New Roman" w:hAnsi="Times New Roman"/>
        <w:sz w:val="24"/>
        <w:szCs w:val="24"/>
      </w:rPr>
    </w:pPr>
    <w:r w:rsidRPr="000C4D7B">
      <w:rPr>
        <w:rFonts w:ascii="Times New Roman" w:hAnsi="Times New Roman"/>
        <w:sz w:val="24"/>
        <w:szCs w:val="24"/>
      </w:rPr>
      <w:fldChar w:fldCharType="begin"/>
    </w:r>
    <w:r w:rsidRPr="000C4D7B">
      <w:rPr>
        <w:rFonts w:ascii="Times New Roman" w:hAnsi="Times New Roman"/>
        <w:sz w:val="24"/>
        <w:szCs w:val="24"/>
      </w:rPr>
      <w:instrText xml:space="preserve"> PAGE   \* MERGEFORMAT </w:instrText>
    </w:r>
    <w:r w:rsidRPr="000C4D7B">
      <w:rPr>
        <w:rFonts w:ascii="Times New Roman" w:hAnsi="Times New Roman"/>
        <w:sz w:val="24"/>
        <w:szCs w:val="24"/>
      </w:rPr>
      <w:fldChar w:fldCharType="separate"/>
    </w:r>
    <w:r w:rsidR="00016D15">
      <w:rPr>
        <w:rFonts w:ascii="Times New Roman" w:hAnsi="Times New Roman"/>
        <w:noProof/>
        <w:sz w:val="24"/>
        <w:szCs w:val="24"/>
      </w:rPr>
      <w:t>4</w:t>
    </w:r>
    <w:r w:rsidRPr="000C4D7B">
      <w:rPr>
        <w:rFonts w:ascii="Times New Roman" w:hAnsi="Times New Roman"/>
        <w:noProof/>
        <w:sz w:val="24"/>
        <w:szCs w:val="24"/>
      </w:rPr>
      <w:fldChar w:fldCharType="end"/>
    </w:r>
  </w:p>
  <w:p w14:paraId="04EBBFD7" w14:textId="77777777" w:rsidR="000C4D7B" w:rsidRDefault="000C4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3E8D8" w14:textId="77777777" w:rsidR="008962F1" w:rsidRPr="008962F1" w:rsidRDefault="008962F1">
    <w:pPr>
      <w:pStyle w:val="Header"/>
      <w:jc w:val="center"/>
      <w:rPr>
        <w:rFonts w:ascii="Times New Roman" w:hAnsi="Times New Roman"/>
        <w:sz w:val="24"/>
        <w:szCs w:val="24"/>
      </w:rPr>
    </w:pPr>
  </w:p>
  <w:p w14:paraId="6F28578B" w14:textId="77777777" w:rsidR="008962F1" w:rsidRDefault="00896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12B14"/>
    <w:multiLevelType w:val="hybridMultilevel"/>
    <w:tmpl w:val="CC0A2EEA"/>
    <w:lvl w:ilvl="0" w:tplc="EDFEDE96">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num w:numId="1" w16cid:durableId="198492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A7"/>
    <w:rsid w:val="00003615"/>
    <w:rsid w:val="000104E5"/>
    <w:rsid w:val="00011B71"/>
    <w:rsid w:val="00016D15"/>
    <w:rsid w:val="00017F8A"/>
    <w:rsid w:val="00026AAF"/>
    <w:rsid w:val="000271DF"/>
    <w:rsid w:val="00030476"/>
    <w:rsid w:val="000307E2"/>
    <w:rsid w:val="0003254A"/>
    <w:rsid w:val="00043611"/>
    <w:rsid w:val="00045217"/>
    <w:rsid w:val="00045DF9"/>
    <w:rsid w:val="00061C20"/>
    <w:rsid w:val="000645CD"/>
    <w:rsid w:val="0006474A"/>
    <w:rsid w:val="00064D02"/>
    <w:rsid w:val="000650F6"/>
    <w:rsid w:val="000758E0"/>
    <w:rsid w:val="00075EA4"/>
    <w:rsid w:val="00082BAE"/>
    <w:rsid w:val="0009239B"/>
    <w:rsid w:val="0009278A"/>
    <w:rsid w:val="000A3DAF"/>
    <w:rsid w:val="000B0999"/>
    <w:rsid w:val="000C4D7B"/>
    <w:rsid w:val="000D0EDF"/>
    <w:rsid w:val="000E5ED4"/>
    <w:rsid w:val="000E5FAA"/>
    <w:rsid w:val="000F2BBE"/>
    <w:rsid w:val="000F3CA8"/>
    <w:rsid w:val="0010538A"/>
    <w:rsid w:val="00107CA7"/>
    <w:rsid w:val="00112FF5"/>
    <w:rsid w:val="001251FA"/>
    <w:rsid w:val="001302B1"/>
    <w:rsid w:val="00132252"/>
    <w:rsid w:val="0014021D"/>
    <w:rsid w:val="00140544"/>
    <w:rsid w:val="00143AF0"/>
    <w:rsid w:val="0017011F"/>
    <w:rsid w:val="00171A90"/>
    <w:rsid w:val="0018344C"/>
    <w:rsid w:val="00193F2A"/>
    <w:rsid w:val="001A0940"/>
    <w:rsid w:val="001A1F50"/>
    <w:rsid w:val="001A3B30"/>
    <w:rsid w:val="001A3C66"/>
    <w:rsid w:val="001B3AC3"/>
    <w:rsid w:val="001B55F2"/>
    <w:rsid w:val="001C3776"/>
    <w:rsid w:val="001C4EA4"/>
    <w:rsid w:val="001C5CA9"/>
    <w:rsid w:val="001D1355"/>
    <w:rsid w:val="001D4DD6"/>
    <w:rsid w:val="001F46E9"/>
    <w:rsid w:val="001F7C92"/>
    <w:rsid w:val="002070C1"/>
    <w:rsid w:val="00220EA7"/>
    <w:rsid w:val="002332B5"/>
    <w:rsid w:val="00244006"/>
    <w:rsid w:val="0024783F"/>
    <w:rsid w:val="00265F59"/>
    <w:rsid w:val="00267556"/>
    <w:rsid w:val="00271404"/>
    <w:rsid w:val="002818BE"/>
    <w:rsid w:val="00285E7F"/>
    <w:rsid w:val="002929B3"/>
    <w:rsid w:val="00294C63"/>
    <w:rsid w:val="002B06C0"/>
    <w:rsid w:val="002B2367"/>
    <w:rsid w:val="002B3D45"/>
    <w:rsid w:val="002C604B"/>
    <w:rsid w:val="002D0154"/>
    <w:rsid w:val="002D1AF7"/>
    <w:rsid w:val="002E28A4"/>
    <w:rsid w:val="003015CA"/>
    <w:rsid w:val="003028F5"/>
    <w:rsid w:val="003029E7"/>
    <w:rsid w:val="00302FC3"/>
    <w:rsid w:val="003178DC"/>
    <w:rsid w:val="00320327"/>
    <w:rsid w:val="00323FC6"/>
    <w:rsid w:val="00330FDE"/>
    <w:rsid w:val="00335CF9"/>
    <w:rsid w:val="003362A1"/>
    <w:rsid w:val="003369E7"/>
    <w:rsid w:val="0035611B"/>
    <w:rsid w:val="003654C6"/>
    <w:rsid w:val="0036605E"/>
    <w:rsid w:val="00392BED"/>
    <w:rsid w:val="00396A4E"/>
    <w:rsid w:val="003A1AED"/>
    <w:rsid w:val="003B06DF"/>
    <w:rsid w:val="003B390B"/>
    <w:rsid w:val="003B4322"/>
    <w:rsid w:val="003B569D"/>
    <w:rsid w:val="003C222C"/>
    <w:rsid w:val="003E0498"/>
    <w:rsid w:val="003E0D6A"/>
    <w:rsid w:val="003F2BA7"/>
    <w:rsid w:val="003F5163"/>
    <w:rsid w:val="00401C92"/>
    <w:rsid w:val="004044AE"/>
    <w:rsid w:val="00410CE9"/>
    <w:rsid w:val="00410E0F"/>
    <w:rsid w:val="00413B65"/>
    <w:rsid w:val="0041666F"/>
    <w:rsid w:val="004200AA"/>
    <w:rsid w:val="00424879"/>
    <w:rsid w:val="00426AF7"/>
    <w:rsid w:val="004344DD"/>
    <w:rsid w:val="0045047F"/>
    <w:rsid w:val="00455019"/>
    <w:rsid w:val="00474553"/>
    <w:rsid w:val="00476235"/>
    <w:rsid w:val="004926A2"/>
    <w:rsid w:val="00492C50"/>
    <w:rsid w:val="004A50B7"/>
    <w:rsid w:val="004A630C"/>
    <w:rsid w:val="004C2334"/>
    <w:rsid w:val="004C4F92"/>
    <w:rsid w:val="004C559C"/>
    <w:rsid w:val="004C6C45"/>
    <w:rsid w:val="004D3915"/>
    <w:rsid w:val="004E6381"/>
    <w:rsid w:val="004E69AF"/>
    <w:rsid w:val="004F285C"/>
    <w:rsid w:val="00502086"/>
    <w:rsid w:val="00504985"/>
    <w:rsid w:val="00515501"/>
    <w:rsid w:val="00520910"/>
    <w:rsid w:val="0052392C"/>
    <w:rsid w:val="005376EF"/>
    <w:rsid w:val="005415D8"/>
    <w:rsid w:val="00544B8B"/>
    <w:rsid w:val="005455BC"/>
    <w:rsid w:val="005459BD"/>
    <w:rsid w:val="00547FC5"/>
    <w:rsid w:val="00551CD1"/>
    <w:rsid w:val="00567BD8"/>
    <w:rsid w:val="00571951"/>
    <w:rsid w:val="0057346B"/>
    <w:rsid w:val="00573C1F"/>
    <w:rsid w:val="0057492E"/>
    <w:rsid w:val="0057605E"/>
    <w:rsid w:val="00577AEF"/>
    <w:rsid w:val="0058121C"/>
    <w:rsid w:val="00582D0A"/>
    <w:rsid w:val="00585878"/>
    <w:rsid w:val="00586E70"/>
    <w:rsid w:val="00594BF1"/>
    <w:rsid w:val="0059600D"/>
    <w:rsid w:val="0059734E"/>
    <w:rsid w:val="005A2148"/>
    <w:rsid w:val="005A2D19"/>
    <w:rsid w:val="005A33EA"/>
    <w:rsid w:val="005A62BC"/>
    <w:rsid w:val="005B4779"/>
    <w:rsid w:val="005C0A9B"/>
    <w:rsid w:val="005C42CF"/>
    <w:rsid w:val="005C581B"/>
    <w:rsid w:val="005D0D4B"/>
    <w:rsid w:val="005D4622"/>
    <w:rsid w:val="005E767A"/>
    <w:rsid w:val="005F7539"/>
    <w:rsid w:val="006003E6"/>
    <w:rsid w:val="00604FE7"/>
    <w:rsid w:val="00610BE2"/>
    <w:rsid w:val="00611ACC"/>
    <w:rsid w:val="00613AE4"/>
    <w:rsid w:val="006205B4"/>
    <w:rsid w:val="006242B7"/>
    <w:rsid w:val="00635D43"/>
    <w:rsid w:val="00641F08"/>
    <w:rsid w:val="00643965"/>
    <w:rsid w:val="00644282"/>
    <w:rsid w:val="00653BCB"/>
    <w:rsid w:val="006650BA"/>
    <w:rsid w:val="00671CCC"/>
    <w:rsid w:val="00674853"/>
    <w:rsid w:val="00677C32"/>
    <w:rsid w:val="00681952"/>
    <w:rsid w:val="006B2ACE"/>
    <w:rsid w:val="006B30FC"/>
    <w:rsid w:val="006B5EFD"/>
    <w:rsid w:val="006C0B6F"/>
    <w:rsid w:val="006D3BDF"/>
    <w:rsid w:val="006D54A4"/>
    <w:rsid w:val="006E0F0B"/>
    <w:rsid w:val="006F319A"/>
    <w:rsid w:val="006F5813"/>
    <w:rsid w:val="00711A58"/>
    <w:rsid w:val="007278EF"/>
    <w:rsid w:val="0073114C"/>
    <w:rsid w:val="00732F2D"/>
    <w:rsid w:val="00746107"/>
    <w:rsid w:val="00752011"/>
    <w:rsid w:val="00752168"/>
    <w:rsid w:val="00752E8E"/>
    <w:rsid w:val="007655C0"/>
    <w:rsid w:val="0077699E"/>
    <w:rsid w:val="00776C9C"/>
    <w:rsid w:val="00777832"/>
    <w:rsid w:val="00780B08"/>
    <w:rsid w:val="0078778C"/>
    <w:rsid w:val="00791169"/>
    <w:rsid w:val="00791EC4"/>
    <w:rsid w:val="00793F8E"/>
    <w:rsid w:val="00795EFA"/>
    <w:rsid w:val="007A3BB1"/>
    <w:rsid w:val="007B3071"/>
    <w:rsid w:val="007B4DF5"/>
    <w:rsid w:val="007C7356"/>
    <w:rsid w:val="007D5AD1"/>
    <w:rsid w:val="007E1CD9"/>
    <w:rsid w:val="007F0BE4"/>
    <w:rsid w:val="00804F0D"/>
    <w:rsid w:val="00814FA1"/>
    <w:rsid w:val="00822292"/>
    <w:rsid w:val="0083423A"/>
    <w:rsid w:val="00876002"/>
    <w:rsid w:val="00886CDA"/>
    <w:rsid w:val="00890A2B"/>
    <w:rsid w:val="00894A1A"/>
    <w:rsid w:val="008962F1"/>
    <w:rsid w:val="008A70FF"/>
    <w:rsid w:val="008B29BA"/>
    <w:rsid w:val="008B7EB4"/>
    <w:rsid w:val="008B7F0E"/>
    <w:rsid w:val="008D2FB1"/>
    <w:rsid w:val="008D7777"/>
    <w:rsid w:val="008E00BD"/>
    <w:rsid w:val="008F68FB"/>
    <w:rsid w:val="009006DF"/>
    <w:rsid w:val="00902B9E"/>
    <w:rsid w:val="00905544"/>
    <w:rsid w:val="00905ABC"/>
    <w:rsid w:val="00911311"/>
    <w:rsid w:val="00912A39"/>
    <w:rsid w:val="009167F2"/>
    <w:rsid w:val="0092481B"/>
    <w:rsid w:val="00925391"/>
    <w:rsid w:val="00932259"/>
    <w:rsid w:val="00934CEB"/>
    <w:rsid w:val="00940246"/>
    <w:rsid w:val="00965279"/>
    <w:rsid w:val="009751CC"/>
    <w:rsid w:val="009836EA"/>
    <w:rsid w:val="0098515B"/>
    <w:rsid w:val="0098615C"/>
    <w:rsid w:val="00991E53"/>
    <w:rsid w:val="00997CC2"/>
    <w:rsid w:val="009B474E"/>
    <w:rsid w:val="009B7D31"/>
    <w:rsid w:val="009D0A18"/>
    <w:rsid w:val="009D7F13"/>
    <w:rsid w:val="009E1867"/>
    <w:rsid w:val="009F1D26"/>
    <w:rsid w:val="00A125D6"/>
    <w:rsid w:val="00A14206"/>
    <w:rsid w:val="00A2439C"/>
    <w:rsid w:val="00A31FF5"/>
    <w:rsid w:val="00A341A7"/>
    <w:rsid w:val="00A35CFE"/>
    <w:rsid w:val="00A37372"/>
    <w:rsid w:val="00A418D3"/>
    <w:rsid w:val="00A62EF4"/>
    <w:rsid w:val="00A66009"/>
    <w:rsid w:val="00A67B11"/>
    <w:rsid w:val="00A70FDC"/>
    <w:rsid w:val="00A714B4"/>
    <w:rsid w:val="00A75D61"/>
    <w:rsid w:val="00A901B0"/>
    <w:rsid w:val="00A9690B"/>
    <w:rsid w:val="00AA2DB3"/>
    <w:rsid w:val="00AC062F"/>
    <w:rsid w:val="00AC668F"/>
    <w:rsid w:val="00AC7251"/>
    <w:rsid w:val="00B03A2A"/>
    <w:rsid w:val="00B20962"/>
    <w:rsid w:val="00B21CCC"/>
    <w:rsid w:val="00B27B1E"/>
    <w:rsid w:val="00B3402D"/>
    <w:rsid w:val="00B3514C"/>
    <w:rsid w:val="00B376BA"/>
    <w:rsid w:val="00B432FA"/>
    <w:rsid w:val="00B61C3C"/>
    <w:rsid w:val="00B65A1E"/>
    <w:rsid w:val="00B7483A"/>
    <w:rsid w:val="00B75F0B"/>
    <w:rsid w:val="00B80C25"/>
    <w:rsid w:val="00B8225A"/>
    <w:rsid w:val="00B8262D"/>
    <w:rsid w:val="00B8456A"/>
    <w:rsid w:val="00BC521A"/>
    <w:rsid w:val="00BD7D49"/>
    <w:rsid w:val="00BE47AC"/>
    <w:rsid w:val="00BE53B6"/>
    <w:rsid w:val="00BF603A"/>
    <w:rsid w:val="00BF7F1B"/>
    <w:rsid w:val="00C00DFB"/>
    <w:rsid w:val="00C06D5F"/>
    <w:rsid w:val="00C1129D"/>
    <w:rsid w:val="00C16115"/>
    <w:rsid w:val="00C1697B"/>
    <w:rsid w:val="00C17898"/>
    <w:rsid w:val="00C34CBD"/>
    <w:rsid w:val="00C43C3C"/>
    <w:rsid w:val="00C43C88"/>
    <w:rsid w:val="00C50A2F"/>
    <w:rsid w:val="00C56E65"/>
    <w:rsid w:val="00C57859"/>
    <w:rsid w:val="00C71262"/>
    <w:rsid w:val="00C80BDE"/>
    <w:rsid w:val="00C80D89"/>
    <w:rsid w:val="00C80FBA"/>
    <w:rsid w:val="00C81678"/>
    <w:rsid w:val="00C86124"/>
    <w:rsid w:val="00C96083"/>
    <w:rsid w:val="00CA2FC9"/>
    <w:rsid w:val="00CA6013"/>
    <w:rsid w:val="00CA7B8C"/>
    <w:rsid w:val="00CB3BE1"/>
    <w:rsid w:val="00CB7AC5"/>
    <w:rsid w:val="00CC0C67"/>
    <w:rsid w:val="00CC20E6"/>
    <w:rsid w:val="00CC6EEB"/>
    <w:rsid w:val="00CE6E11"/>
    <w:rsid w:val="00CF47A8"/>
    <w:rsid w:val="00D035FB"/>
    <w:rsid w:val="00D105FC"/>
    <w:rsid w:val="00D1769B"/>
    <w:rsid w:val="00D418A5"/>
    <w:rsid w:val="00D53D4E"/>
    <w:rsid w:val="00D57E98"/>
    <w:rsid w:val="00D607F3"/>
    <w:rsid w:val="00D63B17"/>
    <w:rsid w:val="00D642C4"/>
    <w:rsid w:val="00D66525"/>
    <w:rsid w:val="00D72E07"/>
    <w:rsid w:val="00D77C97"/>
    <w:rsid w:val="00D800CE"/>
    <w:rsid w:val="00D90AAD"/>
    <w:rsid w:val="00D91963"/>
    <w:rsid w:val="00D94E2E"/>
    <w:rsid w:val="00DA3459"/>
    <w:rsid w:val="00DB0AE9"/>
    <w:rsid w:val="00DD0D1C"/>
    <w:rsid w:val="00DE573A"/>
    <w:rsid w:val="00DF0A16"/>
    <w:rsid w:val="00DF36D7"/>
    <w:rsid w:val="00E056D3"/>
    <w:rsid w:val="00E216FD"/>
    <w:rsid w:val="00E23BEF"/>
    <w:rsid w:val="00E275F1"/>
    <w:rsid w:val="00E321B8"/>
    <w:rsid w:val="00E362EF"/>
    <w:rsid w:val="00E37AB1"/>
    <w:rsid w:val="00E45C2D"/>
    <w:rsid w:val="00E45F28"/>
    <w:rsid w:val="00E46D07"/>
    <w:rsid w:val="00E5769F"/>
    <w:rsid w:val="00E66506"/>
    <w:rsid w:val="00E736A8"/>
    <w:rsid w:val="00EB0E12"/>
    <w:rsid w:val="00EB6150"/>
    <w:rsid w:val="00EB7CC8"/>
    <w:rsid w:val="00EC2B0F"/>
    <w:rsid w:val="00EC464F"/>
    <w:rsid w:val="00EE01DD"/>
    <w:rsid w:val="00EF1723"/>
    <w:rsid w:val="00EF717C"/>
    <w:rsid w:val="00EF7724"/>
    <w:rsid w:val="00F06FFA"/>
    <w:rsid w:val="00F252A6"/>
    <w:rsid w:val="00F45286"/>
    <w:rsid w:val="00F46DDC"/>
    <w:rsid w:val="00F546F0"/>
    <w:rsid w:val="00F61927"/>
    <w:rsid w:val="00F66117"/>
    <w:rsid w:val="00F70899"/>
    <w:rsid w:val="00F73D62"/>
    <w:rsid w:val="00F9795A"/>
    <w:rsid w:val="00FA0919"/>
    <w:rsid w:val="00FB6650"/>
    <w:rsid w:val="00FB6EF1"/>
    <w:rsid w:val="00FB7C90"/>
    <w:rsid w:val="00FC6AEC"/>
    <w:rsid w:val="00FD16FC"/>
    <w:rsid w:val="00FD73FD"/>
    <w:rsid w:val="00FE73DE"/>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4C1A"/>
  <w15:chartTrackingRefBased/>
  <w15:docId w15:val="{0C4AA427-7239-430B-8F35-13D3E2C0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Time" w:hAnsi=".VnTime"/>
      <w:sz w:val="28"/>
      <w:lang w:val="de-DE"/>
    </w:rPr>
  </w:style>
  <w:style w:type="paragraph" w:styleId="Heading1">
    <w:name w:val="heading 1"/>
    <w:basedOn w:val="Normal"/>
    <w:next w:val="Normal"/>
    <w:qFormat/>
    <w:pPr>
      <w:keepNext/>
      <w:jc w:val="center"/>
      <w:outlineLvl w:val="0"/>
    </w:pPr>
    <w:rPr>
      <w:b/>
      <w:snapToGrid w:val="0"/>
      <w:sz w:val="26"/>
      <w:lang w:val="fi-FI"/>
    </w:rPr>
  </w:style>
  <w:style w:type="paragraph" w:styleId="Heading2">
    <w:name w:val="heading 2"/>
    <w:basedOn w:val="Normal"/>
    <w:next w:val="Normal"/>
    <w:qFormat/>
    <w:pPr>
      <w:keepNext/>
      <w:jc w:val="center"/>
      <w:outlineLvl w:val="1"/>
    </w:pPr>
    <w:rPr>
      <w:rFonts w:ascii=".VnTimeH" w:hAnsi=".VnTimeH"/>
      <w:b/>
      <w:snapToGrid w:val="0"/>
      <w:lang w:val="fi-FI"/>
    </w:rPr>
  </w:style>
  <w:style w:type="paragraph" w:styleId="Heading3">
    <w:name w:val="heading 3"/>
    <w:basedOn w:val="Normal"/>
    <w:next w:val="Normal"/>
    <w:qFormat/>
    <w:pPr>
      <w:keepNext/>
      <w:spacing w:before="120"/>
      <w:ind w:firstLine="284"/>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EC464F"/>
    <w:pPr>
      <w:spacing w:after="160" w:line="240" w:lineRule="exact"/>
    </w:pPr>
    <w:rPr>
      <w:rFonts w:ascii="Arial" w:hAnsi="Arial"/>
      <w:sz w:val="22"/>
      <w:szCs w:val="22"/>
      <w:lang w:val="en-US"/>
    </w:rPr>
  </w:style>
  <w:style w:type="paragraph" w:styleId="BodyTextIndent">
    <w:name w:val="Body Text Indent"/>
    <w:basedOn w:val="Normal"/>
    <w:pPr>
      <w:spacing w:before="120"/>
      <w:ind w:firstLine="284"/>
      <w:jc w:val="both"/>
    </w:pPr>
    <w:rPr>
      <w:rFonts w:ascii="Times New Roman" w:hAnsi="Times New Roma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0645CD"/>
    <w:pPr>
      <w:spacing w:before="100" w:beforeAutospacing="1" w:after="100" w:afterAutospacing="1"/>
    </w:pPr>
    <w:rPr>
      <w:rFonts w:ascii="Times New Roman" w:hAnsi="Times New Roman"/>
      <w:sz w:val="24"/>
      <w:szCs w:val="24"/>
      <w:lang w:val="en-US"/>
    </w:rPr>
  </w:style>
  <w:style w:type="character" w:styleId="Strong">
    <w:name w:val="Strong"/>
    <w:qFormat/>
    <w:rsid w:val="000645CD"/>
    <w:rPr>
      <w:b/>
      <w:bCs/>
    </w:rPr>
  </w:style>
  <w:style w:type="character" w:customStyle="1" w:styleId="apple-converted-space">
    <w:name w:val="apple-converted-space"/>
    <w:basedOn w:val="DefaultParagraphFont"/>
    <w:rsid w:val="000645CD"/>
  </w:style>
  <w:style w:type="paragraph" w:styleId="Footer">
    <w:name w:val="footer"/>
    <w:basedOn w:val="Normal"/>
    <w:rsid w:val="001D1355"/>
    <w:pPr>
      <w:tabs>
        <w:tab w:val="center" w:pos="4320"/>
        <w:tab w:val="right" w:pos="8640"/>
      </w:tabs>
    </w:pPr>
  </w:style>
  <w:style w:type="character" w:styleId="PageNumber">
    <w:name w:val="page number"/>
    <w:basedOn w:val="DefaultParagraphFont"/>
    <w:rsid w:val="001D1355"/>
  </w:style>
  <w:style w:type="paragraph" w:styleId="BodyText">
    <w:name w:val="Body Text"/>
    <w:basedOn w:val="Normal"/>
    <w:link w:val="BodyTextChar"/>
    <w:rsid w:val="008E00BD"/>
    <w:pPr>
      <w:jc w:val="both"/>
    </w:pPr>
    <w:rPr>
      <w:color w:val="0000FF"/>
      <w:szCs w:val="28"/>
      <w:lang w:val="en-AU" w:eastAsia="zh-CN"/>
    </w:rPr>
  </w:style>
  <w:style w:type="character" w:customStyle="1" w:styleId="BodyTextChar">
    <w:name w:val="Body Text Char"/>
    <w:link w:val="BodyText"/>
    <w:rsid w:val="008E00BD"/>
    <w:rPr>
      <w:rFonts w:ascii=".VnTime" w:hAnsi=".VnTime"/>
      <w:color w:val="0000FF"/>
      <w:sz w:val="28"/>
      <w:szCs w:val="28"/>
      <w:lang w:val="en-AU" w:eastAsia="zh-CN" w:bidi="ar-SA"/>
    </w:rPr>
  </w:style>
  <w:style w:type="paragraph" w:customStyle="1" w:styleId="Style1">
    <w:name w:val="Style1"/>
    <w:basedOn w:val="Normal"/>
    <w:rsid w:val="00635D43"/>
    <w:pPr>
      <w:spacing w:line="312" w:lineRule="auto"/>
    </w:pPr>
    <w:rPr>
      <w:sz w:val="26"/>
      <w:lang w:val="en-US"/>
    </w:rPr>
  </w:style>
  <w:style w:type="paragraph" w:customStyle="1" w:styleId="l3">
    <w:name w:val="l3"/>
    <w:basedOn w:val="Normal"/>
    <w:qFormat/>
    <w:rsid w:val="0098615C"/>
    <w:pPr>
      <w:tabs>
        <w:tab w:val="left" w:pos="700"/>
        <w:tab w:val="left" w:pos="980"/>
        <w:tab w:val="left" w:pos="1500"/>
      </w:tabs>
      <w:spacing w:before="120" w:after="120"/>
      <w:ind w:firstLine="720"/>
      <w:jc w:val="both"/>
      <w:outlineLvl w:val="2"/>
    </w:pPr>
    <w:rPr>
      <w:rFonts w:ascii="Times New Roman" w:hAnsi="Times New Roman"/>
      <w:b/>
      <w:sz w:val="26"/>
      <w:szCs w:val="26"/>
      <w:lang w:val="vi-VN"/>
    </w:rPr>
  </w:style>
  <w:style w:type="paragraph" w:customStyle="1" w:styleId="CharCharCharCharCharCharCharCharChar1Char">
    <w:name w:val="Char Char Char Char Char Char Char Char Char1 Char"/>
    <w:basedOn w:val="Normal"/>
    <w:next w:val="Normal"/>
    <w:autoRedefine/>
    <w:semiHidden/>
    <w:rsid w:val="0098615C"/>
    <w:pPr>
      <w:spacing w:before="120" w:after="120" w:line="312" w:lineRule="auto"/>
    </w:pPr>
    <w:rPr>
      <w:rFonts w:ascii="Times New Roman" w:hAnsi="Times New Roman"/>
      <w:szCs w:val="22"/>
      <w:lang w:val="en-US"/>
    </w:rPr>
  </w:style>
  <w:style w:type="character" w:customStyle="1" w:styleId="Heading20">
    <w:name w:val="Heading #2_"/>
    <w:link w:val="Heading21"/>
    <w:rsid w:val="004C2334"/>
    <w:rPr>
      <w:b/>
      <w:bCs/>
      <w:sz w:val="26"/>
      <w:szCs w:val="26"/>
      <w:lang w:bidi="ar-SA"/>
    </w:rPr>
  </w:style>
  <w:style w:type="paragraph" w:customStyle="1" w:styleId="Heading21">
    <w:name w:val="Heading #21"/>
    <w:basedOn w:val="Normal"/>
    <w:link w:val="Heading20"/>
    <w:rsid w:val="004C2334"/>
    <w:pPr>
      <w:widowControl w:val="0"/>
      <w:shd w:val="clear" w:color="auto" w:fill="FFFFFF"/>
      <w:spacing w:after="240" w:line="299" w:lineRule="exact"/>
      <w:jc w:val="center"/>
      <w:outlineLvl w:val="1"/>
    </w:pPr>
    <w:rPr>
      <w:rFonts w:ascii="Times New Roman" w:hAnsi="Times New Roman"/>
      <w:b/>
      <w:bCs/>
      <w:sz w:val="26"/>
      <w:szCs w:val="26"/>
      <w:lang w:val="x-none" w:eastAsia="x-none"/>
    </w:rPr>
  </w:style>
  <w:style w:type="character" w:customStyle="1" w:styleId="Bodytext4">
    <w:name w:val="Body text (4)_"/>
    <w:link w:val="Bodytext41"/>
    <w:rsid w:val="004C2334"/>
    <w:rPr>
      <w:b/>
      <w:bCs/>
      <w:sz w:val="26"/>
      <w:szCs w:val="26"/>
      <w:lang w:bidi="ar-SA"/>
    </w:rPr>
  </w:style>
  <w:style w:type="paragraph" w:customStyle="1" w:styleId="Bodytext41">
    <w:name w:val="Body text (4)1"/>
    <w:basedOn w:val="Normal"/>
    <w:link w:val="Bodytext4"/>
    <w:rsid w:val="004C2334"/>
    <w:pPr>
      <w:widowControl w:val="0"/>
      <w:shd w:val="clear" w:color="auto" w:fill="FFFFFF"/>
      <w:spacing w:after="240" w:line="317" w:lineRule="exact"/>
      <w:jc w:val="center"/>
    </w:pPr>
    <w:rPr>
      <w:rFonts w:ascii="Times New Roman" w:hAnsi="Times New Roman"/>
      <w:b/>
      <w:bCs/>
      <w:sz w:val="26"/>
      <w:szCs w:val="26"/>
      <w:lang w:val="x-none" w:eastAsia="x-none"/>
    </w:rPr>
  </w:style>
  <w:style w:type="character" w:customStyle="1" w:styleId="Bodytext40">
    <w:name w:val="Body text (4)"/>
    <w:rsid w:val="004C2334"/>
    <w:rPr>
      <w:b/>
      <w:bCs/>
      <w:sz w:val="26"/>
      <w:szCs w:val="26"/>
      <w:u w:val="single"/>
      <w:lang w:bidi="ar-SA"/>
    </w:rPr>
  </w:style>
  <w:style w:type="paragraph" w:styleId="Header">
    <w:name w:val="header"/>
    <w:basedOn w:val="Normal"/>
    <w:link w:val="HeaderChar"/>
    <w:uiPriority w:val="99"/>
    <w:rsid w:val="00520910"/>
    <w:pPr>
      <w:tabs>
        <w:tab w:val="center" w:pos="4320"/>
        <w:tab w:val="right" w:pos="8640"/>
      </w:tabs>
    </w:pPr>
    <w:rPr>
      <w:lang w:eastAsia="x-none"/>
    </w:rPr>
  </w:style>
  <w:style w:type="paragraph" w:styleId="BalloonText">
    <w:name w:val="Balloon Text"/>
    <w:basedOn w:val="Normal"/>
    <w:link w:val="BalloonTextChar"/>
    <w:uiPriority w:val="99"/>
    <w:semiHidden/>
    <w:unhideWhenUsed/>
    <w:rsid w:val="007F0BE4"/>
    <w:rPr>
      <w:rFonts w:ascii="Segoe UI" w:hAnsi="Segoe UI"/>
      <w:sz w:val="18"/>
      <w:szCs w:val="18"/>
      <w:lang w:eastAsia="x-none"/>
    </w:rPr>
  </w:style>
  <w:style w:type="character" w:customStyle="1" w:styleId="BalloonTextChar">
    <w:name w:val="Balloon Text Char"/>
    <w:link w:val="BalloonText"/>
    <w:uiPriority w:val="99"/>
    <w:semiHidden/>
    <w:rsid w:val="007F0BE4"/>
    <w:rPr>
      <w:rFonts w:ascii="Segoe UI" w:hAnsi="Segoe UI" w:cs="Segoe UI"/>
      <w:sz w:val="18"/>
      <w:szCs w:val="18"/>
      <w:lang w:val="de-DE"/>
    </w:rPr>
  </w:style>
  <w:style w:type="character" w:styleId="Hyperlink">
    <w:name w:val="Hyperlink"/>
    <w:uiPriority w:val="99"/>
    <w:semiHidden/>
    <w:unhideWhenUsed/>
    <w:rsid w:val="00A31FF5"/>
    <w:rPr>
      <w:color w:val="0000FF"/>
      <w:u w:val="single"/>
    </w:rPr>
  </w:style>
  <w:style w:type="character" w:customStyle="1" w:styleId="HeaderChar">
    <w:name w:val="Header Char"/>
    <w:link w:val="Header"/>
    <w:uiPriority w:val="99"/>
    <w:rsid w:val="000C4D7B"/>
    <w:rPr>
      <w:rFonts w:ascii=".VnTime" w:hAnsi=".VnTime"/>
      <w:sz w:val="28"/>
      <w:lang w:val="de-D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96083"/>
    <w:rPr>
      <w:sz w:val="24"/>
      <w:szCs w:val="24"/>
    </w:rPr>
  </w:style>
  <w:style w:type="table" w:styleId="TableGrid">
    <w:name w:val="Table Grid"/>
    <w:basedOn w:val="TableNormal"/>
    <w:uiPriority w:val="59"/>
    <w:rsid w:val="001D4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30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774603">
      <w:bodyDiv w:val="1"/>
      <w:marLeft w:val="0"/>
      <w:marRight w:val="0"/>
      <w:marTop w:val="0"/>
      <w:marBottom w:val="0"/>
      <w:divBdr>
        <w:top w:val="none" w:sz="0" w:space="0" w:color="auto"/>
        <w:left w:val="none" w:sz="0" w:space="0" w:color="auto"/>
        <w:bottom w:val="none" w:sz="0" w:space="0" w:color="auto"/>
        <w:right w:val="none" w:sz="0" w:space="0" w:color="auto"/>
      </w:divBdr>
    </w:div>
    <w:div w:id="598635723">
      <w:bodyDiv w:val="1"/>
      <w:marLeft w:val="0"/>
      <w:marRight w:val="0"/>
      <w:marTop w:val="0"/>
      <w:marBottom w:val="0"/>
      <w:divBdr>
        <w:top w:val="none" w:sz="0" w:space="0" w:color="auto"/>
        <w:left w:val="none" w:sz="0" w:space="0" w:color="auto"/>
        <w:bottom w:val="none" w:sz="0" w:space="0" w:color="auto"/>
        <w:right w:val="none" w:sz="0" w:space="0" w:color="auto"/>
      </w:divBdr>
    </w:div>
    <w:div w:id="701321470">
      <w:bodyDiv w:val="1"/>
      <w:marLeft w:val="0"/>
      <w:marRight w:val="0"/>
      <w:marTop w:val="0"/>
      <w:marBottom w:val="0"/>
      <w:divBdr>
        <w:top w:val="none" w:sz="0" w:space="0" w:color="auto"/>
        <w:left w:val="none" w:sz="0" w:space="0" w:color="auto"/>
        <w:bottom w:val="none" w:sz="0" w:space="0" w:color="auto"/>
        <w:right w:val="none" w:sz="0" w:space="0" w:color="auto"/>
      </w:divBdr>
    </w:div>
    <w:div w:id="932976674">
      <w:bodyDiv w:val="1"/>
      <w:marLeft w:val="0"/>
      <w:marRight w:val="0"/>
      <w:marTop w:val="0"/>
      <w:marBottom w:val="0"/>
      <w:divBdr>
        <w:top w:val="none" w:sz="0" w:space="0" w:color="auto"/>
        <w:left w:val="none" w:sz="0" w:space="0" w:color="auto"/>
        <w:bottom w:val="none" w:sz="0" w:space="0" w:color="auto"/>
        <w:right w:val="none" w:sz="0" w:space="0" w:color="auto"/>
      </w:divBdr>
    </w:div>
    <w:div w:id="1280183987">
      <w:bodyDiv w:val="1"/>
      <w:marLeft w:val="0"/>
      <w:marRight w:val="0"/>
      <w:marTop w:val="0"/>
      <w:marBottom w:val="0"/>
      <w:divBdr>
        <w:top w:val="none" w:sz="0" w:space="0" w:color="auto"/>
        <w:left w:val="none" w:sz="0" w:space="0" w:color="auto"/>
        <w:bottom w:val="none" w:sz="0" w:space="0" w:color="auto"/>
        <w:right w:val="none" w:sz="0" w:space="0" w:color="auto"/>
      </w:divBdr>
    </w:div>
    <w:div w:id="1475678193">
      <w:bodyDiv w:val="1"/>
      <w:marLeft w:val="0"/>
      <w:marRight w:val="0"/>
      <w:marTop w:val="0"/>
      <w:marBottom w:val="0"/>
      <w:divBdr>
        <w:top w:val="none" w:sz="0" w:space="0" w:color="auto"/>
        <w:left w:val="none" w:sz="0" w:space="0" w:color="auto"/>
        <w:bottom w:val="none" w:sz="0" w:space="0" w:color="auto"/>
        <w:right w:val="none" w:sz="0" w:space="0" w:color="auto"/>
      </w:divBdr>
    </w:div>
    <w:div w:id="1510367070">
      <w:bodyDiv w:val="1"/>
      <w:marLeft w:val="0"/>
      <w:marRight w:val="0"/>
      <w:marTop w:val="0"/>
      <w:marBottom w:val="0"/>
      <w:divBdr>
        <w:top w:val="none" w:sz="0" w:space="0" w:color="auto"/>
        <w:left w:val="none" w:sz="0" w:space="0" w:color="auto"/>
        <w:bottom w:val="none" w:sz="0" w:space="0" w:color="auto"/>
        <w:right w:val="none" w:sz="0" w:space="0" w:color="auto"/>
      </w:divBdr>
    </w:div>
    <w:div w:id="17807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2043</Words>
  <Characters>7533</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ñy ban nh©n d©n</vt:lpstr>
    </vt:vector>
  </TitlesOfParts>
  <Company>Mobile: 0987-193-794</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dc:title>
  <dc:subject/>
  <dc:creator>THANH</dc:creator>
  <cp:keywords/>
  <cp:lastModifiedBy>Lê Xuân Hiển</cp:lastModifiedBy>
  <cp:revision>8</cp:revision>
  <cp:lastPrinted>2020-07-10T03:17:00Z</cp:lastPrinted>
  <dcterms:created xsi:type="dcterms:W3CDTF">2024-05-31T02:47:00Z</dcterms:created>
  <dcterms:modified xsi:type="dcterms:W3CDTF">2024-05-31T04:40:00Z</dcterms:modified>
</cp:coreProperties>
</file>