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6" w:type="dxa"/>
        <w:jc w:val="center"/>
        <w:tblLayout w:type="fixed"/>
        <w:tblLook w:val="0000"/>
      </w:tblPr>
      <w:tblGrid>
        <w:gridCol w:w="4072"/>
        <w:gridCol w:w="5244"/>
      </w:tblGrid>
      <w:tr w:rsidR="00393A0C" w:rsidRPr="00D06C8C" w:rsidTr="009113E9">
        <w:trPr>
          <w:trHeight w:val="1269"/>
          <w:jc w:val="center"/>
        </w:trPr>
        <w:tc>
          <w:tcPr>
            <w:tcW w:w="4072" w:type="dxa"/>
          </w:tcPr>
          <w:p w:rsidR="00EB2284" w:rsidRPr="00931466" w:rsidRDefault="00393A0C" w:rsidP="009113E9">
            <w:pPr>
              <w:pStyle w:val="BodyText"/>
              <w:ind w:left="-57" w:right="-57"/>
              <w:jc w:val="center"/>
              <w:rPr>
                <w:rFonts w:ascii="Times New Roman" w:hAnsi="Times New Roman"/>
                <w:b/>
                <w:szCs w:val="28"/>
                <w:lang w:val="pt-BR"/>
              </w:rPr>
            </w:pPr>
            <w:r w:rsidRPr="00D50B44">
              <w:rPr>
                <w:sz w:val="26"/>
                <w:szCs w:val="26"/>
                <w:lang w:val="pt-BR"/>
              </w:rPr>
              <w:br w:type="page"/>
            </w:r>
            <w:r w:rsidRPr="00D50B44">
              <w:rPr>
                <w:b/>
                <w:i/>
                <w:sz w:val="26"/>
                <w:szCs w:val="26"/>
                <w:lang w:val="pt-BR"/>
              </w:rPr>
              <w:br w:type="page"/>
            </w:r>
            <w:r w:rsidRPr="00D50B44">
              <w:rPr>
                <w:b/>
                <w:sz w:val="26"/>
                <w:szCs w:val="26"/>
                <w:lang w:val="pt-BR"/>
              </w:rPr>
              <w:br w:type="page"/>
            </w:r>
            <w:r w:rsidRPr="00D50B44">
              <w:rPr>
                <w:sz w:val="26"/>
                <w:szCs w:val="26"/>
                <w:lang w:val="pt-BR"/>
              </w:rPr>
              <w:br w:type="page"/>
            </w:r>
            <w:r w:rsidRPr="00D50B44">
              <w:rPr>
                <w:sz w:val="26"/>
                <w:szCs w:val="26"/>
                <w:lang w:val="pt-BR"/>
              </w:rPr>
              <w:br w:type="page"/>
            </w:r>
            <w:r w:rsidRPr="00D50B44">
              <w:rPr>
                <w:rFonts w:ascii="Times New Roman" w:hAnsi="Times New Roman"/>
                <w:sz w:val="26"/>
                <w:szCs w:val="26"/>
                <w:lang w:val="pt-BR"/>
              </w:rPr>
              <w:br w:type="page"/>
            </w:r>
            <w:r w:rsidRPr="00D50B44">
              <w:rPr>
                <w:rFonts w:ascii="Times New Roman" w:hAnsi="Times New Roman"/>
                <w:b/>
                <w:sz w:val="26"/>
                <w:szCs w:val="26"/>
                <w:lang w:val="pt-BR"/>
              </w:rPr>
              <w:br w:type="page"/>
            </w:r>
            <w:r w:rsidRPr="00D50B44">
              <w:rPr>
                <w:rFonts w:ascii="Times New Roman" w:hAnsi="Times New Roman"/>
                <w:sz w:val="26"/>
                <w:szCs w:val="26"/>
                <w:lang w:val="pt-BR"/>
              </w:rPr>
              <w:br w:type="page"/>
            </w:r>
            <w:r w:rsidRPr="00D50B44">
              <w:rPr>
                <w:rFonts w:ascii="Times New Roman" w:hAnsi="Times New Roman"/>
                <w:sz w:val="26"/>
                <w:szCs w:val="26"/>
                <w:lang w:val="pt-BR"/>
              </w:rPr>
              <w:br w:type="page"/>
            </w:r>
            <w:r w:rsidR="00EB2284" w:rsidRPr="00931466">
              <w:rPr>
                <w:rFonts w:ascii="Times New Roman" w:hAnsi="Times New Roman"/>
                <w:b/>
                <w:szCs w:val="28"/>
                <w:lang w:val="pt-BR"/>
              </w:rPr>
              <w:t>ỦY BAN NHÂN DÂN</w:t>
            </w:r>
          </w:p>
          <w:p w:rsidR="000E31D5" w:rsidRPr="00931466" w:rsidRDefault="0075214D" w:rsidP="009113E9">
            <w:pPr>
              <w:pStyle w:val="BodyText"/>
              <w:ind w:left="-57" w:right="-57"/>
              <w:jc w:val="center"/>
              <w:rPr>
                <w:rFonts w:ascii="Times New Roman" w:hAnsi="Times New Roman"/>
                <w:b/>
                <w:szCs w:val="28"/>
                <w:lang w:val="pt-BR"/>
              </w:rPr>
            </w:pPr>
            <w:r w:rsidRPr="0075214D">
              <w:rPr>
                <w:b/>
                <w:noProof/>
                <w:sz w:val="26"/>
                <w:szCs w:val="26"/>
              </w:rPr>
              <w:pict>
                <v:line id="Line 4" o:spid="_x0000_s1026" style="position:absolute;left:0;text-align:left;z-index:251663360;visibility:visible" from="63.15pt,15.75pt" to="126.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dQDwIAACc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"/>
              </w:pict>
            </w:r>
            <w:r w:rsidR="000E31D5" w:rsidRPr="00931466">
              <w:rPr>
                <w:rFonts w:ascii="Times New Roman" w:hAnsi="Times New Roman"/>
                <w:b/>
                <w:szCs w:val="28"/>
                <w:lang w:val="pt-BR"/>
              </w:rPr>
              <w:t xml:space="preserve"> TỈNH QUẢNG TRỊ</w:t>
            </w:r>
          </w:p>
          <w:p w:rsidR="000E31D5" w:rsidRPr="00931466" w:rsidRDefault="000E31D5" w:rsidP="009113E9">
            <w:pPr>
              <w:pStyle w:val="BodyText"/>
              <w:ind w:left="-57" w:right="-57"/>
              <w:jc w:val="center"/>
              <w:rPr>
                <w:rFonts w:ascii="Times New Roman" w:hAnsi="Times New Roman"/>
                <w:b/>
                <w:sz w:val="26"/>
                <w:szCs w:val="26"/>
                <w:lang w:val="pt-BR"/>
              </w:rPr>
            </w:pPr>
          </w:p>
          <w:p w:rsidR="00393A0C" w:rsidRPr="00931466" w:rsidRDefault="00393A0C" w:rsidP="00EB2284">
            <w:pPr>
              <w:pStyle w:val="BodyText"/>
              <w:spacing w:before="120"/>
              <w:ind w:left="-57" w:right="-57"/>
              <w:jc w:val="center"/>
              <w:rPr>
                <w:rFonts w:ascii="Times New Roman" w:hAnsi="Times New Roman"/>
                <w:szCs w:val="28"/>
                <w:lang w:val="pt-BR"/>
              </w:rPr>
            </w:pPr>
            <w:r w:rsidRPr="00931466">
              <w:rPr>
                <w:rFonts w:ascii="Times New Roman" w:hAnsi="Times New Roman"/>
                <w:szCs w:val="28"/>
                <w:lang w:val="pt-BR"/>
              </w:rPr>
              <w:t>Số:            /</w:t>
            </w:r>
            <w:r w:rsidR="00EB2284" w:rsidRPr="00931466">
              <w:rPr>
                <w:rFonts w:ascii="Times New Roman" w:hAnsi="Times New Roman"/>
                <w:szCs w:val="28"/>
                <w:lang w:val="pt-BR"/>
              </w:rPr>
              <w:t>TTr-UBND</w:t>
            </w:r>
          </w:p>
        </w:tc>
        <w:tc>
          <w:tcPr>
            <w:tcW w:w="5244" w:type="dxa"/>
          </w:tcPr>
          <w:p w:rsidR="00393A0C" w:rsidRPr="00931466" w:rsidRDefault="00393A0C" w:rsidP="009113E9">
            <w:pPr>
              <w:pStyle w:val="BodyText"/>
              <w:ind w:left="-57" w:right="-57"/>
              <w:jc w:val="center"/>
              <w:rPr>
                <w:rFonts w:ascii="Times New Roman" w:hAnsi="Times New Roman"/>
                <w:b/>
                <w:bCs/>
                <w:spacing w:val="2"/>
                <w:w w:val="90"/>
                <w:sz w:val="26"/>
                <w:szCs w:val="26"/>
                <w:lang w:val="pt-BR"/>
              </w:rPr>
            </w:pPr>
            <w:r w:rsidRPr="00931466">
              <w:rPr>
                <w:rFonts w:ascii="Times New Roman" w:hAnsi="Times New Roman"/>
                <w:b/>
                <w:bCs/>
                <w:spacing w:val="2"/>
                <w:w w:val="90"/>
                <w:sz w:val="26"/>
                <w:szCs w:val="26"/>
                <w:lang w:val="pt-BR"/>
              </w:rPr>
              <w:t>CỘNG HÒA XÃ HỘI CHỦ NGHĨA VIỆT NAM</w:t>
            </w:r>
          </w:p>
          <w:p w:rsidR="00393A0C" w:rsidRPr="00931466" w:rsidRDefault="00393A0C" w:rsidP="009113E9">
            <w:pPr>
              <w:pStyle w:val="BodyText"/>
              <w:ind w:left="-57" w:right="-57"/>
              <w:jc w:val="center"/>
              <w:rPr>
                <w:rFonts w:ascii="Times New Roman" w:hAnsi="Times New Roman"/>
                <w:b/>
                <w:sz w:val="26"/>
                <w:szCs w:val="26"/>
                <w:lang w:val="pt-BR"/>
              </w:rPr>
            </w:pPr>
            <w:r w:rsidRPr="00931466">
              <w:rPr>
                <w:rFonts w:ascii="Times New Roman" w:hAnsi="Times New Roman"/>
                <w:b/>
                <w:sz w:val="26"/>
                <w:szCs w:val="26"/>
                <w:lang w:val="pt-BR"/>
              </w:rPr>
              <w:t>Độc lập - Tự do - Hạnh phúc</w:t>
            </w:r>
          </w:p>
          <w:p w:rsidR="00393A0C" w:rsidRPr="00931466" w:rsidRDefault="0075214D" w:rsidP="009113E9">
            <w:pPr>
              <w:pStyle w:val="BodyText"/>
              <w:ind w:left="-57" w:right="-57"/>
              <w:jc w:val="center"/>
              <w:rPr>
                <w:rFonts w:cs="Arial"/>
                <w:b/>
                <w:sz w:val="26"/>
                <w:szCs w:val="26"/>
                <w:lang w:val="pt-BR"/>
              </w:rPr>
            </w:pPr>
            <w:r w:rsidRPr="0075214D">
              <w:rPr>
                <w:noProof/>
                <w:sz w:val="26"/>
                <w:szCs w:val="26"/>
              </w:rPr>
              <w:pict>
                <v:line id="Line 2" o:spid="_x0000_s1029" style="position:absolute;left:0;text-align:left;z-index:251660288;visibility:visible" from="53.65pt,2.5pt" to="19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b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"/>
              </w:pict>
            </w:r>
          </w:p>
          <w:p w:rsidR="00393A0C" w:rsidRPr="00931466" w:rsidRDefault="00393A0C" w:rsidP="009113E9">
            <w:pPr>
              <w:pStyle w:val="BodyText"/>
              <w:spacing w:before="120"/>
              <w:ind w:left="-57" w:right="-57"/>
              <w:jc w:val="center"/>
              <w:rPr>
                <w:rFonts w:ascii="Times New Roman" w:hAnsi="Times New Roman"/>
                <w:i/>
                <w:szCs w:val="28"/>
                <w:lang w:val="pt-BR"/>
              </w:rPr>
            </w:pPr>
            <w:r w:rsidRPr="00931466">
              <w:rPr>
                <w:rFonts w:ascii="Times New Roman" w:hAnsi="Times New Roman"/>
                <w:i/>
                <w:szCs w:val="28"/>
                <w:lang w:val="pt-BR"/>
              </w:rPr>
              <w:t>Quảng Trị, ngày       tháng      năm 202</w:t>
            </w:r>
            <w:r w:rsidR="007F3775" w:rsidRPr="00931466">
              <w:rPr>
                <w:rFonts w:ascii="Times New Roman" w:hAnsi="Times New Roman"/>
                <w:i/>
                <w:szCs w:val="28"/>
                <w:lang w:val="pt-BR"/>
              </w:rPr>
              <w:t>4</w:t>
            </w:r>
          </w:p>
        </w:tc>
      </w:tr>
      <w:tr w:rsidR="00393A0C" w:rsidRPr="00D06C8C" w:rsidTr="009113E9">
        <w:trPr>
          <w:trHeight w:val="80"/>
          <w:jc w:val="center"/>
        </w:trPr>
        <w:tc>
          <w:tcPr>
            <w:tcW w:w="4072" w:type="dxa"/>
          </w:tcPr>
          <w:p w:rsidR="00393A0C" w:rsidRPr="00931466" w:rsidRDefault="0075214D" w:rsidP="00EB2284">
            <w:pPr>
              <w:pStyle w:val="BodyText"/>
              <w:spacing w:before="120"/>
              <w:rPr>
                <w:rFonts w:ascii="Times New Roman" w:hAnsi="Times New Roman"/>
                <w:b/>
                <w:sz w:val="26"/>
                <w:szCs w:val="26"/>
                <w:lang w:val="pt-BR"/>
              </w:rPr>
            </w:pPr>
            <w:r w:rsidRPr="0075214D">
              <w:rPr>
                <w:noProof/>
                <w:szCs w:val="28"/>
              </w:rPr>
              <w:pict>
                <v:shapetype id="_x0000_t202" coordsize="21600,21600" o:spt="202" path="m,l,21600r21600,l21600,xe">
                  <v:stroke joinstyle="miter"/>
                  <v:path gradientshapeok="t" o:connecttype="rect"/>
                </v:shapetype>
                <v:shape id="Text Box 3" o:spid="_x0000_s1028" type="#_x0000_t202" style="position:absolute;left:0;text-align:left;margin-left:42.4pt;margin-top:4.55pt;width:96.75pt;height:31.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" fillcolor="white [3201]" strokeweight=".5pt">
                  <v:textbox>
                    <w:txbxContent>
                      <w:p w:rsidR="006D6445" w:rsidRPr="0014249F" w:rsidRDefault="006D6445" w:rsidP="0014249F">
                        <w:pPr>
                          <w:jc w:val="center"/>
                          <w:rPr>
                            <w:b/>
                          </w:rPr>
                        </w:pPr>
                        <w:r w:rsidRPr="0014249F">
                          <w:rPr>
                            <w:b/>
                          </w:rPr>
                          <w:t>DỰ THẢO</w:t>
                        </w:r>
                      </w:p>
                    </w:txbxContent>
                  </v:textbox>
                </v:shape>
              </w:pict>
            </w:r>
          </w:p>
        </w:tc>
        <w:tc>
          <w:tcPr>
            <w:tcW w:w="5244" w:type="dxa"/>
          </w:tcPr>
          <w:p w:rsidR="00393A0C" w:rsidRPr="00931466" w:rsidRDefault="00393A0C" w:rsidP="006D6445">
            <w:pPr>
              <w:pStyle w:val="BodyText"/>
              <w:rPr>
                <w:rFonts w:cs="Arial"/>
                <w:b/>
                <w:bCs/>
                <w:spacing w:val="2"/>
                <w:w w:val="90"/>
                <w:sz w:val="26"/>
                <w:szCs w:val="26"/>
                <w:lang w:val="pt-BR"/>
              </w:rPr>
            </w:pPr>
          </w:p>
        </w:tc>
      </w:tr>
    </w:tbl>
    <w:p w:rsidR="00EB2284" w:rsidRPr="00931466" w:rsidRDefault="00EB2284" w:rsidP="003F29AC">
      <w:pPr>
        <w:spacing w:before="240"/>
        <w:jc w:val="center"/>
        <w:rPr>
          <w:szCs w:val="28"/>
          <w:lang w:val="pt-BR"/>
        </w:rPr>
      </w:pPr>
    </w:p>
    <w:p w:rsidR="00EB2284" w:rsidRPr="00931466" w:rsidRDefault="00EB2284" w:rsidP="007A6AAD">
      <w:pPr>
        <w:jc w:val="center"/>
        <w:rPr>
          <w:b/>
          <w:szCs w:val="28"/>
          <w:lang w:val="pt-BR"/>
        </w:rPr>
      </w:pPr>
      <w:r w:rsidRPr="00931466">
        <w:rPr>
          <w:b/>
          <w:szCs w:val="28"/>
          <w:lang w:val="pt-BR"/>
        </w:rPr>
        <w:t xml:space="preserve">TỜ TRÌNH </w:t>
      </w:r>
    </w:p>
    <w:p w:rsidR="008F07B7" w:rsidRPr="00931466" w:rsidRDefault="007A6AAD" w:rsidP="007A6AAD">
      <w:pPr>
        <w:jc w:val="center"/>
        <w:rPr>
          <w:b/>
          <w:szCs w:val="28"/>
          <w:shd w:val="clear" w:color="auto" w:fill="FFFFFF"/>
          <w:lang w:val="pt-BR"/>
        </w:rPr>
      </w:pPr>
      <w:r w:rsidRPr="00931466">
        <w:rPr>
          <w:b/>
          <w:szCs w:val="28"/>
          <w:lang w:val="pt-BR"/>
        </w:rPr>
        <w:t xml:space="preserve">Dự thảo Nghị quyết </w:t>
      </w:r>
      <w:r w:rsidR="008F07B7" w:rsidRPr="00931466">
        <w:rPr>
          <w:b/>
          <w:szCs w:val="28"/>
          <w:shd w:val="clear" w:color="auto" w:fill="FFFFFF"/>
          <w:lang w:val="pt-BR"/>
        </w:rPr>
        <w:t>ban hành Danh mục dịch vụ sự nghiệp công</w:t>
      </w:r>
    </w:p>
    <w:p w:rsidR="008F07B7" w:rsidRPr="00931466" w:rsidRDefault="008F07B7" w:rsidP="007A6AAD">
      <w:pPr>
        <w:jc w:val="center"/>
        <w:rPr>
          <w:b/>
          <w:szCs w:val="28"/>
          <w:shd w:val="clear" w:color="auto" w:fill="FFFFFF"/>
          <w:lang w:val="pt-BR"/>
        </w:rPr>
      </w:pPr>
      <w:r w:rsidRPr="00931466">
        <w:rPr>
          <w:b/>
          <w:szCs w:val="28"/>
          <w:shd w:val="clear" w:color="auto" w:fill="FFFFFF"/>
          <w:lang w:val="pt-BR"/>
        </w:rPr>
        <w:t xml:space="preserve"> sử dụng ngân sách nhà nước thuộc lĩnh vực Lao động - Thương binh</w:t>
      </w:r>
    </w:p>
    <w:p w:rsidR="009F360A" w:rsidRPr="00EE5341" w:rsidRDefault="008F07B7" w:rsidP="00EE5341">
      <w:pPr>
        <w:jc w:val="center"/>
        <w:rPr>
          <w:b/>
          <w:szCs w:val="28"/>
          <w:lang w:val="pt-BR"/>
        </w:rPr>
      </w:pPr>
      <w:r w:rsidRPr="00931466">
        <w:rPr>
          <w:b/>
          <w:szCs w:val="28"/>
          <w:shd w:val="clear" w:color="auto" w:fill="FFFFFF"/>
          <w:lang w:val="pt-BR"/>
        </w:rPr>
        <w:t>và Xã hội trên địa bàn tỉnh Quảng Trị</w:t>
      </w:r>
    </w:p>
    <w:p w:rsidR="00393A0C" w:rsidRPr="00931466" w:rsidRDefault="0075214D" w:rsidP="003F29AC">
      <w:pPr>
        <w:spacing w:before="240"/>
        <w:jc w:val="center"/>
        <w:rPr>
          <w:szCs w:val="28"/>
          <w:shd w:val="clear" w:color="auto" w:fill="FFFFFF"/>
          <w:lang w:val="pt-BR"/>
        </w:rPr>
      </w:pPr>
      <w:r>
        <w:rPr>
          <w:noProof/>
          <w:szCs w:val="28"/>
        </w:rPr>
        <w:pict>
          <v:line id="Straight Connector 4" o:spid="_x0000_s1027" style="position:absolute;left:0;text-align:left;z-index:251665408;visibility:visible" from="192.4pt,2.85pt" to="271.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" strokecolor="#4579b8 [3044]"/>
        </w:pict>
      </w:r>
      <w:r w:rsidR="00393A0C" w:rsidRPr="00931466">
        <w:rPr>
          <w:szCs w:val="28"/>
          <w:lang w:val="pt-BR"/>
        </w:rPr>
        <w:t xml:space="preserve">Kính gửi: </w:t>
      </w:r>
      <w:r w:rsidR="00EB2284" w:rsidRPr="00931466">
        <w:rPr>
          <w:szCs w:val="28"/>
          <w:shd w:val="clear" w:color="auto" w:fill="FFFFFF"/>
          <w:lang w:val="pt-BR"/>
        </w:rPr>
        <w:t>Hội đồng</w:t>
      </w:r>
      <w:r w:rsidR="000E31D5" w:rsidRPr="00931466">
        <w:rPr>
          <w:szCs w:val="28"/>
          <w:shd w:val="clear" w:color="auto" w:fill="FFFFFF"/>
          <w:lang w:val="pt-BR"/>
        </w:rPr>
        <w:t xml:space="preserve"> nhân dân</w:t>
      </w:r>
      <w:r w:rsidR="00393A0C" w:rsidRPr="00931466">
        <w:rPr>
          <w:szCs w:val="28"/>
          <w:shd w:val="clear" w:color="auto" w:fill="FFFFFF"/>
          <w:lang w:val="pt-BR"/>
        </w:rPr>
        <w:t xml:space="preserve"> </w:t>
      </w:r>
      <w:r w:rsidR="009F360A" w:rsidRPr="00931466">
        <w:rPr>
          <w:szCs w:val="28"/>
          <w:shd w:val="clear" w:color="auto" w:fill="FFFFFF"/>
          <w:lang w:val="pt-BR"/>
        </w:rPr>
        <w:t>tỉnh Quảng Trị</w:t>
      </w:r>
    </w:p>
    <w:p w:rsidR="00393A0C" w:rsidRPr="00931466" w:rsidRDefault="00393A0C" w:rsidP="00393A0C">
      <w:pPr>
        <w:jc w:val="center"/>
        <w:rPr>
          <w:szCs w:val="28"/>
          <w:lang w:val="pt-BR"/>
        </w:rPr>
      </w:pPr>
    </w:p>
    <w:p w:rsidR="009F360A" w:rsidRPr="00931466" w:rsidRDefault="00393A0C" w:rsidP="00EE5341">
      <w:pPr>
        <w:spacing w:before="120" w:after="120"/>
        <w:jc w:val="both"/>
        <w:rPr>
          <w:szCs w:val="28"/>
          <w:shd w:val="clear" w:color="auto" w:fill="FFFFFF"/>
          <w:lang w:val="pt-BR"/>
        </w:rPr>
      </w:pPr>
      <w:r w:rsidRPr="00931466">
        <w:rPr>
          <w:szCs w:val="28"/>
          <w:lang w:val="pt-BR"/>
        </w:rPr>
        <w:tab/>
      </w:r>
      <w:r w:rsidR="00662B51" w:rsidRPr="00931466">
        <w:rPr>
          <w:lang w:val="pt-BR"/>
        </w:rPr>
        <w:t xml:space="preserve">Căn cứ Luật Tổ chức chính quyền địa phương ngày 19/6/2015; Luật sửa đổi bổ sung một số điều của Luật Tổ chức Chính Phủ và Luật tổ chức Chính quyền ngày 22/11/2019. Ủy ban nhân dân tỉnh kính trình </w:t>
      </w:r>
      <w:r w:rsidR="00662B51" w:rsidRPr="00931466">
        <w:rPr>
          <w:szCs w:val="28"/>
          <w:shd w:val="clear" w:color="auto" w:fill="FFFFFF"/>
          <w:lang w:val="pt-BR"/>
        </w:rPr>
        <w:t xml:space="preserve">Hội đồng nhân dân tỉnh dự thảo </w:t>
      </w:r>
      <w:r w:rsidR="00662B51" w:rsidRPr="00931466">
        <w:rPr>
          <w:szCs w:val="28"/>
          <w:lang w:val="pt-BR"/>
        </w:rPr>
        <w:t xml:space="preserve">Nghị quyết </w:t>
      </w:r>
      <w:r w:rsidR="00662B51" w:rsidRPr="00931466">
        <w:rPr>
          <w:szCs w:val="28"/>
          <w:shd w:val="clear" w:color="auto" w:fill="FFFFFF"/>
          <w:lang w:val="pt-BR"/>
        </w:rPr>
        <w:t xml:space="preserve">ban hành Danh mục dịch vụ sự nghiệp công sử dụng ngân sách nhà nước thuộc lĩnh vực Lao động - Thương binh và Xã hội trên địa bàn tỉnh Quảng Trị với các nội dung như sau: </w:t>
      </w:r>
    </w:p>
    <w:p w:rsidR="00662B51" w:rsidRPr="00931466" w:rsidRDefault="00662B51" w:rsidP="00EE5341">
      <w:pPr>
        <w:spacing w:before="120" w:after="120"/>
        <w:jc w:val="both"/>
        <w:rPr>
          <w:b/>
          <w:szCs w:val="28"/>
          <w:shd w:val="clear" w:color="auto" w:fill="FFFFFF"/>
          <w:lang w:val="pt-BR"/>
        </w:rPr>
      </w:pPr>
      <w:r w:rsidRPr="00931466">
        <w:rPr>
          <w:szCs w:val="28"/>
          <w:shd w:val="clear" w:color="auto" w:fill="FFFFFF"/>
          <w:lang w:val="pt-BR"/>
        </w:rPr>
        <w:tab/>
      </w:r>
      <w:r w:rsidR="000F48F7" w:rsidRPr="00931466">
        <w:rPr>
          <w:b/>
          <w:szCs w:val="28"/>
          <w:shd w:val="clear" w:color="auto" w:fill="FFFFFF"/>
          <w:lang w:val="pt-BR"/>
        </w:rPr>
        <w:t>I. SỰ CẦN THIẾT BAN HÀNH NGHỊ QUYẾT</w:t>
      </w:r>
    </w:p>
    <w:p w:rsidR="000F48F7" w:rsidRPr="00931466" w:rsidRDefault="000F48F7" w:rsidP="00EE5341">
      <w:pPr>
        <w:spacing w:before="120" w:after="120"/>
        <w:jc w:val="both"/>
        <w:rPr>
          <w:b/>
          <w:szCs w:val="28"/>
          <w:shd w:val="clear" w:color="auto" w:fill="FFFFFF"/>
          <w:lang w:val="pt-BR"/>
        </w:rPr>
      </w:pPr>
      <w:r w:rsidRPr="00931466">
        <w:rPr>
          <w:b/>
          <w:szCs w:val="28"/>
          <w:shd w:val="clear" w:color="auto" w:fill="FFFFFF"/>
          <w:lang w:val="pt-BR"/>
        </w:rPr>
        <w:tab/>
        <w:t>1. Căn cứ pháp lý</w:t>
      </w:r>
    </w:p>
    <w:p w:rsidR="00692143" w:rsidRPr="00931466" w:rsidRDefault="00692143" w:rsidP="00EE5341">
      <w:pPr>
        <w:spacing w:before="120" w:after="120"/>
        <w:ind w:firstLine="720"/>
        <w:jc w:val="both"/>
        <w:rPr>
          <w:lang w:val="pt-BR"/>
        </w:rPr>
      </w:pPr>
      <w:r w:rsidRPr="00931466">
        <w:rPr>
          <w:lang w:val="pt-BR"/>
        </w:rPr>
        <w:t>Nghị định 61/2015/NĐ-CP ngày 09/7/2015 Quy định về chính sách hỗ trợ tạo việc làm và Quỹ Quốc gia về việc làm;</w:t>
      </w:r>
    </w:p>
    <w:p w:rsidR="003E6DCC" w:rsidRPr="00931466" w:rsidRDefault="003E6DCC" w:rsidP="00EE5341">
      <w:pPr>
        <w:spacing w:before="120" w:after="120"/>
        <w:ind w:firstLine="720"/>
        <w:jc w:val="both"/>
        <w:rPr>
          <w:szCs w:val="28"/>
          <w:lang w:val="pt-BR"/>
        </w:rPr>
      </w:pPr>
      <w:r w:rsidRPr="00931466">
        <w:rPr>
          <w:szCs w:val="28"/>
          <w:lang w:val="pt-BR"/>
        </w:rPr>
        <w:t>Nghị định số 39/2016/NĐ-CP ngày 15/5/2016 của Chính phủ về việc quy định chi tiết thi hành một số điều của Luật An toàn, vệ sinh lao động;</w:t>
      </w:r>
    </w:p>
    <w:p w:rsidR="003E6DCC" w:rsidRPr="00931466" w:rsidRDefault="003E6DCC" w:rsidP="00EE5341">
      <w:pPr>
        <w:spacing w:before="120" w:after="120"/>
        <w:ind w:firstLine="720"/>
        <w:jc w:val="both"/>
        <w:rPr>
          <w:szCs w:val="28"/>
          <w:lang w:val="pt-BR"/>
        </w:rPr>
      </w:pPr>
      <w:r w:rsidRPr="00931466">
        <w:rPr>
          <w:szCs w:val="28"/>
          <w:lang w:val="pt-BR"/>
        </w:rPr>
        <w:t xml:space="preserve">Nghị định số 32/2019/ND-CP ngày 10/4/2019 của Chính phủ </w:t>
      </w:r>
      <w:r w:rsidRPr="00931466">
        <w:rPr>
          <w:bCs/>
          <w:szCs w:val="28"/>
          <w:shd w:val="clear" w:color="auto" w:fill="FFFFFF"/>
          <w:lang w:val="pt-BR"/>
        </w:rPr>
        <w:t>quy định về giao nhiệm vụ, đặt hàng hoặc đấu thầu cung cấp sản phẩm, dịch vụ công sử dụng ngân sách nhà nước từ nguồn kinh phí chi thường xuyên</w:t>
      </w:r>
      <w:r w:rsidRPr="00931466">
        <w:rPr>
          <w:szCs w:val="28"/>
          <w:lang w:val="pt-BR"/>
        </w:rPr>
        <w:t>;</w:t>
      </w:r>
    </w:p>
    <w:p w:rsidR="00CE7254" w:rsidRPr="00931466" w:rsidRDefault="00CE7254" w:rsidP="00EE5341">
      <w:pPr>
        <w:spacing w:before="120" w:after="120"/>
        <w:ind w:firstLine="720"/>
        <w:jc w:val="both"/>
        <w:rPr>
          <w:lang w:val="pt-BR"/>
        </w:rPr>
      </w:pPr>
      <w:r w:rsidRPr="00931466">
        <w:rPr>
          <w:lang w:val="pt-BR"/>
        </w:rPr>
        <w:t>Nghị định 20/2021/NĐ-CP ngày 15/3/2021 về việc Quy định chính sách bảo trợ xã hội đối với đối tượng bảo trợ xã hội;</w:t>
      </w:r>
    </w:p>
    <w:p w:rsidR="00CE7254" w:rsidRPr="00931466" w:rsidRDefault="00CE7254" w:rsidP="00EE5341">
      <w:pPr>
        <w:spacing w:before="120" w:after="120"/>
        <w:ind w:firstLine="720"/>
        <w:jc w:val="both"/>
        <w:rPr>
          <w:lang w:val="pt-BR"/>
        </w:rPr>
      </w:pPr>
      <w:r w:rsidRPr="00931466">
        <w:rPr>
          <w:lang w:val="pt-BR"/>
        </w:rPr>
        <w:t>Nghị định số 23/2021/NĐ-CP ngày 19/3/2021 của Chính Phủ quy định chi tiết khoản 3 Điều 37 và Điều 39 của Luật Việc làm về Trung tâm Dịch vụ việc làm, doanh nghiệp Hoạt động dịch vụ việc làm;</w:t>
      </w:r>
    </w:p>
    <w:p w:rsidR="0014249F" w:rsidRPr="00931466" w:rsidRDefault="0014249F" w:rsidP="00EE5341">
      <w:pPr>
        <w:spacing w:before="120" w:after="120"/>
        <w:ind w:firstLine="720"/>
        <w:jc w:val="both"/>
        <w:rPr>
          <w:lang w:val="pt-BR"/>
        </w:rPr>
      </w:pPr>
      <w:r w:rsidRPr="00931466">
        <w:rPr>
          <w:lang w:val="pt-BR"/>
        </w:rPr>
        <w:t>Nghị định số 60/2021/NĐ-CP ngày 21/6/2021 của Chính phủ quy định Cơ chế tự chủ tài chính của đơn vị sự nghiệp công lập;</w:t>
      </w:r>
    </w:p>
    <w:p w:rsidR="0014249F" w:rsidRPr="00931466" w:rsidRDefault="0014249F" w:rsidP="00EE5341">
      <w:pPr>
        <w:spacing w:before="120" w:after="120"/>
        <w:ind w:firstLine="720"/>
        <w:jc w:val="both"/>
        <w:rPr>
          <w:lang w:val="pt-BR"/>
        </w:rPr>
      </w:pPr>
      <w:r w:rsidRPr="00931466">
        <w:rPr>
          <w:lang w:val="pt-BR"/>
        </w:rPr>
        <w:t>Nghị định 75/2021/NĐ-CP ngày 24/7/2021 Chính phủ quy định mức hưởng trợ cấp, phụ cấp và chế độ ưu đãi NCC với cách mạng;</w:t>
      </w:r>
    </w:p>
    <w:p w:rsidR="0014249F" w:rsidRPr="00931466" w:rsidRDefault="0014249F" w:rsidP="00EE5341">
      <w:pPr>
        <w:spacing w:before="120" w:after="120"/>
        <w:ind w:firstLine="720"/>
        <w:jc w:val="both"/>
        <w:rPr>
          <w:lang w:val="pt-BR"/>
        </w:rPr>
      </w:pPr>
      <w:r w:rsidRPr="00931466">
        <w:rPr>
          <w:lang w:val="pt-BR"/>
        </w:rPr>
        <w:t>Nghị định 116/2021/NĐ-CP ngày 21/12/2021 của Ch</w:t>
      </w:r>
      <w:r w:rsidR="00CB2880" w:rsidRPr="00931466">
        <w:rPr>
          <w:lang w:val="pt-BR"/>
        </w:rPr>
        <w:t>ính Phủ quy định chi tiết một số</w:t>
      </w:r>
      <w:r w:rsidRPr="00931466">
        <w:rPr>
          <w:lang w:val="pt-BR"/>
        </w:rPr>
        <w:t xml:space="preserve"> điều của Luật phòng, chóng ma túy, Luật xử lý vi phạm hành chính về cai nghiện ma túy, s</w:t>
      </w:r>
      <w:r w:rsidR="00CB2880" w:rsidRPr="00931466">
        <w:rPr>
          <w:lang w:val="pt-BR"/>
        </w:rPr>
        <w:t>a</w:t>
      </w:r>
      <w:r w:rsidRPr="00931466">
        <w:rPr>
          <w:lang w:val="pt-BR"/>
        </w:rPr>
        <w:t>u cai nghiện ma túy;</w:t>
      </w:r>
    </w:p>
    <w:p w:rsidR="00042FC9" w:rsidRPr="00931466" w:rsidRDefault="00042FC9" w:rsidP="00EE5341">
      <w:pPr>
        <w:spacing w:before="120" w:after="120"/>
        <w:ind w:firstLine="720"/>
        <w:jc w:val="both"/>
        <w:rPr>
          <w:szCs w:val="28"/>
          <w:lang w:val="pt-BR"/>
        </w:rPr>
      </w:pPr>
      <w:r w:rsidRPr="00931466">
        <w:rPr>
          <w:szCs w:val="28"/>
          <w:lang w:val="pt-BR"/>
        </w:rPr>
        <w:lastRenderedPageBreak/>
        <w:t>Quyết định số 46/2015/QĐ-TTg ngày 28/9/2015 của Thủ tướng Chính phủ về việc quy định chính sách hỗ trợ đào tạo trình độ sơ cấp, đào tạo dưới 03 tháng;</w:t>
      </w:r>
    </w:p>
    <w:p w:rsidR="006E2983" w:rsidRPr="00931466" w:rsidRDefault="006E2983" w:rsidP="00EE5341">
      <w:pPr>
        <w:spacing w:before="120" w:after="120"/>
        <w:ind w:firstLine="720"/>
        <w:jc w:val="both"/>
        <w:rPr>
          <w:lang w:val="pt-BR"/>
        </w:rPr>
      </w:pPr>
      <w:r w:rsidRPr="00931466">
        <w:rPr>
          <w:lang w:val="pt-BR"/>
        </w:rPr>
        <w:t xml:space="preserve">Thông tư số 43/2016/TT-BLĐTBXH ngày 28/12/2016 của Bộ Lao động - TB&amp;XH về việc hướng dẫn thực hiện chính sách hỗ trợ đào tạo nghề cho các đối tượng quy định tại Điều 14 Nghị định số 61/2015/NĐ-CP ngày 09/7/2015 của Chính phủ về chính sách hỗ trợ tạo việc làm và Quỹ quốc gia về việc làm </w:t>
      </w:r>
    </w:p>
    <w:p w:rsidR="0092676B" w:rsidRPr="00931466" w:rsidRDefault="006E2983" w:rsidP="00EE5341">
      <w:pPr>
        <w:spacing w:before="120" w:after="120"/>
        <w:ind w:firstLine="720"/>
        <w:jc w:val="both"/>
        <w:rPr>
          <w:bCs/>
          <w:szCs w:val="28"/>
          <w:shd w:val="clear" w:color="auto" w:fill="FFFFFF"/>
          <w:lang w:val="vi-VN"/>
        </w:rPr>
      </w:pPr>
      <w:r w:rsidRPr="00931466">
        <w:rPr>
          <w:lang w:val="pt-BR"/>
        </w:rPr>
        <w:t xml:space="preserve">Thông tư 62/2022/TT-BTC ngày 05/10/2022 của Bộ Tài chính </w:t>
      </w:r>
      <w:r w:rsidRPr="00931466">
        <w:rPr>
          <w:bCs/>
          <w:szCs w:val="28"/>
          <w:shd w:val="clear" w:color="auto" w:fill="FFFFFF"/>
          <w:lang w:val="vi-VN"/>
        </w:rPr>
        <w:t>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r w:rsidR="0092676B" w:rsidRPr="00931466">
        <w:rPr>
          <w:bCs/>
          <w:szCs w:val="28"/>
          <w:shd w:val="clear" w:color="auto" w:fill="FFFFFF"/>
          <w:lang w:val="vi-VN"/>
        </w:rPr>
        <w:t>;</w:t>
      </w:r>
    </w:p>
    <w:p w:rsidR="00AD0B41" w:rsidRPr="00931466" w:rsidRDefault="00AD0B41" w:rsidP="00EE5341">
      <w:pPr>
        <w:spacing w:before="120" w:after="120"/>
        <w:ind w:firstLine="720"/>
        <w:jc w:val="both"/>
        <w:rPr>
          <w:lang w:val="pt-BR"/>
        </w:rPr>
      </w:pPr>
      <w:r w:rsidRPr="00931466">
        <w:rPr>
          <w:lang w:val="pt-BR"/>
        </w:rPr>
        <w:t>Thông tư số 05/2023/TT-BLĐTBXH ngày 15/6/2023 về ban hành danh mục ngành nghề nặng nhọc, độc hại, nguy hiểm t</w:t>
      </w:r>
      <w:r w:rsidR="00131CFC">
        <w:rPr>
          <w:lang w:val="pt-BR"/>
        </w:rPr>
        <w:t>rình độ trung cấp, cao đẳng.</w:t>
      </w:r>
    </w:p>
    <w:p w:rsidR="00CF2524" w:rsidRPr="00931466" w:rsidRDefault="00C30E93" w:rsidP="00EE5341">
      <w:pPr>
        <w:spacing w:before="120" w:after="120"/>
        <w:ind w:firstLine="720"/>
        <w:jc w:val="both"/>
        <w:rPr>
          <w:b/>
          <w:szCs w:val="28"/>
          <w:lang w:val="vi-VN"/>
        </w:rPr>
      </w:pPr>
      <w:r w:rsidRPr="00931466">
        <w:rPr>
          <w:b/>
          <w:szCs w:val="28"/>
          <w:lang w:val="vi-VN"/>
        </w:rPr>
        <w:t xml:space="preserve">2. Cơ sở thực tiễn </w:t>
      </w:r>
    </w:p>
    <w:p w:rsidR="00C30E93" w:rsidRPr="00931466" w:rsidRDefault="00C30E93" w:rsidP="00EE5341">
      <w:pPr>
        <w:spacing w:before="120" w:after="120"/>
        <w:ind w:firstLine="720"/>
        <w:jc w:val="both"/>
        <w:rPr>
          <w:szCs w:val="28"/>
          <w:shd w:val="clear" w:color="auto" w:fill="FFFFFF"/>
          <w:lang w:val="pt-BR"/>
        </w:rPr>
      </w:pPr>
      <w:r w:rsidRPr="00931466">
        <w:rPr>
          <w:rStyle w:val="fontstyle01"/>
          <w:color w:val="auto"/>
          <w:lang w:val="pt-BR"/>
        </w:rPr>
        <w:t>Hiện nay, tỉnh Quảng Trị có</w:t>
      </w:r>
      <w:r w:rsidR="00E04867" w:rsidRPr="00931466">
        <w:rPr>
          <w:rStyle w:val="fontstyle01"/>
          <w:color w:val="auto"/>
          <w:lang w:val="pt-BR"/>
        </w:rPr>
        <w:t xml:space="preserve"> 0</w:t>
      </w:r>
      <w:r w:rsidR="00C621BC" w:rsidRPr="00931466">
        <w:rPr>
          <w:rStyle w:val="fontstyle01"/>
          <w:color w:val="auto"/>
          <w:lang w:val="pt-BR"/>
        </w:rPr>
        <w:t>4</w:t>
      </w:r>
      <w:r w:rsidR="00E04867" w:rsidRPr="00931466">
        <w:rPr>
          <w:rStyle w:val="fontstyle01"/>
          <w:color w:val="auto"/>
          <w:lang w:val="pt-BR"/>
        </w:rPr>
        <w:t xml:space="preserve"> </w:t>
      </w:r>
      <w:r w:rsidRPr="00931466">
        <w:rPr>
          <w:rStyle w:val="fontstyle01"/>
          <w:color w:val="auto"/>
          <w:lang w:val="pt-BR"/>
        </w:rPr>
        <w:t>đơn vị sự nghiệp công (gồm</w:t>
      </w:r>
      <w:r w:rsidR="00E04867" w:rsidRPr="00931466">
        <w:rPr>
          <w:rStyle w:val="fontstyle01"/>
          <w:color w:val="auto"/>
          <w:lang w:val="pt-BR"/>
        </w:rPr>
        <w:t xml:space="preserve"> Trung tâm dịch vụ việc làm tỉnh, Trung tâm Điều dưỡng Người có công và Bảo trợ xã hội, Trung tâm Bảo trợ xã h</w:t>
      </w:r>
      <w:r w:rsidR="00131CFC">
        <w:rPr>
          <w:rStyle w:val="fontstyle01"/>
          <w:color w:val="auto"/>
          <w:lang w:val="pt-BR"/>
        </w:rPr>
        <w:t>ội</w:t>
      </w:r>
      <w:r w:rsidR="00E04867" w:rsidRPr="00931466">
        <w:rPr>
          <w:rStyle w:val="fontstyle01"/>
          <w:color w:val="auto"/>
          <w:lang w:val="pt-BR"/>
        </w:rPr>
        <w:t xml:space="preserve"> tổng hợp 1, Trung tâm Quản lý Nghĩa trang và Đón tiếp t</w:t>
      </w:r>
      <w:r w:rsidR="005720DA" w:rsidRPr="00931466">
        <w:rPr>
          <w:rStyle w:val="fontstyle01"/>
          <w:color w:val="auto"/>
          <w:lang w:val="pt-BR"/>
        </w:rPr>
        <w:t>hân nhân liệt sĩ tỉnh Quảng Trị</w:t>
      </w:r>
      <w:r w:rsidRPr="00931466">
        <w:rPr>
          <w:rStyle w:val="fontstyle01"/>
          <w:color w:val="auto"/>
          <w:lang w:val="pt-BR"/>
        </w:rPr>
        <w:t>) thuộc lĩnh vực Lao động - Thương binh và Xã hội được điều chỉnh, áp dụng</w:t>
      </w:r>
      <w:r w:rsidR="00296DCF">
        <w:rPr>
          <w:rStyle w:val="fontstyle01"/>
          <w:color w:val="auto"/>
          <w:lang w:val="pt-BR"/>
        </w:rPr>
        <w:t xml:space="preserve"> cơ chế tự chủ </w:t>
      </w:r>
      <w:r w:rsidRPr="00931466">
        <w:rPr>
          <w:rStyle w:val="fontstyle01"/>
          <w:color w:val="auto"/>
          <w:lang w:val="pt-BR"/>
        </w:rPr>
        <w:t xml:space="preserve">theo quy định tại </w:t>
      </w:r>
      <w:r w:rsidRPr="00931466">
        <w:rPr>
          <w:lang w:val="pt-BR"/>
        </w:rPr>
        <w:t>Nghị định số 60/2021/NĐ-CP ngày 21/6/2021 của Chính phủ quy định Cơ chế tự chủ tài chính của đơn vị sự nghiệp công lập</w:t>
      </w:r>
      <w:r w:rsidRPr="00931466">
        <w:rPr>
          <w:szCs w:val="28"/>
          <w:shd w:val="clear" w:color="auto" w:fill="FFFFFF"/>
          <w:lang w:val="pt-BR"/>
        </w:rPr>
        <w:t xml:space="preserve"> .</w:t>
      </w:r>
    </w:p>
    <w:p w:rsidR="00C30E93" w:rsidRPr="00931466" w:rsidRDefault="00C30E93" w:rsidP="00EE5341">
      <w:pPr>
        <w:spacing w:before="120" w:after="120"/>
        <w:ind w:firstLine="720"/>
        <w:jc w:val="both"/>
        <w:rPr>
          <w:i/>
          <w:szCs w:val="28"/>
          <w:shd w:val="clear" w:color="auto" w:fill="FFFFFF"/>
          <w:lang w:val="pt-BR"/>
        </w:rPr>
      </w:pPr>
      <w:r w:rsidRPr="00931466">
        <w:rPr>
          <w:szCs w:val="28"/>
          <w:lang w:val="pt-BR"/>
        </w:rPr>
        <w:t>Theo quy định tại điểm</w:t>
      </w:r>
      <w:r w:rsidRPr="00931466">
        <w:rPr>
          <w:lang w:val="pt-BR"/>
        </w:rPr>
        <w:t xml:space="preserve"> b, khoản 3, Điều 4, Nghị định số 60/2021/NĐ-CP quy định: </w:t>
      </w:r>
      <w:r w:rsidRPr="00931466">
        <w:rPr>
          <w:i/>
          <w:szCs w:val="28"/>
          <w:lang w:val="pt-BR"/>
        </w:rPr>
        <w:t>“</w:t>
      </w:r>
      <w:bookmarkStart w:id="0" w:name="diem_b_3_4"/>
      <w:r w:rsidRPr="00931466">
        <w:rPr>
          <w:i/>
          <w:szCs w:val="28"/>
          <w:shd w:val="clear" w:color="auto" w:fill="FFFFFF"/>
          <w:lang w:val="pt-BR"/>
        </w:rPr>
        <w:t>Cơ quan chuyên môn thuộc Ủy ban nhân dân cấp tỉnh báo cáo Ủy ban nhân dân cấp tỉnh để trình Hội đồng nhân dân cấp tỉnh sửa đổi, bổ sung hoặc ban hành danh mục dịch vụ sự nghiệp công sử dụng ngân sách nhà nước theo phân cấp thuộc phạm vi quản lý của địa phương và phù hợp với khả năng ngân sách của địa phương, gửi Bộ Tài chính và các Bộ quản lý ngành, lĩnh vực để giám sát trong quá trình thực hiện</w:t>
      </w:r>
      <w:bookmarkEnd w:id="0"/>
      <w:r w:rsidRPr="00931466">
        <w:rPr>
          <w:i/>
          <w:szCs w:val="28"/>
          <w:shd w:val="clear" w:color="auto" w:fill="FFFFFF"/>
          <w:lang w:val="pt-BR"/>
        </w:rPr>
        <w:t>”.</w:t>
      </w:r>
    </w:p>
    <w:p w:rsidR="001F4499" w:rsidRPr="00931466" w:rsidRDefault="00C30E93" w:rsidP="00EE5341">
      <w:pPr>
        <w:spacing w:before="120" w:after="120"/>
        <w:ind w:firstLine="720"/>
        <w:jc w:val="both"/>
        <w:rPr>
          <w:szCs w:val="28"/>
          <w:shd w:val="clear" w:color="auto" w:fill="FFFFFF"/>
          <w:lang w:val="pt-BR"/>
        </w:rPr>
      </w:pPr>
      <w:r w:rsidRPr="00931466">
        <w:rPr>
          <w:szCs w:val="28"/>
          <w:shd w:val="clear" w:color="auto" w:fill="FFFFFF"/>
          <w:lang w:val="pt-BR"/>
        </w:rPr>
        <w:t xml:space="preserve">Thực tế, từ khi </w:t>
      </w:r>
      <w:r w:rsidRPr="00931466">
        <w:rPr>
          <w:lang w:val="pt-BR"/>
        </w:rPr>
        <w:t xml:space="preserve">Nghị định số 60/2021/NĐ-CP ngày 21/6/2021 có hiệu lực, tỉnh Quảng Trị chưa ban hành Nghị quyết quy định </w:t>
      </w:r>
      <w:r w:rsidRPr="00931466">
        <w:rPr>
          <w:szCs w:val="28"/>
          <w:shd w:val="clear" w:color="auto" w:fill="FFFFFF"/>
          <w:lang w:val="pt-BR"/>
        </w:rPr>
        <w:t>Danh mục dịch vụ sự nghiệp công sử dụng ngân sách nhà nước thuộc lĩnh vực Lao động - Thương binh và Xã hội trên địa bàn tỉnh Quảng Trị.</w:t>
      </w:r>
      <w:r w:rsidR="00DA0A00" w:rsidRPr="00931466">
        <w:rPr>
          <w:szCs w:val="28"/>
          <w:shd w:val="clear" w:color="auto" w:fill="FFFFFF"/>
          <w:lang w:val="pt-BR"/>
        </w:rPr>
        <w:t xml:space="preserve"> </w:t>
      </w:r>
    </w:p>
    <w:p w:rsidR="001F4499" w:rsidRPr="00931466" w:rsidRDefault="001F4499" w:rsidP="00EE5341">
      <w:pPr>
        <w:spacing w:before="120" w:after="120"/>
        <w:ind w:firstLine="720"/>
        <w:jc w:val="both"/>
        <w:rPr>
          <w:szCs w:val="28"/>
          <w:shd w:val="clear" w:color="auto" w:fill="FFFFFF"/>
          <w:lang w:val="pt-BR"/>
        </w:rPr>
      </w:pPr>
      <w:r w:rsidRPr="00931466">
        <w:rPr>
          <w:szCs w:val="28"/>
          <w:shd w:val="clear" w:color="auto" w:fill="FFFFFF"/>
          <w:lang w:val="pt-BR"/>
        </w:rPr>
        <w:t>Để có cơ sở triển khai thực hiện các dịch vụ sự nghiệp công lĩnh vực Lao động-Thương binh và Xã hội trên địa bàn tỉnh đáp ứng yêu cầu lộ trình tự chủ, việc b</w:t>
      </w:r>
      <w:r w:rsidR="00C621BC" w:rsidRPr="00931466">
        <w:rPr>
          <w:szCs w:val="28"/>
          <w:shd w:val="clear" w:color="auto" w:fill="FFFFFF"/>
          <w:lang w:val="pt-BR"/>
        </w:rPr>
        <w:t>an</w:t>
      </w:r>
      <w:r w:rsidRPr="00931466">
        <w:rPr>
          <w:szCs w:val="28"/>
          <w:shd w:val="clear" w:color="auto" w:fill="FFFFFF"/>
          <w:lang w:val="pt-BR"/>
        </w:rPr>
        <w:t xml:space="preserve"> hành </w:t>
      </w:r>
      <w:r w:rsidR="0008196D" w:rsidRPr="00931466">
        <w:rPr>
          <w:szCs w:val="28"/>
          <w:shd w:val="clear" w:color="auto" w:fill="FFFFFF"/>
          <w:lang w:val="pt-BR"/>
        </w:rPr>
        <w:t>Danh mục dịch vụ sự nghiệp công sử dụng ngân sách nhà nước thuộc lĩnh vực Lao động - Thương binh và Xã hội trên địa bàn tỉnh Quảng Trị là cần thiết.</w:t>
      </w:r>
    </w:p>
    <w:p w:rsidR="000F48F7" w:rsidRPr="00931466" w:rsidRDefault="00CC5AE6" w:rsidP="00EE5341">
      <w:pPr>
        <w:spacing w:before="120" w:after="120"/>
        <w:ind w:firstLine="720"/>
        <w:jc w:val="both"/>
        <w:rPr>
          <w:rStyle w:val="fontstyle01"/>
          <w:b/>
          <w:color w:val="auto"/>
          <w:lang w:val="pt-BR"/>
        </w:rPr>
      </w:pPr>
      <w:r w:rsidRPr="00931466">
        <w:rPr>
          <w:rStyle w:val="fontstyle01"/>
          <w:b/>
          <w:color w:val="auto"/>
          <w:lang w:val="pt-BR"/>
        </w:rPr>
        <w:t>II. MỤC ĐÍCH BAN HÀNH, QUAN ĐIỂM XÂY DỰNG DỰ THẢO NGHỊ QUYẾT</w:t>
      </w:r>
    </w:p>
    <w:p w:rsidR="008C3D93" w:rsidRPr="00931466" w:rsidRDefault="00CC5AE6" w:rsidP="00EE5341">
      <w:pPr>
        <w:spacing w:before="120" w:after="120"/>
        <w:ind w:firstLine="720"/>
        <w:jc w:val="both"/>
        <w:rPr>
          <w:rStyle w:val="fontstyle01"/>
          <w:b/>
          <w:color w:val="auto"/>
          <w:lang w:val="pt-BR"/>
        </w:rPr>
      </w:pPr>
      <w:r w:rsidRPr="00931466">
        <w:rPr>
          <w:rStyle w:val="fontstyle01"/>
          <w:b/>
          <w:color w:val="auto"/>
          <w:lang w:val="pt-BR"/>
        </w:rPr>
        <w:lastRenderedPageBreak/>
        <w:t>1. Mục đích ban hành Nghị quyết</w:t>
      </w:r>
    </w:p>
    <w:p w:rsidR="0008196D" w:rsidRPr="00931466" w:rsidRDefault="00CC5AE6" w:rsidP="00EE5341">
      <w:pPr>
        <w:spacing w:before="120" w:after="120"/>
        <w:ind w:firstLine="720"/>
        <w:jc w:val="both"/>
        <w:rPr>
          <w:lang w:val="pt-BR"/>
        </w:rPr>
      </w:pPr>
      <w:r w:rsidRPr="00931466">
        <w:rPr>
          <w:rStyle w:val="fontstyle01"/>
          <w:color w:val="auto"/>
          <w:lang w:val="pt-BR"/>
        </w:rPr>
        <w:t xml:space="preserve">Thực hiện đúng vai trò, trách nhiệm và thẩm quyền ban hành Nghị quyết theo quy định tại </w:t>
      </w:r>
      <w:r w:rsidRPr="00931466">
        <w:rPr>
          <w:szCs w:val="28"/>
          <w:lang w:val="pt-BR"/>
        </w:rPr>
        <w:t>điểm</w:t>
      </w:r>
      <w:r w:rsidRPr="00931466">
        <w:rPr>
          <w:lang w:val="pt-BR"/>
        </w:rPr>
        <w:t xml:space="preserve"> b, khoản 3, Điều 4, Nghị định số 60/2021/NĐ-CP ngày 21/6/2021 của Chính phủ quy định Cơ chế tự chủ tài chính của đơn vị sự nghiệp công lập. </w:t>
      </w:r>
    </w:p>
    <w:p w:rsidR="002B6854" w:rsidRPr="00931466" w:rsidRDefault="002B6854" w:rsidP="00EE5341">
      <w:pPr>
        <w:spacing w:before="120" w:after="120"/>
        <w:ind w:firstLine="720"/>
        <w:jc w:val="both"/>
        <w:rPr>
          <w:szCs w:val="28"/>
          <w:shd w:val="clear" w:color="auto" w:fill="FFFFFF"/>
          <w:lang w:val="pt-BR"/>
        </w:rPr>
      </w:pPr>
      <w:r w:rsidRPr="00931466">
        <w:rPr>
          <w:szCs w:val="28"/>
          <w:shd w:val="clear" w:color="auto" w:fill="FFFFFF"/>
          <w:lang w:val="pt-BR"/>
        </w:rPr>
        <w:t>Năm 2023, UBND tỉnh Quảng Trị ban hành Quyết định số 2747/QĐ-UBND ngày 17/11/2023 về việc Giao quyền tự chủ tài chính giai đoạn 2023-2025 cho các đơn vị sự nghiệp công lập thuộc Sở Lao động-Thương binh và Xã hội; Theo đó, giai đoạn năm 2024-2025, Sở Lao động-TBXH có 01/04 đơn vị</w:t>
      </w:r>
      <w:r w:rsidR="00D81C89" w:rsidRPr="00931466">
        <w:rPr>
          <w:szCs w:val="28"/>
          <w:shd w:val="clear" w:color="auto" w:fill="FFFFFF"/>
          <w:lang w:val="pt-BR"/>
        </w:rPr>
        <w:t xml:space="preserve"> sự nghiệp công thuộc Sở</w:t>
      </w:r>
      <w:r w:rsidRPr="00931466">
        <w:rPr>
          <w:szCs w:val="28"/>
          <w:shd w:val="clear" w:color="auto" w:fill="FFFFFF"/>
          <w:lang w:val="pt-BR"/>
        </w:rPr>
        <w:t xml:space="preserve"> </w:t>
      </w:r>
      <w:r w:rsidR="00D81C89" w:rsidRPr="00931466">
        <w:rPr>
          <w:szCs w:val="28"/>
          <w:shd w:val="clear" w:color="auto" w:fill="FFFFFF"/>
          <w:lang w:val="pt-BR"/>
        </w:rPr>
        <w:t xml:space="preserve">là đơn vị </w:t>
      </w:r>
      <w:r w:rsidRPr="00931466">
        <w:rPr>
          <w:szCs w:val="28"/>
          <w:shd w:val="clear" w:color="auto" w:fill="FFFFFF"/>
          <w:lang w:val="pt-BR"/>
        </w:rPr>
        <w:t>thuộc nhóm 2</w:t>
      </w:r>
      <w:r w:rsidR="0063497C" w:rsidRPr="00931466">
        <w:rPr>
          <w:szCs w:val="28"/>
          <w:shd w:val="clear" w:color="auto" w:fill="FFFFFF"/>
          <w:lang w:val="pt-BR"/>
        </w:rPr>
        <w:t xml:space="preserve"> trong thực hiện cơ chế tự chủ tài chính</w:t>
      </w:r>
      <w:r w:rsidRPr="00931466">
        <w:rPr>
          <w:szCs w:val="28"/>
          <w:shd w:val="clear" w:color="auto" w:fill="FFFFFF"/>
          <w:lang w:val="pt-BR"/>
        </w:rPr>
        <w:t>-Đơn vị sự nghiệp công tự bảo đảm chi thường xuyên (Trung tâm dịch vụ việc làm tỉnh Quảng Trị)</w:t>
      </w:r>
    </w:p>
    <w:p w:rsidR="002B6854" w:rsidRPr="00931466" w:rsidRDefault="002B6854" w:rsidP="00EE5341">
      <w:pPr>
        <w:spacing w:before="120" w:after="120"/>
        <w:ind w:firstLine="720"/>
        <w:jc w:val="both"/>
        <w:rPr>
          <w:szCs w:val="28"/>
          <w:shd w:val="clear" w:color="auto" w:fill="FFFFFF"/>
          <w:lang w:val="pt-BR"/>
        </w:rPr>
      </w:pPr>
      <w:r w:rsidRPr="00931466">
        <w:rPr>
          <w:szCs w:val="28"/>
          <w:shd w:val="clear" w:color="auto" w:fill="FFFFFF"/>
          <w:lang w:val="pt-BR"/>
        </w:rPr>
        <w:t xml:space="preserve">Do vậy, việc ban hành </w:t>
      </w:r>
      <w:r w:rsidRPr="00931466">
        <w:rPr>
          <w:szCs w:val="28"/>
          <w:lang w:val="pt-BR"/>
        </w:rPr>
        <w:t>Nghị quyết</w:t>
      </w:r>
      <w:r w:rsidR="0063497C" w:rsidRPr="00931466">
        <w:rPr>
          <w:szCs w:val="28"/>
          <w:lang w:val="pt-BR"/>
        </w:rPr>
        <w:t xml:space="preserve"> quy định</w:t>
      </w:r>
      <w:r w:rsidRPr="00931466">
        <w:rPr>
          <w:szCs w:val="28"/>
          <w:lang w:val="pt-BR"/>
        </w:rPr>
        <w:t xml:space="preserve"> </w:t>
      </w:r>
      <w:r w:rsidRPr="00931466">
        <w:rPr>
          <w:szCs w:val="28"/>
          <w:shd w:val="clear" w:color="auto" w:fill="FFFFFF"/>
          <w:lang w:val="pt-BR"/>
        </w:rPr>
        <w:t xml:space="preserve">Danh mục dịch vụ sự nghiệp công sử dụng ngân sách nhà nước thuộc lĩnh vực Lao động - Thương binh và Xã hội </w:t>
      </w:r>
      <w:r w:rsidR="0063497C" w:rsidRPr="00931466">
        <w:rPr>
          <w:szCs w:val="28"/>
          <w:shd w:val="clear" w:color="auto" w:fill="FFFFFF"/>
          <w:lang w:val="pt-BR"/>
        </w:rPr>
        <w:t xml:space="preserve">trên địa bàn tỉnh Quảng Trị </w:t>
      </w:r>
      <w:r w:rsidRPr="00931466">
        <w:rPr>
          <w:szCs w:val="28"/>
          <w:shd w:val="clear" w:color="auto" w:fill="FFFFFF"/>
          <w:lang w:val="pt-BR"/>
        </w:rPr>
        <w:t>là hết sức cần thiết, tạo cơ sở pháp lý để UBND tỉnh trình HĐND tỉnh ban hành Nghị quyết quy định  định mức kinh tế kỹ thuật, định mức chi phí làm cơ sở xây dựng, ban hành giá dịch vụ sự nghiệp công sử dụng ngân sách nhà nước thuộc lĩnh vực Lao động-Thương binh và Xã hội</w:t>
      </w:r>
      <w:r w:rsidR="003671ED" w:rsidRPr="00931466">
        <w:rPr>
          <w:szCs w:val="28"/>
          <w:shd w:val="clear" w:color="auto" w:fill="FFFFFF"/>
          <w:lang w:val="pt-BR"/>
        </w:rPr>
        <w:t xml:space="preserve"> </w:t>
      </w:r>
      <w:r w:rsidRPr="00931466">
        <w:rPr>
          <w:szCs w:val="28"/>
          <w:shd w:val="clear" w:color="auto" w:fill="FFFFFF"/>
          <w:lang w:val="pt-BR"/>
        </w:rPr>
        <w:t>phù hợp</w:t>
      </w:r>
      <w:r w:rsidR="0063497C" w:rsidRPr="00931466">
        <w:rPr>
          <w:szCs w:val="28"/>
          <w:shd w:val="clear" w:color="auto" w:fill="FFFFFF"/>
          <w:lang w:val="pt-BR"/>
        </w:rPr>
        <w:t xml:space="preserve"> khả năng cân </w:t>
      </w:r>
      <w:r w:rsidR="00936850">
        <w:rPr>
          <w:szCs w:val="28"/>
          <w:shd w:val="clear" w:color="auto" w:fill="FFFFFF"/>
          <w:lang w:val="pt-BR"/>
        </w:rPr>
        <w:t>đ</w:t>
      </w:r>
      <w:r w:rsidR="0063497C" w:rsidRPr="00931466">
        <w:rPr>
          <w:szCs w:val="28"/>
          <w:shd w:val="clear" w:color="auto" w:fill="FFFFFF"/>
          <w:lang w:val="pt-BR"/>
        </w:rPr>
        <w:t>ối ngân sách,</w:t>
      </w:r>
      <w:r w:rsidRPr="00931466">
        <w:rPr>
          <w:szCs w:val="28"/>
          <w:shd w:val="clear" w:color="auto" w:fill="FFFFFF"/>
          <w:lang w:val="pt-BR"/>
        </w:rPr>
        <w:t xml:space="preserve"> tình hình kinh tế, chính trị, xã </w:t>
      </w:r>
      <w:r w:rsidR="0063497C" w:rsidRPr="00931466">
        <w:rPr>
          <w:szCs w:val="28"/>
          <w:shd w:val="clear" w:color="auto" w:fill="FFFFFF"/>
          <w:lang w:val="pt-BR"/>
        </w:rPr>
        <w:t>hội của địa phương</w:t>
      </w:r>
      <w:r w:rsidR="003671ED" w:rsidRPr="00931466">
        <w:rPr>
          <w:szCs w:val="28"/>
          <w:shd w:val="clear" w:color="auto" w:fill="FFFFFF"/>
          <w:lang w:val="pt-BR"/>
        </w:rPr>
        <w:t>. Đặc biệt là</w:t>
      </w:r>
      <w:r w:rsidR="0063497C" w:rsidRPr="00931466">
        <w:rPr>
          <w:szCs w:val="28"/>
          <w:shd w:val="clear" w:color="auto" w:fill="FFFFFF"/>
          <w:lang w:val="pt-BR"/>
        </w:rPr>
        <w:t xml:space="preserve"> làm cơ sở</w:t>
      </w:r>
      <w:r w:rsidR="003671ED" w:rsidRPr="00931466">
        <w:rPr>
          <w:szCs w:val="28"/>
          <w:shd w:val="clear" w:color="auto" w:fill="FFFFFF"/>
          <w:lang w:val="pt-BR"/>
        </w:rPr>
        <w:t xml:space="preserve"> xác định, ban hành qu</w:t>
      </w:r>
      <w:r w:rsidR="00936850">
        <w:rPr>
          <w:szCs w:val="28"/>
          <w:shd w:val="clear" w:color="auto" w:fill="FFFFFF"/>
          <w:lang w:val="pt-BR"/>
        </w:rPr>
        <w:t xml:space="preserve">y định định mức chi phí, giá </w:t>
      </w:r>
      <w:r w:rsidR="003671ED" w:rsidRPr="00931466">
        <w:rPr>
          <w:szCs w:val="28"/>
          <w:shd w:val="clear" w:color="auto" w:fill="FFFFFF"/>
          <w:lang w:val="pt-BR"/>
        </w:rPr>
        <w:t>dịch vụ sự nghiệp công thuộc Nhóm dịch vụ về việc làm để triển khai các dịch vụ sự nghiệp công theo hình thức giao nhiệm vụ, đặt hàng, đấu thầu</w:t>
      </w:r>
      <w:r w:rsidR="002F57CD" w:rsidRPr="00931466">
        <w:rPr>
          <w:szCs w:val="28"/>
          <w:shd w:val="clear" w:color="auto" w:fill="FFFFFF"/>
          <w:lang w:val="pt-BR"/>
        </w:rPr>
        <w:t xml:space="preserve"> cho Trung tâm dịch vụ việc làm tỉnh nhằm đáp ứng yêu cầu thực hiện cơ chế tự chủ</w:t>
      </w:r>
      <w:r w:rsidR="00803991" w:rsidRPr="00931466">
        <w:rPr>
          <w:szCs w:val="28"/>
          <w:shd w:val="clear" w:color="auto" w:fill="FFFFFF"/>
          <w:lang w:val="pt-BR"/>
        </w:rPr>
        <w:t xml:space="preserve"> tài chính</w:t>
      </w:r>
      <w:r w:rsidR="002F57CD" w:rsidRPr="00931466">
        <w:rPr>
          <w:szCs w:val="28"/>
          <w:shd w:val="clear" w:color="auto" w:fill="FFFFFF"/>
          <w:lang w:val="pt-BR"/>
        </w:rPr>
        <w:t xml:space="preserve"> </w:t>
      </w:r>
      <w:r w:rsidR="00803991" w:rsidRPr="00931466">
        <w:rPr>
          <w:szCs w:val="28"/>
          <w:shd w:val="clear" w:color="auto" w:fill="FFFFFF"/>
          <w:lang w:val="pt-BR"/>
        </w:rPr>
        <w:t>được giao của đơn vị.</w:t>
      </w:r>
    </w:p>
    <w:p w:rsidR="00CC5AE6" w:rsidRPr="00931466" w:rsidRDefault="00CC5AE6" w:rsidP="00EE5341">
      <w:pPr>
        <w:spacing w:before="120" w:after="120"/>
        <w:ind w:firstLine="720"/>
        <w:jc w:val="both"/>
        <w:rPr>
          <w:rStyle w:val="fontstyle01"/>
          <w:b/>
          <w:color w:val="auto"/>
          <w:lang w:val="pt-BR"/>
        </w:rPr>
      </w:pPr>
      <w:r w:rsidRPr="00931466">
        <w:rPr>
          <w:b/>
          <w:lang w:val="pt-BR"/>
        </w:rPr>
        <w:t>2. Quan điểm xây dựng dự thảo Nghị quyết</w:t>
      </w:r>
    </w:p>
    <w:p w:rsidR="00CC5AE6" w:rsidRPr="00931466" w:rsidRDefault="00CC5AE6" w:rsidP="00EE5341">
      <w:pPr>
        <w:spacing w:before="120" w:after="120"/>
        <w:ind w:firstLine="720"/>
        <w:jc w:val="both"/>
        <w:rPr>
          <w:rStyle w:val="fontstyle01"/>
          <w:color w:val="auto"/>
          <w:lang w:val="pt-BR"/>
        </w:rPr>
      </w:pPr>
      <w:r w:rsidRPr="00931466">
        <w:rPr>
          <w:rStyle w:val="fontstyle01"/>
          <w:color w:val="auto"/>
          <w:lang w:val="pt-BR"/>
        </w:rPr>
        <w:t>Đảm bảo yêu cầu về tính hợp hiến, hợp pháp, tranh thủ đúng thẩm quyền, hình thức, trình tự, thủ tục xây dựng dự thảo Nghị quyết.</w:t>
      </w:r>
    </w:p>
    <w:p w:rsidR="00CC5AE6" w:rsidRPr="00931466" w:rsidRDefault="00CC5AE6" w:rsidP="00EE5341">
      <w:pPr>
        <w:spacing w:before="120" w:after="120"/>
        <w:ind w:firstLine="720"/>
        <w:jc w:val="both"/>
        <w:rPr>
          <w:rStyle w:val="fontstyle01"/>
          <w:color w:val="auto"/>
          <w:lang w:val="pt-BR"/>
        </w:rPr>
      </w:pPr>
      <w:r w:rsidRPr="00931466">
        <w:rPr>
          <w:rStyle w:val="fontstyle01"/>
          <w:color w:val="auto"/>
          <w:lang w:val="pt-BR"/>
        </w:rPr>
        <w:t>Cụ thể hóa quy định của trung ương cho phù hợp với đặc điểm tình hình của tỉnh.</w:t>
      </w:r>
    </w:p>
    <w:p w:rsidR="00CC5AE6" w:rsidRPr="00931466" w:rsidRDefault="00CC5AE6" w:rsidP="00EE5341">
      <w:pPr>
        <w:spacing w:before="120" w:after="120"/>
        <w:ind w:firstLine="720"/>
        <w:jc w:val="both"/>
        <w:rPr>
          <w:rStyle w:val="fontstyle01"/>
          <w:color w:val="auto"/>
          <w:lang w:val="pt-BR"/>
        </w:rPr>
      </w:pPr>
      <w:r w:rsidRPr="00931466">
        <w:rPr>
          <w:rStyle w:val="fontstyle01"/>
          <w:color w:val="auto"/>
          <w:lang w:val="pt-BR"/>
        </w:rPr>
        <w:t xml:space="preserve">Thực hiện đúng trách nhiệm của cơ quan quản lý nhà nước ở địa phương trong việc cụ thể hóa quy định của trung ương; </w:t>
      </w:r>
      <w:r w:rsidR="004E6CDA" w:rsidRPr="00931466">
        <w:rPr>
          <w:rStyle w:val="fontstyle01"/>
          <w:color w:val="auto"/>
          <w:lang w:val="pt-BR"/>
        </w:rPr>
        <w:t xml:space="preserve">đảm bảo công khai, dân chủ trong việc tiếp nhận ý kiến, phản hồi ý kiến, kiến nghị của các sở, ban, ngành, đơn vị liên quan và của UBND các huyện, thị xã, thành phố trong quá trình xây dựng dự thảo Nghị quyết. </w:t>
      </w:r>
    </w:p>
    <w:p w:rsidR="004E6CDA" w:rsidRPr="00931466" w:rsidRDefault="004E6CDA" w:rsidP="00EE5341">
      <w:pPr>
        <w:spacing w:before="120" w:after="120"/>
        <w:ind w:firstLine="720"/>
        <w:jc w:val="both"/>
        <w:rPr>
          <w:rStyle w:val="fontstyle01"/>
          <w:b/>
          <w:color w:val="auto"/>
          <w:lang w:val="pt-BR"/>
        </w:rPr>
      </w:pPr>
      <w:r w:rsidRPr="00931466">
        <w:rPr>
          <w:rStyle w:val="fontstyle01"/>
          <w:b/>
          <w:color w:val="auto"/>
          <w:lang w:val="pt-BR"/>
        </w:rPr>
        <w:t>III. PHẠM VI ĐIỀU CHỈNH, ĐỐI TƯỢNG ÁP DỤNG CỦA DỰ THẢO NGHỊ QUYẾT</w:t>
      </w:r>
    </w:p>
    <w:p w:rsidR="004E6CDA" w:rsidRPr="00931466" w:rsidRDefault="004E6CDA" w:rsidP="00EE5341">
      <w:pPr>
        <w:spacing w:before="120" w:after="120"/>
        <w:ind w:firstLine="720"/>
        <w:jc w:val="both"/>
        <w:rPr>
          <w:rStyle w:val="fontstyle01"/>
          <w:b/>
          <w:color w:val="auto"/>
          <w:lang w:val="pt-BR"/>
        </w:rPr>
      </w:pPr>
      <w:r w:rsidRPr="00931466">
        <w:rPr>
          <w:rStyle w:val="fontstyle01"/>
          <w:b/>
          <w:color w:val="auto"/>
          <w:lang w:val="pt-BR"/>
        </w:rPr>
        <w:t>1. Phạm vi điều chỉnh</w:t>
      </w:r>
    </w:p>
    <w:p w:rsidR="004E6CDA" w:rsidRPr="00931466" w:rsidRDefault="004E6CDA" w:rsidP="00EE5341">
      <w:pPr>
        <w:spacing w:before="120" w:after="120"/>
        <w:ind w:firstLine="720"/>
        <w:jc w:val="both"/>
        <w:rPr>
          <w:szCs w:val="28"/>
          <w:shd w:val="clear" w:color="auto" w:fill="FFFFFF"/>
          <w:lang w:val="pt-BR"/>
        </w:rPr>
      </w:pPr>
      <w:r w:rsidRPr="00931466">
        <w:rPr>
          <w:rStyle w:val="fontstyle01"/>
          <w:color w:val="auto"/>
          <w:lang w:val="pt-BR"/>
        </w:rPr>
        <w:t xml:space="preserve">Nghị quyết này quy định </w:t>
      </w:r>
      <w:r w:rsidRPr="00931466">
        <w:rPr>
          <w:szCs w:val="28"/>
          <w:shd w:val="clear" w:color="auto" w:fill="FFFFFF"/>
          <w:lang w:val="pt-BR"/>
        </w:rPr>
        <w:t>Danh mục dịch vụ sự nghiệp công sử dụng ngân sách nhà nước thuộc lĩnh vực Lao động - Thương binh và Xã hội trên địa bàn tỉnh Quảng Trị.</w:t>
      </w:r>
    </w:p>
    <w:p w:rsidR="004E6CDA" w:rsidRPr="00931466" w:rsidRDefault="004E6CDA" w:rsidP="00EE5341">
      <w:pPr>
        <w:spacing w:before="120" w:after="120"/>
        <w:ind w:firstLine="720"/>
        <w:jc w:val="both"/>
        <w:rPr>
          <w:b/>
          <w:szCs w:val="28"/>
          <w:shd w:val="clear" w:color="auto" w:fill="FFFFFF"/>
          <w:lang w:val="pt-BR"/>
        </w:rPr>
      </w:pPr>
      <w:r w:rsidRPr="00931466">
        <w:rPr>
          <w:b/>
          <w:szCs w:val="28"/>
          <w:shd w:val="clear" w:color="auto" w:fill="FFFFFF"/>
          <w:lang w:val="pt-BR"/>
        </w:rPr>
        <w:lastRenderedPageBreak/>
        <w:t>2. Đối tượng áp dụng</w:t>
      </w:r>
    </w:p>
    <w:p w:rsidR="004E6CDA" w:rsidRPr="00953716" w:rsidRDefault="004E6CDA" w:rsidP="00EE5341">
      <w:pPr>
        <w:spacing w:before="120" w:after="120"/>
        <w:ind w:firstLine="720"/>
        <w:jc w:val="both"/>
        <w:rPr>
          <w:rStyle w:val="fontstyle01"/>
          <w:color w:val="auto"/>
          <w:spacing w:val="-4"/>
          <w:lang w:val="pt-BR"/>
        </w:rPr>
      </w:pPr>
      <w:r w:rsidRPr="001921A1">
        <w:rPr>
          <w:rStyle w:val="fontstyle01"/>
          <w:color w:val="auto"/>
          <w:spacing w:val="-4"/>
          <w:lang w:val="pt-BR"/>
        </w:rPr>
        <w:t>Nghị quyết này</w:t>
      </w:r>
      <w:r w:rsidRPr="001921A1">
        <w:rPr>
          <w:spacing w:val="-4"/>
          <w:szCs w:val="28"/>
          <w:shd w:val="clear" w:color="auto" w:fill="FFFFFF"/>
          <w:lang w:val="pt-BR"/>
        </w:rPr>
        <w:t xml:space="preserve"> áp dụng đối với</w:t>
      </w:r>
      <w:r w:rsidR="00E904FE" w:rsidRPr="001921A1">
        <w:rPr>
          <w:spacing w:val="-4"/>
          <w:szCs w:val="28"/>
          <w:shd w:val="clear" w:color="auto" w:fill="FFFFFF"/>
          <w:lang w:val="pt-BR"/>
        </w:rPr>
        <w:t xml:space="preserve"> Sở Lao động-Thương binh và Xã hội (bao gồm các đơn vị sự nghiệp công thuộc Sở), Phòng Lao động-TBXH các huyện, thị xã, thành phố; UBND các huyện, thị xã, thành phố; các cơ quan, đơn vị  có sử dụng </w:t>
      </w:r>
      <w:r w:rsidR="00E904FE" w:rsidRPr="00953716">
        <w:rPr>
          <w:spacing w:val="-4"/>
          <w:szCs w:val="28"/>
          <w:shd w:val="clear" w:color="auto" w:fill="FFFFFF"/>
          <w:lang w:val="pt-BR"/>
        </w:rPr>
        <w:t>dịch vụ sự nghiệp công thuộc lĩnh vực Lao động-Thương binh và Xã hội</w:t>
      </w:r>
    </w:p>
    <w:p w:rsidR="004F1AEA" w:rsidRPr="00953716" w:rsidRDefault="001921A1" w:rsidP="00EE5341">
      <w:pPr>
        <w:spacing w:before="120" w:after="120"/>
        <w:ind w:firstLine="720"/>
        <w:jc w:val="both"/>
        <w:rPr>
          <w:rStyle w:val="fontstyle01"/>
          <w:b/>
          <w:color w:val="auto"/>
          <w:lang w:val="pt-BR"/>
        </w:rPr>
      </w:pPr>
      <w:r w:rsidRPr="00953716">
        <w:rPr>
          <w:rStyle w:val="fontstyle01"/>
          <w:b/>
          <w:color w:val="auto"/>
          <w:lang w:val="pt-BR"/>
        </w:rPr>
        <w:t>I</w:t>
      </w:r>
      <w:r w:rsidR="004F1AEA" w:rsidRPr="00953716">
        <w:rPr>
          <w:rStyle w:val="fontstyle01"/>
          <w:b/>
          <w:color w:val="auto"/>
          <w:lang w:val="pt-BR"/>
        </w:rPr>
        <w:t>V.</w:t>
      </w:r>
      <w:r w:rsidR="003B7FC9" w:rsidRPr="00953716">
        <w:rPr>
          <w:rStyle w:val="fontstyle01"/>
          <w:b/>
          <w:color w:val="auto"/>
          <w:lang w:val="pt-BR"/>
        </w:rPr>
        <w:t xml:space="preserve"> BỐ CỤC VÀ CÁC NỘI DUNG CƠ BẢN CỦA DỰ THẢO NGHỊ QUYẾT</w:t>
      </w:r>
    </w:p>
    <w:p w:rsidR="001177E0" w:rsidRPr="00953716" w:rsidRDefault="001177E0" w:rsidP="00EE5341">
      <w:pPr>
        <w:spacing w:before="120" w:after="120"/>
        <w:ind w:left="720"/>
        <w:jc w:val="both"/>
        <w:rPr>
          <w:rStyle w:val="fontstyle01"/>
          <w:b/>
          <w:color w:val="auto"/>
          <w:lang w:val="pt-BR"/>
        </w:rPr>
      </w:pPr>
      <w:r w:rsidRPr="00953716">
        <w:rPr>
          <w:rStyle w:val="fontstyle01"/>
          <w:b/>
          <w:color w:val="auto"/>
          <w:lang w:val="pt-BR"/>
        </w:rPr>
        <w:t>1. Bố cục của dự thảo Nghị quyết</w:t>
      </w:r>
    </w:p>
    <w:p w:rsidR="001921A1" w:rsidRPr="00953716" w:rsidRDefault="001921A1" w:rsidP="00EE5341">
      <w:pPr>
        <w:spacing w:before="120" w:after="120"/>
        <w:jc w:val="both"/>
        <w:rPr>
          <w:szCs w:val="28"/>
          <w:shd w:val="clear" w:color="auto" w:fill="FFFFFF"/>
          <w:lang w:val="pt-BR"/>
        </w:rPr>
      </w:pPr>
      <w:r w:rsidRPr="00953716">
        <w:rPr>
          <w:rStyle w:val="fontstyle01"/>
          <w:color w:val="auto"/>
          <w:lang w:val="pt-BR"/>
        </w:rPr>
        <w:tab/>
      </w:r>
      <w:r w:rsidR="001177E0" w:rsidRPr="00953716">
        <w:rPr>
          <w:rStyle w:val="fontstyle01"/>
          <w:color w:val="auto"/>
          <w:lang w:val="pt-BR"/>
        </w:rPr>
        <w:t>Nghị quyết</w:t>
      </w:r>
      <w:r w:rsidR="00931466" w:rsidRPr="00953716">
        <w:rPr>
          <w:rStyle w:val="fontstyle01"/>
          <w:color w:val="auto"/>
          <w:lang w:val="pt-BR"/>
        </w:rPr>
        <w:t xml:space="preserve"> gồm 02 Đ</w:t>
      </w:r>
      <w:r w:rsidRPr="00953716">
        <w:rPr>
          <w:rStyle w:val="fontstyle01"/>
          <w:color w:val="auto"/>
          <w:lang w:val="pt-BR"/>
        </w:rPr>
        <w:t>iều, kèm 01 phụ</w:t>
      </w:r>
      <w:r w:rsidR="001177E0" w:rsidRPr="00953716">
        <w:rPr>
          <w:rStyle w:val="fontstyle01"/>
          <w:color w:val="auto"/>
          <w:lang w:val="pt-BR"/>
        </w:rPr>
        <w:t xml:space="preserve"> lục </w:t>
      </w:r>
      <w:r w:rsidRPr="00953716">
        <w:rPr>
          <w:szCs w:val="28"/>
          <w:shd w:val="clear" w:color="auto" w:fill="FFFFFF"/>
          <w:lang w:val="pt-BR"/>
        </w:rPr>
        <w:t>dịch vụ sự nghiệp công sử dụng ngân sách nhà nước thuộc lĩnh vực Lao động - Thương binh và Xã hội trên địa bàn tỉnh Quảng Trị, với 07 nhóm dịch vụ.</w:t>
      </w:r>
    </w:p>
    <w:p w:rsidR="001177E0" w:rsidRPr="00931466" w:rsidRDefault="001177E0" w:rsidP="00EE5341">
      <w:pPr>
        <w:spacing w:before="120" w:after="120"/>
        <w:ind w:left="720"/>
        <w:jc w:val="both"/>
        <w:rPr>
          <w:rStyle w:val="fontstyle01"/>
          <w:b/>
          <w:color w:val="auto"/>
          <w:lang w:val="pt-BR"/>
        </w:rPr>
      </w:pPr>
      <w:r w:rsidRPr="00931466">
        <w:rPr>
          <w:rStyle w:val="fontstyle01"/>
          <w:b/>
          <w:color w:val="auto"/>
          <w:lang w:val="pt-BR"/>
        </w:rPr>
        <w:t>2. Nội dung cơ bản của dự thảo Nghị quyết</w:t>
      </w:r>
    </w:p>
    <w:p w:rsidR="001177E0" w:rsidRPr="00931466" w:rsidRDefault="001177E0" w:rsidP="00EE5341">
      <w:pPr>
        <w:spacing w:before="120" w:after="120"/>
        <w:ind w:firstLine="720"/>
        <w:jc w:val="both"/>
        <w:rPr>
          <w:rStyle w:val="fontstyle01"/>
          <w:color w:val="auto"/>
          <w:lang w:val="pt-BR"/>
        </w:rPr>
      </w:pPr>
      <w:r w:rsidRPr="00931466">
        <w:rPr>
          <w:rStyle w:val="fontstyle01"/>
          <w:color w:val="auto"/>
          <w:lang w:val="pt-BR"/>
        </w:rPr>
        <w:t xml:space="preserve">Dự thảo Nghị quyết xây dựng với nội dung cơ bản sau: </w:t>
      </w:r>
      <w:r w:rsidR="00931466">
        <w:rPr>
          <w:rStyle w:val="fontstyle01"/>
          <w:color w:val="auto"/>
          <w:lang w:val="pt-BR"/>
        </w:rPr>
        <w:t xml:space="preserve">Nghị quyết quy định </w:t>
      </w:r>
      <w:r w:rsidRPr="00931466">
        <w:rPr>
          <w:rStyle w:val="fontstyle01"/>
          <w:color w:val="auto"/>
          <w:lang w:val="pt-BR"/>
        </w:rPr>
        <w:t>gồm có 0</w:t>
      </w:r>
      <w:r w:rsidR="00931466">
        <w:rPr>
          <w:rStyle w:val="fontstyle01"/>
          <w:color w:val="auto"/>
          <w:lang w:val="pt-BR"/>
        </w:rPr>
        <w:t>7</w:t>
      </w:r>
      <w:r w:rsidRPr="00931466">
        <w:rPr>
          <w:rStyle w:val="fontstyle01"/>
          <w:color w:val="auto"/>
          <w:lang w:val="pt-BR"/>
        </w:rPr>
        <w:t xml:space="preserve"> nhóm dịch vụ</w:t>
      </w:r>
      <w:r w:rsidR="00302E40">
        <w:rPr>
          <w:rStyle w:val="fontstyle01"/>
          <w:color w:val="auto"/>
          <w:lang w:val="pt-BR"/>
        </w:rPr>
        <w:t xml:space="preserve"> </w:t>
      </w:r>
      <w:r w:rsidR="00A849C7" w:rsidRPr="00931466">
        <w:rPr>
          <w:rStyle w:val="fontstyle01"/>
          <w:color w:val="auto"/>
          <w:lang w:val="pt-BR"/>
        </w:rPr>
        <w:t>với</w:t>
      </w:r>
      <w:r w:rsidR="001B2E2C">
        <w:rPr>
          <w:rStyle w:val="fontstyle01"/>
          <w:color w:val="auto"/>
          <w:lang w:val="pt-BR"/>
        </w:rPr>
        <w:t xml:space="preserve"> </w:t>
      </w:r>
      <w:r w:rsidR="00594088">
        <w:rPr>
          <w:rStyle w:val="fontstyle01"/>
          <w:color w:val="auto"/>
          <w:lang w:val="pt-BR"/>
        </w:rPr>
        <w:t>18</w:t>
      </w:r>
      <w:r w:rsidR="001B2E2C">
        <w:rPr>
          <w:rStyle w:val="fontstyle01"/>
          <w:color w:val="auto"/>
          <w:lang w:val="pt-BR"/>
        </w:rPr>
        <w:t xml:space="preserve"> dịch vụ công thuộc lĩnh vực Lao động-Thương binh và Xã hội trên địa bàn tỉnh </w:t>
      </w:r>
      <w:r w:rsidR="00302E40">
        <w:rPr>
          <w:rStyle w:val="fontstyle01"/>
          <w:color w:val="auto"/>
          <w:lang w:val="pt-BR"/>
        </w:rPr>
        <w:t>Quảng Trị</w:t>
      </w:r>
    </w:p>
    <w:p w:rsidR="001177E0" w:rsidRPr="00931466" w:rsidRDefault="001177E0" w:rsidP="00EE5341">
      <w:pPr>
        <w:spacing w:before="120" w:after="120"/>
        <w:ind w:firstLine="720"/>
        <w:jc w:val="both"/>
        <w:rPr>
          <w:rStyle w:val="fontstyle01"/>
          <w:color w:val="auto"/>
          <w:lang w:val="pt-BR"/>
        </w:rPr>
      </w:pPr>
      <w:r w:rsidRPr="00931466">
        <w:rPr>
          <w:rStyle w:val="fontstyle01"/>
          <w:color w:val="auto"/>
          <w:lang w:val="pt-BR"/>
        </w:rPr>
        <w:t>Trên đây là Tờ trình về dự thảo Nghị quyết</w:t>
      </w:r>
      <w:r w:rsidR="00647209">
        <w:rPr>
          <w:rStyle w:val="fontstyle01"/>
          <w:color w:val="auto"/>
          <w:lang w:val="pt-BR"/>
        </w:rPr>
        <w:t xml:space="preserve"> quy định Danh mục dịch vụ sự nghiệp công lĩnh vực Lao động-Thương binh và Xã hội trên địa bản tỉnh</w:t>
      </w:r>
      <w:r w:rsidR="00D5346E">
        <w:rPr>
          <w:rStyle w:val="fontstyle01"/>
          <w:color w:val="auto"/>
          <w:lang w:val="pt-BR"/>
        </w:rPr>
        <w:t xml:space="preserve"> Quảng Trị</w:t>
      </w:r>
      <w:r w:rsidR="00647209">
        <w:rPr>
          <w:rStyle w:val="fontstyle01"/>
          <w:color w:val="auto"/>
          <w:lang w:val="pt-BR"/>
        </w:rPr>
        <w:t xml:space="preserve">, </w:t>
      </w:r>
      <w:r w:rsidRPr="00931466">
        <w:rPr>
          <w:rStyle w:val="fontstyle01"/>
          <w:color w:val="auto"/>
          <w:lang w:val="pt-BR"/>
        </w:rPr>
        <w:t>UBND tỉnh kính trình HĐND tỉnh</w:t>
      </w:r>
      <w:r w:rsidR="00647209">
        <w:rPr>
          <w:rStyle w:val="fontstyle01"/>
          <w:color w:val="auto"/>
          <w:lang w:val="pt-BR"/>
        </w:rPr>
        <w:t xml:space="preserve"> xem xét, quyết định./.</w:t>
      </w:r>
    </w:p>
    <w:p w:rsidR="004E6CDA" w:rsidRPr="00931466" w:rsidRDefault="004E6CDA" w:rsidP="00EE5341">
      <w:pPr>
        <w:spacing w:before="60" w:after="60"/>
        <w:ind w:firstLine="720"/>
        <w:jc w:val="both"/>
        <w:rPr>
          <w:rStyle w:val="fontstyle01"/>
          <w:color w:val="auto"/>
          <w:lang w:val="pt-BR"/>
        </w:rPr>
      </w:pPr>
    </w:p>
    <w:tbl>
      <w:tblPr>
        <w:tblW w:w="9072" w:type="dxa"/>
        <w:tblInd w:w="108" w:type="dxa"/>
        <w:tblLook w:val="01E0"/>
      </w:tblPr>
      <w:tblGrid>
        <w:gridCol w:w="5137"/>
        <w:gridCol w:w="3935"/>
      </w:tblGrid>
      <w:tr w:rsidR="001F01C9" w:rsidRPr="00931466" w:rsidTr="001F01C9">
        <w:tc>
          <w:tcPr>
            <w:tcW w:w="5137" w:type="dxa"/>
            <w:shd w:val="clear" w:color="auto" w:fill="auto"/>
          </w:tcPr>
          <w:p w:rsidR="001F01C9" w:rsidRPr="001921A1" w:rsidRDefault="001F01C9" w:rsidP="006D6445">
            <w:pPr>
              <w:rPr>
                <w:b/>
                <w:sz w:val="24"/>
                <w:lang w:val="pt-BR"/>
              </w:rPr>
            </w:pPr>
            <w:r w:rsidRPr="001921A1">
              <w:rPr>
                <w:b/>
                <w:i/>
                <w:sz w:val="24"/>
                <w:lang w:val="pt-BR"/>
              </w:rPr>
              <w:t xml:space="preserve">Nơi nhận:              </w:t>
            </w:r>
            <w:r w:rsidRPr="001921A1">
              <w:rPr>
                <w:b/>
                <w:i/>
                <w:sz w:val="24"/>
                <w:lang w:val="pt-BR"/>
              </w:rPr>
              <w:tab/>
            </w:r>
            <w:r w:rsidRPr="001921A1">
              <w:rPr>
                <w:b/>
                <w:i/>
                <w:sz w:val="24"/>
                <w:lang w:val="pt-BR"/>
              </w:rPr>
              <w:tab/>
            </w:r>
          </w:p>
          <w:p w:rsidR="001F01C9" w:rsidRPr="001921A1" w:rsidRDefault="001F01C9" w:rsidP="006D6445">
            <w:pPr>
              <w:rPr>
                <w:sz w:val="24"/>
                <w:lang w:val="pt-BR"/>
              </w:rPr>
            </w:pPr>
            <w:r w:rsidRPr="001921A1">
              <w:rPr>
                <w:sz w:val="24"/>
                <w:lang w:val="pt-BR"/>
              </w:rPr>
              <w:t>- Như trên;</w:t>
            </w:r>
          </w:p>
          <w:p w:rsidR="001177E0" w:rsidRPr="001921A1" w:rsidRDefault="001177E0" w:rsidP="006D6445">
            <w:pPr>
              <w:rPr>
                <w:sz w:val="24"/>
                <w:lang w:val="pt-BR"/>
              </w:rPr>
            </w:pPr>
            <w:r w:rsidRPr="001921A1">
              <w:rPr>
                <w:sz w:val="24"/>
                <w:lang w:val="pt-BR"/>
              </w:rPr>
              <w:t>- Thường trực Tỉnh ủy (để b/c);</w:t>
            </w:r>
          </w:p>
          <w:p w:rsidR="001177E0" w:rsidRPr="001921A1" w:rsidRDefault="001177E0" w:rsidP="006D6445">
            <w:pPr>
              <w:rPr>
                <w:sz w:val="24"/>
                <w:lang w:val="pt-BR"/>
              </w:rPr>
            </w:pPr>
            <w:r w:rsidRPr="001921A1">
              <w:rPr>
                <w:sz w:val="24"/>
                <w:lang w:val="pt-BR"/>
              </w:rPr>
              <w:t xml:space="preserve">- Thường trực HĐND tỉnh; </w:t>
            </w:r>
          </w:p>
          <w:p w:rsidR="001177E0" w:rsidRPr="001921A1" w:rsidRDefault="001177E0" w:rsidP="006D6445">
            <w:pPr>
              <w:rPr>
                <w:sz w:val="24"/>
                <w:lang w:val="pt-BR"/>
              </w:rPr>
            </w:pPr>
            <w:r w:rsidRPr="001921A1">
              <w:rPr>
                <w:sz w:val="24"/>
                <w:lang w:val="pt-BR"/>
              </w:rPr>
              <w:t>- Chủ tịch, các Phó Chủ tịch UBND tỉnh;</w:t>
            </w:r>
          </w:p>
          <w:p w:rsidR="001F01C9" w:rsidRPr="001921A1" w:rsidRDefault="001F01C9" w:rsidP="006D6445">
            <w:pPr>
              <w:rPr>
                <w:sz w:val="24"/>
                <w:lang w:val="pt-BR"/>
              </w:rPr>
            </w:pPr>
            <w:r w:rsidRPr="001921A1">
              <w:rPr>
                <w:sz w:val="24"/>
                <w:lang w:val="pt-BR"/>
              </w:rPr>
              <w:t xml:space="preserve">- Lưu: </w:t>
            </w:r>
            <w:r w:rsidR="001177E0" w:rsidRPr="001921A1">
              <w:rPr>
                <w:sz w:val="24"/>
                <w:lang w:val="pt-BR"/>
              </w:rPr>
              <w:t>.......</w:t>
            </w:r>
            <w:r w:rsidRPr="001921A1">
              <w:rPr>
                <w:sz w:val="24"/>
                <w:lang w:val="pt-BR"/>
              </w:rPr>
              <w:t>VT,</w:t>
            </w:r>
            <w:r w:rsidR="001177E0" w:rsidRPr="001921A1">
              <w:rPr>
                <w:sz w:val="24"/>
                <w:lang w:val="pt-BR"/>
              </w:rPr>
              <w:t xml:space="preserve"> KGVX</w:t>
            </w:r>
            <w:r w:rsidRPr="001921A1">
              <w:rPr>
                <w:sz w:val="24"/>
                <w:lang w:val="pt-BR"/>
              </w:rPr>
              <w:t>.</w:t>
            </w:r>
          </w:p>
          <w:p w:rsidR="001F01C9" w:rsidRPr="00931466" w:rsidRDefault="001F01C9" w:rsidP="006D6445">
            <w:pPr>
              <w:rPr>
                <w:lang w:val="pt-BR"/>
              </w:rPr>
            </w:pPr>
          </w:p>
        </w:tc>
        <w:tc>
          <w:tcPr>
            <w:tcW w:w="3935" w:type="dxa"/>
          </w:tcPr>
          <w:p w:rsidR="001F01C9" w:rsidRPr="00931466" w:rsidRDefault="001177E0" w:rsidP="006D6445">
            <w:pPr>
              <w:jc w:val="center"/>
              <w:rPr>
                <w:b/>
                <w:lang w:val="pt-BR"/>
              </w:rPr>
            </w:pPr>
            <w:r w:rsidRPr="00931466">
              <w:rPr>
                <w:b/>
                <w:lang w:val="pt-BR"/>
              </w:rPr>
              <w:t>TM. ỦY BAN NHÂN DÂN</w:t>
            </w:r>
          </w:p>
          <w:p w:rsidR="001177E0" w:rsidRPr="00931466" w:rsidRDefault="001177E0" w:rsidP="006D6445">
            <w:pPr>
              <w:jc w:val="center"/>
              <w:rPr>
                <w:b/>
                <w:lang w:val="pt-BR"/>
              </w:rPr>
            </w:pPr>
            <w:r w:rsidRPr="00931466">
              <w:rPr>
                <w:b/>
                <w:lang w:val="pt-BR"/>
              </w:rPr>
              <w:t>CHỦ TỊCH</w:t>
            </w:r>
          </w:p>
          <w:p w:rsidR="001F01C9" w:rsidRPr="00931466" w:rsidRDefault="001F01C9" w:rsidP="006D6445">
            <w:pPr>
              <w:jc w:val="center"/>
              <w:rPr>
                <w:b/>
                <w:lang w:val="pt-BR"/>
              </w:rPr>
            </w:pPr>
          </w:p>
          <w:p w:rsidR="001F01C9" w:rsidRPr="00931466" w:rsidRDefault="001F01C9" w:rsidP="006D6445">
            <w:pPr>
              <w:jc w:val="center"/>
              <w:rPr>
                <w:b/>
                <w:lang w:val="pt-BR"/>
              </w:rPr>
            </w:pPr>
          </w:p>
          <w:p w:rsidR="001F01C9" w:rsidRPr="00931466" w:rsidRDefault="001F01C9" w:rsidP="006D6445">
            <w:pPr>
              <w:jc w:val="center"/>
              <w:rPr>
                <w:b/>
                <w:lang w:val="pt-BR"/>
              </w:rPr>
            </w:pPr>
          </w:p>
          <w:p w:rsidR="001F01C9" w:rsidRPr="00931466" w:rsidRDefault="001F01C9" w:rsidP="006D6445">
            <w:pPr>
              <w:jc w:val="center"/>
              <w:rPr>
                <w:b/>
                <w:lang w:val="pt-BR"/>
              </w:rPr>
            </w:pPr>
          </w:p>
          <w:p w:rsidR="001F01C9" w:rsidRPr="00931466" w:rsidRDefault="001F01C9" w:rsidP="006D6445">
            <w:pPr>
              <w:jc w:val="center"/>
              <w:rPr>
                <w:b/>
                <w:lang w:val="pt-BR"/>
              </w:rPr>
            </w:pPr>
          </w:p>
          <w:p w:rsidR="001F01C9" w:rsidRPr="00931466" w:rsidRDefault="001177E0" w:rsidP="006D6445">
            <w:pPr>
              <w:jc w:val="center"/>
              <w:rPr>
                <w:sz w:val="26"/>
                <w:szCs w:val="26"/>
                <w:lang w:val="pt-BR"/>
              </w:rPr>
            </w:pPr>
            <w:r w:rsidRPr="00931466">
              <w:rPr>
                <w:b/>
                <w:lang w:val="pt-BR"/>
              </w:rPr>
              <w:t>Võ Văn Hưng</w:t>
            </w:r>
          </w:p>
        </w:tc>
      </w:tr>
    </w:tbl>
    <w:p w:rsidR="00810BBD" w:rsidRPr="00931466" w:rsidRDefault="00810BBD" w:rsidP="00CF1339">
      <w:pPr>
        <w:spacing w:before="96" w:after="96"/>
        <w:rPr>
          <w:lang w:val="pt-BR"/>
        </w:rPr>
      </w:pPr>
    </w:p>
    <w:p w:rsidR="00F71C22" w:rsidRPr="00931466" w:rsidRDefault="00F71C22" w:rsidP="00CF1339">
      <w:pPr>
        <w:spacing w:before="96" w:after="96"/>
        <w:rPr>
          <w:lang w:val="pt-BR"/>
        </w:rPr>
      </w:pPr>
    </w:p>
    <w:p w:rsidR="00F74682" w:rsidRPr="00931466" w:rsidRDefault="00F74682" w:rsidP="00CF1339">
      <w:pPr>
        <w:spacing w:before="96" w:after="96"/>
        <w:rPr>
          <w:lang w:val="pt-BR"/>
        </w:rPr>
      </w:pPr>
    </w:p>
    <w:p w:rsidR="00F74682" w:rsidRPr="00931466" w:rsidRDefault="00F74682" w:rsidP="00CF1339">
      <w:pPr>
        <w:spacing w:before="96" w:after="96"/>
        <w:rPr>
          <w:lang w:val="pt-BR"/>
        </w:rPr>
      </w:pPr>
    </w:p>
    <w:p w:rsidR="00F74682" w:rsidRDefault="00F74682" w:rsidP="00CF1339">
      <w:pPr>
        <w:spacing w:before="96" w:after="96"/>
        <w:rPr>
          <w:lang w:val="pt-BR"/>
        </w:rPr>
      </w:pPr>
    </w:p>
    <w:p w:rsidR="001921A1" w:rsidRDefault="001921A1" w:rsidP="00CF1339">
      <w:pPr>
        <w:spacing w:before="96" w:after="96"/>
        <w:rPr>
          <w:lang w:val="pt-BR"/>
        </w:rPr>
      </w:pPr>
    </w:p>
    <w:p w:rsidR="001921A1" w:rsidRDefault="001921A1" w:rsidP="00CF1339">
      <w:pPr>
        <w:spacing w:before="96" w:after="96"/>
        <w:rPr>
          <w:lang w:val="pt-BR"/>
        </w:rPr>
      </w:pPr>
    </w:p>
    <w:p w:rsidR="001921A1" w:rsidRDefault="001921A1" w:rsidP="00CF1339">
      <w:pPr>
        <w:spacing w:before="96" w:after="96"/>
        <w:rPr>
          <w:lang w:val="pt-BR"/>
        </w:rPr>
      </w:pPr>
    </w:p>
    <w:p w:rsidR="001921A1" w:rsidRDefault="001921A1" w:rsidP="00CF1339">
      <w:pPr>
        <w:spacing w:before="96" w:after="96"/>
        <w:rPr>
          <w:lang w:val="pt-BR"/>
        </w:rPr>
      </w:pPr>
    </w:p>
    <w:p w:rsidR="00EE5341" w:rsidRDefault="00EE5341" w:rsidP="00CF1339">
      <w:pPr>
        <w:spacing w:before="96" w:after="96"/>
        <w:rPr>
          <w:lang w:val="pt-BR"/>
        </w:rPr>
      </w:pPr>
    </w:p>
    <w:p w:rsidR="00EE5341" w:rsidRPr="00931466" w:rsidRDefault="00EE5341" w:rsidP="00CF1339">
      <w:pPr>
        <w:spacing w:before="96" w:after="96"/>
        <w:rPr>
          <w:lang w:val="pt-BR"/>
        </w:rPr>
      </w:pPr>
      <w:bookmarkStart w:id="1" w:name="_GoBack"/>
      <w:bookmarkEnd w:id="1"/>
    </w:p>
    <w:p w:rsidR="002B7D4C" w:rsidRPr="00931466" w:rsidRDefault="00E8685F" w:rsidP="002B7D4C">
      <w:pPr>
        <w:spacing w:before="96" w:after="96"/>
        <w:ind w:left="6480" w:firstLine="720"/>
        <w:rPr>
          <w:b/>
          <w:lang w:val="pt-BR"/>
        </w:rPr>
      </w:pPr>
      <w:r w:rsidRPr="00931466">
        <w:rPr>
          <w:b/>
          <w:lang w:val="pt-BR"/>
        </w:rPr>
        <w:lastRenderedPageBreak/>
        <w:t>Phụ lục 01</w:t>
      </w:r>
    </w:p>
    <w:p w:rsidR="00A07140" w:rsidRDefault="00651053" w:rsidP="00A07140">
      <w:pPr>
        <w:spacing w:before="96" w:after="96"/>
        <w:jc w:val="center"/>
        <w:rPr>
          <w:b/>
          <w:lang w:val="pt-BR"/>
        </w:rPr>
      </w:pPr>
      <w:r w:rsidRPr="00931466">
        <w:rPr>
          <w:b/>
          <w:lang w:val="pt-BR"/>
        </w:rPr>
        <w:t xml:space="preserve">DANH MỤC DỊCH VỤ SỰ NGHIỆP CÔNG </w:t>
      </w:r>
      <w:r w:rsidR="00A07140" w:rsidRPr="00931466">
        <w:rPr>
          <w:b/>
          <w:lang w:val="pt-BR"/>
        </w:rPr>
        <w:t>SỬ DỤNG NGÂN SÁCH NHÀ NƯỚC</w:t>
      </w:r>
      <w:r w:rsidR="00456CA8" w:rsidRPr="00931466">
        <w:rPr>
          <w:b/>
          <w:lang w:val="pt-BR"/>
        </w:rPr>
        <w:t xml:space="preserve"> LĨNH VỰC LAO ĐỘNG-THƯƠNG BINH VÀ XÃ HỘI</w:t>
      </w:r>
      <w:r w:rsidR="000312A6">
        <w:rPr>
          <w:b/>
          <w:lang w:val="pt-BR"/>
        </w:rPr>
        <w:t xml:space="preserve"> TRÊN ĐỊA BÀN TỈNH QUẢNG TRỊ</w:t>
      </w:r>
    </w:p>
    <w:p w:rsidR="00D06C8C" w:rsidRPr="00C703C2" w:rsidRDefault="00D06C8C" w:rsidP="00D06C8C">
      <w:pPr>
        <w:spacing w:before="96" w:after="96"/>
        <w:jc w:val="center"/>
        <w:rPr>
          <w:i/>
          <w:lang w:val="pt-BR"/>
        </w:rPr>
      </w:pPr>
      <w:r w:rsidRPr="00C703C2">
        <w:rPr>
          <w:i/>
          <w:lang w:val="pt-BR"/>
        </w:rPr>
        <w:t xml:space="preserve">(Kèm </w:t>
      </w:r>
      <w:r>
        <w:rPr>
          <w:i/>
          <w:lang w:val="pt-BR"/>
        </w:rPr>
        <w:t>theo Tờ trình</w:t>
      </w:r>
      <w:r w:rsidRPr="00C703C2">
        <w:rPr>
          <w:i/>
          <w:lang w:val="pt-BR"/>
        </w:rPr>
        <w:t xml:space="preserve"> số                /</w:t>
      </w:r>
      <w:r>
        <w:rPr>
          <w:i/>
          <w:lang w:val="pt-BR"/>
        </w:rPr>
        <w:t>TTr-UBND</w:t>
      </w:r>
      <w:r w:rsidRPr="00C703C2">
        <w:rPr>
          <w:i/>
          <w:lang w:val="pt-BR"/>
        </w:rPr>
        <w:t xml:space="preserve"> ngày         tháng       năm 2024 của </w:t>
      </w:r>
      <w:r>
        <w:rPr>
          <w:i/>
          <w:lang w:val="pt-BR"/>
        </w:rPr>
        <w:t>Uỷ ban nhân dân</w:t>
      </w:r>
      <w:r w:rsidRPr="00C703C2">
        <w:rPr>
          <w:i/>
          <w:lang w:val="pt-BR"/>
        </w:rPr>
        <w:t xml:space="preserve"> tỉnh Quảng Trị)</w:t>
      </w:r>
    </w:p>
    <w:p w:rsidR="00931466" w:rsidRPr="00931466" w:rsidRDefault="00931466" w:rsidP="00A07140">
      <w:pPr>
        <w:spacing w:before="96" w:after="96"/>
        <w:jc w:val="center"/>
        <w:rPr>
          <w:b/>
          <w:lang w:val="pt-BR"/>
        </w:rPr>
      </w:pPr>
    </w:p>
    <w:tbl>
      <w:tblPr>
        <w:tblStyle w:val="TableGrid"/>
        <w:tblW w:w="9634" w:type="dxa"/>
        <w:jc w:val="center"/>
        <w:tblLook w:val="04A0"/>
      </w:tblPr>
      <w:tblGrid>
        <w:gridCol w:w="746"/>
        <w:gridCol w:w="3928"/>
        <w:gridCol w:w="1324"/>
        <w:gridCol w:w="1273"/>
        <w:gridCol w:w="2363"/>
      </w:tblGrid>
      <w:tr w:rsidR="00594088" w:rsidRPr="005468F7" w:rsidTr="00594088">
        <w:trPr>
          <w:jc w:val="center"/>
        </w:trPr>
        <w:tc>
          <w:tcPr>
            <w:tcW w:w="746" w:type="dxa"/>
            <w:vAlign w:val="center"/>
          </w:tcPr>
          <w:p w:rsidR="00594088" w:rsidRPr="005468F7" w:rsidRDefault="00594088" w:rsidP="00D64519">
            <w:pPr>
              <w:spacing w:before="96" w:after="96"/>
              <w:jc w:val="center"/>
              <w:rPr>
                <w:b/>
                <w:sz w:val="26"/>
                <w:szCs w:val="26"/>
                <w:lang w:val="pt-BR"/>
              </w:rPr>
            </w:pPr>
            <w:r w:rsidRPr="005468F7">
              <w:rPr>
                <w:b/>
                <w:sz w:val="26"/>
                <w:szCs w:val="26"/>
                <w:lang w:val="pt-BR"/>
              </w:rPr>
              <w:t>STT</w:t>
            </w:r>
          </w:p>
        </w:tc>
        <w:tc>
          <w:tcPr>
            <w:tcW w:w="3928" w:type="dxa"/>
            <w:vAlign w:val="center"/>
          </w:tcPr>
          <w:p w:rsidR="00594088" w:rsidRPr="005468F7" w:rsidRDefault="00594088" w:rsidP="00D64519">
            <w:pPr>
              <w:spacing w:before="96" w:after="96"/>
              <w:jc w:val="center"/>
              <w:rPr>
                <w:b/>
                <w:sz w:val="26"/>
                <w:szCs w:val="26"/>
                <w:lang w:val="pt-BR"/>
              </w:rPr>
            </w:pPr>
            <w:r w:rsidRPr="005468F7">
              <w:rPr>
                <w:b/>
                <w:sz w:val="26"/>
                <w:szCs w:val="26"/>
                <w:lang w:val="pt-BR"/>
              </w:rPr>
              <w:t>Nội dung</w:t>
            </w:r>
          </w:p>
        </w:tc>
        <w:tc>
          <w:tcPr>
            <w:tcW w:w="1324" w:type="dxa"/>
            <w:vAlign w:val="center"/>
          </w:tcPr>
          <w:p w:rsidR="00594088" w:rsidRPr="005468F7" w:rsidRDefault="00594088" w:rsidP="00D64519">
            <w:pPr>
              <w:spacing w:before="96" w:after="96"/>
              <w:jc w:val="center"/>
              <w:rPr>
                <w:b/>
                <w:sz w:val="26"/>
                <w:szCs w:val="26"/>
                <w:lang w:val="pt-BR"/>
              </w:rPr>
            </w:pPr>
            <w:r w:rsidRPr="005468F7">
              <w:rPr>
                <w:b/>
                <w:bCs/>
                <w:color w:val="000000"/>
                <w:sz w:val="26"/>
                <w:szCs w:val="26"/>
                <w:lang w:val="vi-VN"/>
              </w:rPr>
              <w:t>Ngân sách nhà nước bảo đảm toàn bộ chi phí thực hiện dịch vụ</w:t>
            </w:r>
          </w:p>
        </w:tc>
        <w:tc>
          <w:tcPr>
            <w:tcW w:w="1273" w:type="dxa"/>
            <w:vAlign w:val="center"/>
          </w:tcPr>
          <w:p w:rsidR="00594088" w:rsidRPr="005468F7" w:rsidRDefault="00594088" w:rsidP="00D64519">
            <w:pPr>
              <w:spacing w:before="96" w:after="96"/>
              <w:jc w:val="center"/>
              <w:rPr>
                <w:b/>
                <w:sz w:val="26"/>
                <w:szCs w:val="26"/>
                <w:lang w:val="pt-BR"/>
              </w:rPr>
            </w:pPr>
            <w:r w:rsidRPr="005468F7">
              <w:rPr>
                <w:b/>
                <w:bCs/>
                <w:color w:val="000000"/>
                <w:sz w:val="26"/>
                <w:szCs w:val="26"/>
                <w:lang w:val="vi-VN"/>
              </w:rPr>
              <w:t xml:space="preserve">Ngân sách nhà nước hỗ trợ một phần chi phí theo lộ trình </w:t>
            </w:r>
            <w:r>
              <w:rPr>
                <w:b/>
                <w:bCs/>
                <w:color w:val="000000"/>
                <w:sz w:val="26"/>
                <w:szCs w:val="26"/>
                <w:lang w:val="vi-VN"/>
              </w:rPr>
              <w:t xml:space="preserve">tính </w:t>
            </w:r>
            <w:r w:rsidRPr="005468F7">
              <w:rPr>
                <w:b/>
                <w:bCs/>
                <w:color w:val="000000"/>
                <w:sz w:val="26"/>
                <w:szCs w:val="26"/>
                <w:lang w:val="vi-VN"/>
              </w:rPr>
              <w:t>giá dịch vụ công</w:t>
            </w:r>
          </w:p>
        </w:tc>
        <w:tc>
          <w:tcPr>
            <w:tcW w:w="2363" w:type="dxa"/>
            <w:vAlign w:val="center"/>
          </w:tcPr>
          <w:p w:rsidR="00594088" w:rsidRPr="005468F7" w:rsidRDefault="00594088" w:rsidP="00D64519">
            <w:pPr>
              <w:spacing w:before="96" w:after="96"/>
              <w:jc w:val="center"/>
              <w:rPr>
                <w:b/>
                <w:sz w:val="24"/>
                <w:lang w:val="pt-BR"/>
              </w:rPr>
            </w:pPr>
            <w:r w:rsidRPr="005468F7">
              <w:rPr>
                <w:b/>
                <w:sz w:val="24"/>
                <w:lang w:val="pt-BR"/>
              </w:rPr>
              <w:t>Căn cứ pháp lý</w:t>
            </w:r>
          </w:p>
        </w:tc>
      </w:tr>
      <w:tr w:rsidR="00594088" w:rsidRPr="00D06C8C" w:rsidTr="00594088">
        <w:trPr>
          <w:jc w:val="center"/>
        </w:trPr>
        <w:tc>
          <w:tcPr>
            <w:tcW w:w="746" w:type="dxa"/>
            <w:vAlign w:val="center"/>
          </w:tcPr>
          <w:p w:rsidR="00594088" w:rsidRPr="005468F7" w:rsidRDefault="00594088" w:rsidP="00D64519">
            <w:pPr>
              <w:spacing w:before="96" w:after="96"/>
              <w:jc w:val="center"/>
              <w:rPr>
                <w:b/>
                <w:sz w:val="26"/>
                <w:szCs w:val="26"/>
                <w:lang w:val="pt-BR"/>
              </w:rPr>
            </w:pPr>
            <w:r w:rsidRPr="005468F7">
              <w:rPr>
                <w:b/>
                <w:sz w:val="26"/>
                <w:szCs w:val="26"/>
                <w:lang w:val="pt-BR"/>
              </w:rPr>
              <w:t>I</w:t>
            </w:r>
          </w:p>
        </w:tc>
        <w:tc>
          <w:tcPr>
            <w:tcW w:w="3928" w:type="dxa"/>
          </w:tcPr>
          <w:p w:rsidR="00594088" w:rsidRPr="005468F7" w:rsidRDefault="00594088" w:rsidP="00D64519">
            <w:pPr>
              <w:spacing w:before="96" w:after="96"/>
              <w:rPr>
                <w:b/>
                <w:sz w:val="26"/>
                <w:szCs w:val="26"/>
                <w:lang w:val="pt-BR"/>
              </w:rPr>
            </w:pPr>
            <w:r w:rsidRPr="005468F7">
              <w:rPr>
                <w:b/>
                <w:sz w:val="26"/>
                <w:szCs w:val="26"/>
                <w:lang w:val="pt-BR"/>
              </w:rPr>
              <w:t>Nhóm dịch vụ về chăm sóc người có công</w:t>
            </w:r>
          </w:p>
        </w:tc>
        <w:tc>
          <w:tcPr>
            <w:tcW w:w="1324" w:type="dxa"/>
            <w:vAlign w:val="center"/>
          </w:tcPr>
          <w:p w:rsidR="00594088" w:rsidRPr="005468F7" w:rsidRDefault="00594088" w:rsidP="00D64519">
            <w:pPr>
              <w:spacing w:before="96" w:after="96"/>
              <w:jc w:val="center"/>
              <w:rPr>
                <w:b/>
                <w:sz w:val="26"/>
                <w:szCs w:val="26"/>
                <w:lang w:val="pt-BR"/>
              </w:rPr>
            </w:pPr>
          </w:p>
        </w:tc>
        <w:tc>
          <w:tcPr>
            <w:tcW w:w="1273" w:type="dxa"/>
          </w:tcPr>
          <w:p w:rsidR="00594088" w:rsidRPr="005468F7" w:rsidRDefault="00594088" w:rsidP="00D64519">
            <w:pPr>
              <w:spacing w:before="96" w:after="96"/>
              <w:rPr>
                <w:b/>
                <w:sz w:val="26"/>
                <w:szCs w:val="26"/>
                <w:lang w:val="pt-BR"/>
              </w:rPr>
            </w:pPr>
          </w:p>
        </w:tc>
        <w:tc>
          <w:tcPr>
            <w:tcW w:w="2363" w:type="dxa"/>
            <w:vAlign w:val="center"/>
          </w:tcPr>
          <w:p w:rsidR="00594088" w:rsidRPr="005468F7" w:rsidRDefault="00594088" w:rsidP="00D64519">
            <w:pPr>
              <w:spacing w:before="96" w:after="96"/>
              <w:jc w:val="center"/>
              <w:rPr>
                <w:b/>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1</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Dịch vụ điều dưỡng luân phiên Người có công</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restart"/>
            <w:vAlign w:val="center"/>
          </w:tcPr>
          <w:p w:rsidR="00594088" w:rsidRPr="005468F7" w:rsidRDefault="00594088" w:rsidP="00D64519">
            <w:pPr>
              <w:spacing w:before="96" w:after="96"/>
              <w:jc w:val="center"/>
              <w:rPr>
                <w:sz w:val="24"/>
                <w:lang w:val="pt-BR"/>
              </w:rPr>
            </w:pPr>
            <w:r w:rsidRPr="005468F7">
              <w:rPr>
                <w:sz w:val="24"/>
                <w:lang w:val="pt-BR"/>
              </w:rPr>
              <w:t xml:space="preserve">- Nghị định 75/2021/NĐ-CP ngày 24/7/2021 </w:t>
            </w:r>
            <w:r>
              <w:rPr>
                <w:sz w:val="24"/>
                <w:lang w:val="pt-BR"/>
              </w:rPr>
              <w:t xml:space="preserve">của </w:t>
            </w:r>
            <w:r w:rsidRPr="005468F7">
              <w:rPr>
                <w:sz w:val="24"/>
                <w:lang w:val="pt-BR"/>
              </w:rPr>
              <w:t>Chính phủ quy định mức hưởng trợ cấp, phụ cấp và chế độ ưu đãi NCC với cách mạng</w:t>
            </w:r>
          </w:p>
        </w:tc>
      </w:tr>
      <w:tr w:rsidR="00594088" w:rsidRPr="007F21D5"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2</w:t>
            </w:r>
          </w:p>
        </w:tc>
        <w:tc>
          <w:tcPr>
            <w:tcW w:w="3928" w:type="dxa"/>
            <w:vAlign w:val="center"/>
          </w:tcPr>
          <w:p w:rsidR="00594088" w:rsidRPr="005468F7" w:rsidRDefault="00594088" w:rsidP="00D64519">
            <w:pPr>
              <w:spacing w:before="96" w:after="96"/>
              <w:rPr>
                <w:sz w:val="26"/>
                <w:szCs w:val="26"/>
                <w:lang w:val="pt-BR"/>
              </w:rPr>
            </w:pPr>
            <w:r w:rsidRPr="005468F7">
              <w:rPr>
                <w:sz w:val="26"/>
                <w:szCs w:val="26"/>
                <w:lang w:val="pt-BR"/>
              </w:rPr>
              <w:t>Dịch vụ nuôi dưỡng, điều dưỡng Thương bệnh binh, Người có công</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ign w:val="center"/>
          </w:tcPr>
          <w:p w:rsidR="00594088" w:rsidRPr="005468F7" w:rsidRDefault="00594088" w:rsidP="00D64519">
            <w:pPr>
              <w:spacing w:before="96" w:after="96"/>
              <w:jc w:val="center"/>
              <w:rPr>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b/>
                <w:sz w:val="26"/>
                <w:szCs w:val="26"/>
                <w:lang w:val="pt-BR"/>
              </w:rPr>
            </w:pPr>
            <w:r w:rsidRPr="005468F7">
              <w:rPr>
                <w:b/>
                <w:sz w:val="26"/>
                <w:szCs w:val="26"/>
                <w:lang w:val="pt-BR"/>
              </w:rPr>
              <w:t>II</w:t>
            </w:r>
          </w:p>
        </w:tc>
        <w:tc>
          <w:tcPr>
            <w:tcW w:w="3928" w:type="dxa"/>
          </w:tcPr>
          <w:p w:rsidR="00594088" w:rsidRPr="005468F7" w:rsidRDefault="00594088" w:rsidP="00D64519">
            <w:pPr>
              <w:spacing w:before="96" w:after="96"/>
              <w:rPr>
                <w:b/>
                <w:sz w:val="26"/>
                <w:szCs w:val="26"/>
                <w:lang w:val="pt-BR"/>
              </w:rPr>
            </w:pPr>
            <w:r w:rsidRPr="005468F7">
              <w:rPr>
                <w:b/>
                <w:sz w:val="26"/>
                <w:szCs w:val="26"/>
                <w:lang w:val="pt-BR"/>
              </w:rPr>
              <w:t>Nhóm dịch vụ về giáo dục nghề nghiệp</w:t>
            </w:r>
          </w:p>
        </w:tc>
        <w:tc>
          <w:tcPr>
            <w:tcW w:w="1324" w:type="dxa"/>
            <w:vAlign w:val="center"/>
          </w:tcPr>
          <w:p w:rsidR="00594088" w:rsidRPr="005468F7" w:rsidRDefault="00594088" w:rsidP="00D64519">
            <w:pPr>
              <w:spacing w:before="96" w:after="96"/>
              <w:jc w:val="center"/>
              <w:rPr>
                <w:b/>
                <w:sz w:val="26"/>
                <w:szCs w:val="26"/>
                <w:lang w:val="pt-BR"/>
              </w:rPr>
            </w:pPr>
          </w:p>
        </w:tc>
        <w:tc>
          <w:tcPr>
            <w:tcW w:w="1273" w:type="dxa"/>
          </w:tcPr>
          <w:p w:rsidR="00594088" w:rsidRPr="005468F7" w:rsidRDefault="00594088" w:rsidP="00D64519">
            <w:pPr>
              <w:spacing w:before="96" w:after="96"/>
              <w:rPr>
                <w:b/>
                <w:sz w:val="26"/>
                <w:szCs w:val="26"/>
                <w:lang w:val="pt-BR"/>
              </w:rPr>
            </w:pPr>
          </w:p>
        </w:tc>
        <w:tc>
          <w:tcPr>
            <w:tcW w:w="2363" w:type="dxa"/>
            <w:vAlign w:val="center"/>
          </w:tcPr>
          <w:p w:rsidR="00594088" w:rsidRPr="005468F7" w:rsidRDefault="00594088" w:rsidP="00D64519">
            <w:pPr>
              <w:spacing w:before="96" w:after="96"/>
              <w:jc w:val="center"/>
              <w:rPr>
                <w:b/>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1</w:t>
            </w:r>
          </w:p>
        </w:tc>
        <w:tc>
          <w:tcPr>
            <w:tcW w:w="3928" w:type="dxa"/>
            <w:vAlign w:val="center"/>
          </w:tcPr>
          <w:p w:rsidR="00594088" w:rsidRPr="005468F7" w:rsidRDefault="00594088" w:rsidP="00D64519">
            <w:pPr>
              <w:spacing w:before="96" w:after="96"/>
              <w:jc w:val="center"/>
              <w:rPr>
                <w:sz w:val="26"/>
                <w:szCs w:val="26"/>
                <w:lang w:val="pt-BR"/>
              </w:rPr>
            </w:pPr>
            <w:r>
              <w:rPr>
                <w:sz w:val="26"/>
                <w:szCs w:val="26"/>
                <w:lang w:val="pt-BR"/>
              </w:rPr>
              <w:t xml:space="preserve">Dịch vụ </w:t>
            </w:r>
            <w:r w:rsidRPr="005468F7">
              <w:rPr>
                <w:sz w:val="26"/>
                <w:szCs w:val="26"/>
                <w:lang w:val="pt-BR"/>
              </w:rPr>
              <w:t>Đào tạo sơ cấp nghề, đào tạo nghề dưới 03 tháng cho phụ nữ, lao động nông thôn, người khuyết tật, người thuộc hộ nghèo, cận nghèo, thanh niên hoàn thành nghĩa vụ quân sự, nghĩa vụ công an, thanh niên tình nguyện hoàn thành nhiệm vụ thực hiện chương trình, dự án phát triển kinh tế - xã hội.</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Align w:val="center"/>
          </w:tcPr>
          <w:p w:rsidR="00594088" w:rsidRPr="005468F7" w:rsidRDefault="00594088" w:rsidP="00D64519">
            <w:pPr>
              <w:spacing w:before="96" w:after="96"/>
              <w:jc w:val="center"/>
              <w:rPr>
                <w:sz w:val="24"/>
                <w:lang w:val="pt-BR"/>
              </w:rPr>
            </w:pPr>
            <w:r w:rsidRPr="005468F7">
              <w:rPr>
                <w:sz w:val="24"/>
                <w:lang w:val="pt-BR"/>
              </w:rPr>
              <w:t>- Quyết định số 46/2015/QĐ-TTg ngày 28/9/2015 của Thủ tướng Chính phủ về việc quy định chính sách hỗ trợ đào tạo trình độ sơ cấp, đào tạo dưới 03 tháng;</w:t>
            </w:r>
          </w:p>
          <w:p w:rsidR="00594088" w:rsidRPr="005468F7" w:rsidRDefault="00594088" w:rsidP="00D64519">
            <w:pPr>
              <w:spacing w:before="96" w:after="96"/>
              <w:jc w:val="center"/>
              <w:rPr>
                <w:b/>
                <w:sz w:val="24"/>
                <w:lang w:val="pt-BR"/>
              </w:rPr>
            </w:pPr>
            <w:r w:rsidRPr="005468F7">
              <w:rPr>
                <w:sz w:val="24"/>
                <w:lang w:val="pt-BR"/>
              </w:rPr>
              <w:t xml:space="preserve">- Thông tư số 43/2016/TT-BLĐTBXH ngày 28/12/2016 của Bộ Lao động - TB&amp;XH về việc hướng dẫn thực hiện chính sách </w:t>
            </w:r>
            <w:r w:rsidRPr="005468F7">
              <w:rPr>
                <w:sz w:val="24"/>
                <w:lang w:val="pt-BR"/>
              </w:rPr>
              <w:lastRenderedPageBreak/>
              <w:t>hỗ trợ đào tạo nghề cho các đối tượng quy định tại Điều 14 Nghị định số 61/2015/NĐ-CP ngày 09/7/2015 của Chính phủ về chính sách hỗ trợ tạo việc làm và Quỹ quốc gia về việc làm</w:t>
            </w: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lastRenderedPageBreak/>
              <w:t>2</w:t>
            </w:r>
          </w:p>
        </w:tc>
        <w:tc>
          <w:tcPr>
            <w:tcW w:w="3928"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Dịch vụ đào tạo nghề học nặng nhọc, độc hại, nguy hiểm</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Align w:val="center"/>
          </w:tcPr>
          <w:p w:rsidR="00594088" w:rsidRPr="005468F7" w:rsidRDefault="00594088" w:rsidP="00D64519">
            <w:pPr>
              <w:spacing w:before="96" w:after="96"/>
              <w:jc w:val="center"/>
              <w:rPr>
                <w:sz w:val="24"/>
                <w:lang w:val="pt-BR"/>
              </w:rPr>
            </w:pPr>
            <w:r w:rsidRPr="005468F7">
              <w:rPr>
                <w:sz w:val="24"/>
                <w:lang w:val="pt-BR"/>
              </w:rPr>
              <w:t>Thông tư số 05/2023/TT-BLĐTBXH ngày 15/6/2023 về ban hành danh mục ngành nghề nặng nhọc, độc hại, nguy hiểm trình độ trung cấp, cao đẳng</w:t>
            </w: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Pr>
                <w:sz w:val="26"/>
                <w:szCs w:val="26"/>
                <w:lang w:val="pt-BR"/>
              </w:rPr>
              <w:t>3</w:t>
            </w:r>
          </w:p>
        </w:tc>
        <w:tc>
          <w:tcPr>
            <w:tcW w:w="3928" w:type="dxa"/>
            <w:vAlign w:val="center"/>
          </w:tcPr>
          <w:p w:rsidR="00594088" w:rsidRPr="007877A1" w:rsidRDefault="00594088" w:rsidP="00D64519">
            <w:pPr>
              <w:spacing w:before="96" w:after="96"/>
              <w:jc w:val="center"/>
              <w:rPr>
                <w:sz w:val="26"/>
                <w:szCs w:val="26"/>
                <w:lang w:val="pt-BR"/>
              </w:rPr>
            </w:pPr>
            <w:r w:rsidRPr="007877A1">
              <w:rPr>
                <w:color w:val="000000"/>
                <w:sz w:val="26"/>
                <w:szCs w:val="26"/>
                <w:lang w:val="vi-VN"/>
              </w:rPr>
              <w:t>Dịch vụ đào tạo nghề trình độ cao đẳng nghề, trung cấp các nghề còn lại ngoài các nghề quy định tại Điểm 1, 2 Mục II nêu trên.</w:t>
            </w:r>
          </w:p>
        </w:tc>
        <w:tc>
          <w:tcPr>
            <w:tcW w:w="1324" w:type="dxa"/>
            <w:vAlign w:val="center"/>
          </w:tcPr>
          <w:p w:rsidR="00594088" w:rsidRPr="005468F7" w:rsidRDefault="00594088" w:rsidP="00D64519">
            <w:pPr>
              <w:spacing w:before="96" w:after="96"/>
              <w:jc w:val="center"/>
              <w:rPr>
                <w:sz w:val="26"/>
                <w:szCs w:val="26"/>
                <w:lang w:val="pt-BR"/>
              </w:rPr>
            </w:pPr>
          </w:p>
        </w:tc>
        <w:tc>
          <w:tcPr>
            <w:tcW w:w="1273"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2363" w:type="dxa"/>
            <w:vAlign w:val="center"/>
          </w:tcPr>
          <w:p w:rsidR="00594088" w:rsidRPr="005468F7" w:rsidRDefault="00594088" w:rsidP="00D64519">
            <w:pPr>
              <w:spacing w:before="96" w:after="96"/>
              <w:jc w:val="center"/>
              <w:rPr>
                <w:sz w:val="24"/>
                <w:lang w:val="pt-BR"/>
              </w:rPr>
            </w:pPr>
            <w:r>
              <w:rPr>
                <w:sz w:val="24"/>
                <w:lang w:val="pt-BR"/>
              </w:rPr>
              <w:t>Nghị định số 81/2021/NĐ-CP ngày 27/8/2021 của Chính Phủ quy định về cơ chế thu, quản lý học phí đối với cơ sở giáo dục thuộc hệ thống quốc dân và chính sách miễn, giảm học phí; giá dịch vụ trong giáo dục, đào tạo; Nghị định số 97/2023/NĐ-CP ngày 31/12/2023 sửa đổi, bổ sung một số điều của 81/2021/NĐ-CP ngày 27/8/2021 của Chính Phủ</w:t>
            </w:r>
          </w:p>
        </w:tc>
      </w:tr>
      <w:tr w:rsidR="00594088" w:rsidRPr="00D06C8C" w:rsidTr="00594088">
        <w:trPr>
          <w:jc w:val="center"/>
        </w:trPr>
        <w:tc>
          <w:tcPr>
            <w:tcW w:w="746" w:type="dxa"/>
            <w:vAlign w:val="center"/>
          </w:tcPr>
          <w:p w:rsidR="00594088" w:rsidRPr="007F21D5" w:rsidRDefault="00594088" w:rsidP="00D64519">
            <w:pPr>
              <w:spacing w:before="96" w:after="96"/>
              <w:jc w:val="center"/>
              <w:rPr>
                <w:b/>
                <w:sz w:val="26"/>
                <w:szCs w:val="26"/>
                <w:lang w:val="pt-BR"/>
              </w:rPr>
            </w:pPr>
            <w:r w:rsidRPr="007F21D5">
              <w:rPr>
                <w:b/>
                <w:sz w:val="26"/>
                <w:szCs w:val="26"/>
                <w:lang w:val="pt-BR"/>
              </w:rPr>
              <w:t>III</w:t>
            </w:r>
          </w:p>
        </w:tc>
        <w:tc>
          <w:tcPr>
            <w:tcW w:w="3928" w:type="dxa"/>
          </w:tcPr>
          <w:p w:rsidR="00594088" w:rsidRPr="007F21D5" w:rsidRDefault="00594088" w:rsidP="00D64519">
            <w:pPr>
              <w:spacing w:before="96" w:after="96"/>
              <w:rPr>
                <w:b/>
                <w:sz w:val="26"/>
                <w:szCs w:val="26"/>
                <w:lang w:val="pt-BR"/>
              </w:rPr>
            </w:pPr>
            <w:r w:rsidRPr="007F21D5">
              <w:rPr>
                <w:b/>
                <w:sz w:val="26"/>
                <w:szCs w:val="26"/>
                <w:lang w:val="pt-BR"/>
              </w:rPr>
              <w:t>Nhóm dịch vụ về việc làm</w:t>
            </w:r>
          </w:p>
        </w:tc>
        <w:tc>
          <w:tcPr>
            <w:tcW w:w="1324" w:type="dxa"/>
            <w:vAlign w:val="center"/>
          </w:tcPr>
          <w:p w:rsidR="00594088" w:rsidRPr="007F21D5" w:rsidRDefault="00594088" w:rsidP="00D64519">
            <w:pPr>
              <w:spacing w:before="96" w:after="96"/>
              <w:jc w:val="center"/>
              <w:rPr>
                <w:b/>
                <w:sz w:val="26"/>
                <w:szCs w:val="26"/>
                <w:lang w:val="pt-BR"/>
              </w:rPr>
            </w:pPr>
          </w:p>
        </w:tc>
        <w:tc>
          <w:tcPr>
            <w:tcW w:w="1273" w:type="dxa"/>
          </w:tcPr>
          <w:p w:rsidR="00594088" w:rsidRPr="007F21D5" w:rsidRDefault="00594088" w:rsidP="00D64519">
            <w:pPr>
              <w:spacing w:before="96" w:after="96"/>
              <w:rPr>
                <w:b/>
                <w:sz w:val="26"/>
                <w:szCs w:val="26"/>
                <w:lang w:val="pt-BR"/>
              </w:rPr>
            </w:pPr>
          </w:p>
        </w:tc>
        <w:tc>
          <w:tcPr>
            <w:tcW w:w="2363" w:type="dxa"/>
            <w:vAlign w:val="center"/>
          </w:tcPr>
          <w:p w:rsidR="00594088" w:rsidRPr="007F21D5" w:rsidRDefault="00594088" w:rsidP="00D64519">
            <w:pPr>
              <w:spacing w:before="96" w:after="96"/>
              <w:jc w:val="center"/>
              <w:rPr>
                <w:b/>
                <w:sz w:val="24"/>
                <w:lang w:val="pt-BR"/>
              </w:rPr>
            </w:pPr>
          </w:p>
        </w:tc>
      </w:tr>
      <w:tr w:rsidR="00594088" w:rsidRPr="00D06C8C" w:rsidTr="00594088">
        <w:trPr>
          <w:trHeight w:val="1428"/>
          <w:jc w:val="center"/>
        </w:trPr>
        <w:tc>
          <w:tcPr>
            <w:tcW w:w="746" w:type="dxa"/>
            <w:vAlign w:val="center"/>
          </w:tcPr>
          <w:p w:rsidR="00594088" w:rsidRPr="007F21D5" w:rsidRDefault="00594088" w:rsidP="00D64519">
            <w:pPr>
              <w:spacing w:before="96" w:after="96"/>
              <w:jc w:val="center"/>
              <w:rPr>
                <w:sz w:val="26"/>
                <w:szCs w:val="26"/>
                <w:lang w:val="pt-BR"/>
              </w:rPr>
            </w:pPr>
            <w:r w:rsidRPr="007F21D5">
              <w:rPr>
                <w:sz w:val="26"/>
                <w:szCs w:val="26"/>
                <w:lang w:val="pt-BR"/>
              </w:rPr>
              <w:t>1</w:t>
            </w:r>
          </w:p>
        </w:tc>
        <w:tc>
          <w:tcPr>
            <w:tcW w:w="3928" w:type="dxa"/>
          </w:tcPr>
          <w:p w:rsidR="00594088" w:rsidRPr="007F21D5" w:rsidRDefault="00594088" w:rsidP="00D64519">
            <w:pPr>
              <w:spacing w:before="40" w:after="40"/>
              <w:rPr>
                <w:sz w:val="26"/>
                <w:szCs w:val="26"/>
                <w:lang w:val="pt-BR"/>
              </w:rPr>
            </w:pPr>
            <w:r>
              <w:rPr>
                <w:sz w:val="26"/>
                <w:szCs w:val="26"/>
                <w:lang w:val="pt-BR"/>
              </w:rPr>
              <w:t>Dịch vụ t</w:t>
            </w:r>
            <w:r w:rsidRPr="007F21D5">
              <w:rPr>
                <w:sz w:val="26"/>
                <w:szCs w:val="26"/>
                <w:lang w:val="pt-BR"/>
              </w:rPr>
              <w:t xml:space="preserve">ư vấn, </w:t>
            </w:r>
            <w:r>
              <w:rPr>
                <w:sz w:val="26"/>
                <w:szCs w:val="26"/>
                <w:lang w:val="pt-BR"/>
              </w:rPr>
              <w:t>giới thiệu việc làm, định hướng nghề nghiệp cho người lao động</w:t>
            </w:r>
          </w:p>
        </w:tc>
        <w:tc>
          <w:tcPr>
            <w:tcW w:w="1324" w:type="dxa"/>
            <w:vAlign w:val="center"/>
          </w:tcPr>
          <w:p w:rsidR="00594088" w:rsidRPr="007F21D5" w:rsidRDefault="00594088" w:rsidP="00D64519">
            <w:pPr>
              <w:spacing w:before="96" w:after="96"/>
              <w:jc w:val="center"/>
              <w:rPr>
                <w:sz w:val="26"/>
                <w:szCs w:val="26"/>
                <w:lang w:val="pt-BR"/>
              </w:rPr>
            </w:pPr>
            <w:r>
              <w:rPr>
                <w:sz w:val="26"/>
                <w:szCs w:val="26"/>
                <w:lang w:val="pt-BR"/>
              </w:rPr>
              <w:t>X</w:t>
            </w:r>
          </w:p>
        </w:tc>
        <w:tc>
          <w:tcPr>
            <w:tcW w:w="1273" w:type="dxa"/>
            <w:vAlign w:val="center"/>
          </w:tcPr>
          <w:p w:rsidR="00594088" w:rsidRPr="007F21D5" w:rsidRDefault="00594088" w:rsidP="00D64519">
            <w:pPr>
              <w:spacing w:before="96" w:after="96"/>
              <w:jc w:val="center"/>
              <w:rPr>
                <w:sz w:val="26"/>
                <w:szCs w:val="26"/>
                <w:lang w:val="pt-BR"/>
              </w:rPr>
            </w:pPr>
          </w:p>
        </w:tc>
        <w:tc>
          <w:tcPr>
            <w:tcW w:w="2363" w:type="dxa"/>
            <w:vMerge w:val="restart"/>
            <w:vAlign w:val="center"/>
          </w:tcPr>
          <w:p w:rsidR="00594088" w:rsidRPr="00915F7A" w:rsidRDefault="00594088" w:rsidP="00D64519">
            <w:pPr>
              <w:pStyle w:val="ListParagraph"/>
              <w:numPr>
                <w:ilvl w:val="0"/>
                <w:numId w:val="1"/>
              </w:numPr>
              <w:ind w:left="318" w:hanging="284"/>
              <w:rPr>
                <w:lang w:val="pt-BR"/>
              </w:rPr>
            </w:pPr>
            <w:r w:rsidRPr="00915F7A">
              <w:rPr>
                <w:lang w:val="pt-BR"/>
              </w:rPr>
              <w:t>Luật Việc làm số 38/2013/QH13</w:t>
            </w:r>
          </w:p>
          <w:p w:rsidR="00594088" w:rsidRDefault="00594088" w:rsidP="00D64519">
            <w:pPr>
              <w:spacing w:before="96" w:after="96"/>
              <w:rPr>
                <w:sz w:val="24"/>
                <w:lang w:val="pt-BR"/>
              </w:rPr>
            </w:pPr>
            <w:r w:rsidRPr="00B82C9F">
              <w:rPr>
                <w:sz w:val="24"/>
                <w:lang w:val="pt-BR"/>
              </w:rPr>
              <w:t xml:space="preserve">- Nghị định 23/2021/NĐ-CP của Chính phủ quy định chi tiết khoản 3 Điều 37 và Điều 39 của Luật Việc làm về Trung tâm dịch vụ việc làm, doanh nghiệp hoạt động dịch </w:t>
            </w:r>
            <w:r w:rsidRPr="00B82C9F">
              <w:rPr>
                <w:sz w:val="24"/>
                <w:lang w:val="pt-BR"/>
              </w:rPr>
              <w:lastRenderedPageBreak/>
              <w:t>vụ việc làm</w:t>
            </w:r>
          </w:p>
          <w:p w:rsidR="00594088" w:rsidRPr="007F21D5" w:rsidRDefault="00594088" w:rsidP="00D64519">
            <w:pPr>
              <w:spacing w:before="96" w:after="96"/>
              <w:rPr>
                <w:sz w:val="24"/>
                <w:lang w:val="pt-BR"/>
              </w:rPr>
            </w:pPr>
            <w:r>
              <w:rPr>
                <w:sz w:val="24"/>
                <w:lang w:val="pt-BR"/>
              </w:rPr>
              <w:t>- Quyết định 1058/2016/QĐ-TTg của Thủ tướng CP về Banh hành danh mục sự nghiệp công sử dụng ngân sách nhà nước thuộc lĩnh vực quản lý nhà nước của Bộ LĐ-TB&amp;XH</w:t>
            </w:r>
          </w:p>
        </w:tc>
      </w:tr>
      <w:tr w:rsidR="00594088" w:rsidRPr="007F21D5" w:rsidTr="00594088">
        <w:trPr>
          <w:jc w:val="center"/>
        </w:trPr>
        <w:tc>
          <w:tcPr>
            <w:tcW w:w="746" w:type="dxa"/>
            <w:vAlign w:val="center"/>
          </w:tcPr>
          <w:p w:rsidR="00594088" w:rsidRPr="007F21D5" w:rsidRDefault="00594088" w:rsidP="00D64519">
            <w:pPr>
              <w:spacing w:before="96" w:after="96"/>
              <w:jc w:val="center"/>
              <w:rPr>
                <w:sz w:val="26"/>
                <w:szCs w:val="26"/>
                <w:lang w:val="pt-BR"/>
              </w:rPr>
            </w:pPr>
            <w:r w:rsidRPr="007F21D5">
              <w:rPr>
                <w:sz w:val="26"/>
                <w:szCs w:val="26"/>
                <w:lang w:val="pt-BR"/>
              </w:rPr>
              <w:t>2</w:t>
            </w:r>
          </w:p>
        </w:tc>
        <w:tc>
          <w:tcPr>
            <w:tcW w:w="3928" w:type="dxa"/>
          </w:tcPr>
          <w:p w:rsidR="00594088" w:rsidRPr="007F21D5" w:rsidRDefault="00594088" w:rsidP="00D64519">
            <w:pPr>
              <w:spacing w:before="40" w:after="40"/>
              <w:rPr>
                <w:sz w:val="26"/>
                <w:szCs w:val="26"/>
                <w:lang w:val="pt-BR"/>
              </w:rPr>
            </w:pPr>
            <w:r>
              <w:rPr>
                <w:sz w:val="26"/>
                <w:szCs w:val="26"/>
                <w:lang w:val="pt-BR"/>
              </w:rPr>
              <w:t>Dịch vụ thu thập, phân tích, dự báo và cung ứng thông tin thị trường lao động gồm: thu thập, cung cấp thông tin thị trường lao động, phân tích, dự báo thị trường lao động, kết nối thị trường lao động</w:t>
            </w:r>
          </w:p>
        </w:tc>
        <w:tc>
          <w:tcPr>
            <w:tcW w:w="1324" w:type="dxa"/>
            <w:vAlign w:val="center"/>
          </w:tcPr>
          <w:p w:rsidR="00594088" w:rsidRPr="007F21D5" w:rsidRDefault="00594088" w:rsidP="00D64519">
            <w:pPr>
              <w:spacing w:before="96" w:after="96"/>
              <w:jc w:val="center"/>
              <w:rPr>
                <w:sz w:val="26"/>
                <w:szCs w:val="26"/>
                <w:lang w:val="pt-BR"/>
              </w:rPr>
            </w:pPr>
            <w:r>
              <w:rPr>
                <w:sz w:val="26"/>
                <w:szCs w:val="26"/>
                <w:lang w:val="pt-BR"/>
              </w:rPr>
              <w:t>X</w:t>
            </w:r>
          </w:p>
        </w:tc>
        <w:tc>
          <w:tcPr>
            <w:tcW w:w="1273" w:type="dxa"/>
            <w:vAlign w:val="center"/>
          </w:tcPr>
          <w:p w:rsidR="00594088" w:rsidRPr="007F21D5" w:rsidRDefault="00594088" w:rsidP="00D64519">
            <w:pPr>
              <w:spacing w:before="96" w:after="96"/>
              <w:jc w:val="center"/>
              <w:rPr>
                <w:sz w:val="26"/>
                <w:szCs w:val="26"/>
                <w:lang w:val="pt-BR"/>
              </w:rPr>
            </w:pPr>
          </w:p>
        </w:tc>
        <w:tc>
          <w:tcPr>
            <w:tcW w:w="2363" w:type="dxa"/>
            <w:vMerge/>
            <w:vAlign w:val="center"/>
          </w:tcPr>
          <w:p w:rsidR="00594088" w:rsidRPr="007F21D5" w:rsidRDefault="00594088" w:rsidP="00D64519">
            <w:pPr>
              <w:spacing w:before="96" w:after="96"/>
              <w:jc w:val="center"/>
              <w:rPr>
                <w:sz w:val="24"/>
                <w:lang w:val="pt-BR"/>
              </w:rPr>
            </w:pPr>
          </w:p>
        </w:tc>
      </w:tr>
      <w:tr w:rsidR="00594088" w:rsidRPr="007F21D5" w:rsidTr="00594088">
        <w:trPr>
          <w:jc w:val="center"/>
        </w:trPr>
        <w:tc>
          <w:tcPr>
            <w:tcW w:w="746" w:type="dxa"/>
            <w:vAlign w:val="center"/>
          </w:tcPr>
          <w:p w:rsidR="00594088" w:rsidRPr="007F21D5" w:rsidRDefault="00594088" w:rsidP="00D64519">
            <w:pPr>
              <w:spacing w:before="96" w:after="96"/>
              <w:jc w:val="center"/>
              <w:rPr>
                <w:sz w:val="26"/>
                <w:szCs w:val="26"/>
                <w:lang w:val="pt-BR"/>
              </w:rPr>
            </w:pPr>
            <w:r w:rsidRPr="007F21D5">
              <w:rPr>
                <w:sz w:val="26"/>
                <w:szCs w:val="26"/>
                <w:lang w:val="pt-BR"/>
              </w:rPr>
              <w:lastRenderedPageBreak/>
              <w:t>3</w:t>
            </w:r>
          </w:p>
        </w:tc>
        <w:tc>
          <w:tcPr>
            <w:tcW w:w="3928" w:type="dxa"/>
          </w:tcPr>
          <w:p w:rsidR="00594088" w:rsidRPr="007F21D5" w:rsidRDefault="00594088" w:rsidP="00D64519">
            <w:pPr>
              <w:spacing w:before="40" w:after="40"/>
              <w:rPr>
                <w:sz w:val="26"/>
                <w:szCs w:val="26"/>
                <w:lang w:val="pt-BR"/>
              </w:rPr>
            </w:pPr>
            <w:r>
              <w:rPr>
                <w:sz w:val="26"/>
                <w:szCs w:val="26"/>
                <w:lang w:val="pt-BR"/>
              </w:rPr>
              <w:t>Dịch vụ c</w:t>
            </w:r>
            <w:r w:rsidRPr="007F21D5">
              <w:rPr>
                <w:sz w:val="26"/>
                <w:szCs w:val="26"/>
                <w:lang w:val="pt-BR"/>
              </w:rPr>
              <w:t xml:space="preserve">ung ứng và tuyển lao động theo yêu cầu của người sử dụng lao động, trừ đối tượng thuộc bảo hiểm thất nghiệp chi trả </w:t>
            </w:r>
          </w:p>
        </w:tc>
        <w:tc>
          <w:tcPr>
            <w:tcW w:w="1324" w:type="dxa"/>
            <w:vAlign w:val="center"/>
          </w:tcPr>
          <w:p w:rsidR="00594088" w:rsidRPr="007F21D5" w:rsidRDefault="00594088" w:rsidP="00D64519">
            <w:pPr>
              <w:spacing w:before="96" w:after="96"/>
              <w:jc w:val="center"/>
              <w:rPr>
                <w:sz w:val="26"/>
                <w:szCs w:val="26"/>
                <w:lang w:val="pt-BR"/>
              </w:rPr>
            </w:pPr>
          </w:p>
        </w:tc>
        <w:tc>
          <w:tcPr>
            <w:tcW w:w="1273" w:type="dxa"/>
            <w:vAlign w:val="center"/>
          </w:tcPr>
          <w:p w:rsidR="00594088" w:rsidRPr="007F21D5" w:rsidRDefault="00594088" w:rsidP="00D64519">
            <w:pPr>
              <w:spacing w:before="96" w:after="96"/>
              <w:jc w:val="center"/>
              <w:rPr>
                <w:sz w:val="26"/>
                <w:szCs w:val="26"/>
                <w:lang w:val="pt-BR"/>
              </w:rPr>
            </w:pPr>
            <w:r>
              <w:rPr>
                <w:sz w:val="26"/>
                <w:szCs w:val="26"/>
                <w:lang w:val="pt-BR"/>
              </w:rPr>
              <w:t>X</w:t>
            </w:r>
          </w:p>
        </w:tc>
        <w:tc>
          <w:tcPr>
            <w:tcW w:w="2363" w:type="dxa"/>
            <w:vMerge/>
            <w:vAlign w:val="center"/>
          </w:tcPr>
          <w:p w:rsidR="00594088" w:rsidRPr="007F21D5" w:rsidRDefault="00594088" w:rsidP="00D64519">
            <w:pPr>
              <w:spacing w:before="96" w:after="96"/>
              <w:jc w:val="center"/>
              <w:rPr>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b/>
                <w:sz w:val="26"/>
                <w:szCs w:val="26"/>
                <w:lang w:val="pt-BR"/>
              </w:rPr>
            </w:pPr>
            <w:r w:rsidRPr="005468F7">
              <w:rPr>
                <w:b/>
                <w:sz w:val="26"/>
                <w:szCs w:val="26"/>
                <w:lang w:val="pt-BR"/>
              </w:rPr>
              <w:lastRenderedPageBreak/>
              <w:t>IV</w:t>
            </w:r>
          </w:p>
        </w:tc>
        <w:tc>
          <w:tcPr>
            <w:tcW w:w="3928" w:type="dxa"/>
          </w:tcPr>
          <w:p w:rsidR="00594088" w:rsidRPr="005468F7" w:rsidRDefault="00594088" w:rsidP="00D64519">
            <w:pPr>
              <w:spacing w:before="96" w:after="96"/>
              <w:rPr>
                <w:b/>
                <w:sz w:val="26"/>
                <w:szCs w:val="26"/>
                <w:lang w:val="pt-BR"/>
              </w:rPr>
            </w:pPr>
            <w:r w:rsidRPr="005468F7">
              <w:rPr>
                <w:b/>
                <w:sz w:val="26"/>
                <w:szCs w:val="26"/>
                <w:lang w:val="pt-BR"/>
              </w:rPr>
              <w:t>Nhóm dịch vụ về đưa người lao động đi làm việc ở nước ngoài theo hợp đồng</w:t>
            </w:r>
          </w:p>
        </w:tc>
        <w:tc>
          <w:tcPr>
            <w:tcW w:w="1324" w:type="dxa"/>
            <w:vAlign w:val="center"/>
          </w:tcPr>
          <w:p w:rsidR="00594088" w:rsidRPr="005468F7" w:rsidRDefault="00594088" w:rsidP="00D64519">
            <w:pPr>
              <w:spacing w:before="96" w:after="96"/>
              <w:jc w:val="center"/>
              <w:rPr>
                <w:b/>
                <w:sz w:val="26"/>
                <w:szCs w:val="26"/>
                <w:lang w:val="pt-BR"/>
              </w:rPr>
            </w:pPr>
          </w:p>
        </w:tc>
        <w:tc>
          <w:tcPr>
            <w:tcW w:w="1273" w:type="dxa"/>
          </w:tcPr>
          <w:p w:rsidR="00594088" w:rsidRPr="005468F7" w:rsidRDefault="00594088" w:rsidP="00D64519">
            <w:pPr>
              <w:spacing w:before="96" w:after="96"/>
              <w:rPr>
                <w:b/>
                <w:sz w:val="26"/>
                <w:szCs w:val="26"/>
                <w:lang w:val="pt-BR"/>
              </w:rPr>
            </w:pPr>
          </w:p>
        </w:tc>
        <w:tc>
          <w:tcPr>
            <w:tcW w:w="2363" w:type="dxa"/>
            <w:vAlign w:val="center"/>
          </w:tcPr>
          <w:p w:rsidR="00594088" w:rsidRPr="005468F7" w:rsidRDefault="00594088" w:rsidP="00D64519">
            <w:pPr>
              <w:spacing w:before="96" w:after="96"/>
              <w:jc w:val="center"/>
              <w:rPr>
                <w:b/>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1</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Dịch vụ đưa người lao động đi làm việc ở nước ngoài theo hợp đồng cho lao động là người dân tộc thiểu số, người thuộc  hộ nghèo, cận nghèo, thân nhân người có công với cách mạng; người cần nâng cao trình độ kỹ năng nghề, ngoại ngữ theo yêu cầu của nước tiếp nhận lao động thuộc dự án, chương trình hợp tác giữa Chính phủ Việt Nam và nước tiếp nhận lao động</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Align w:val="center"/>
          </w:tcPr>
          <w:p w:rsidR="00594088" w:rsidRPr="005468F7" w:rsidRDefault="00594088" w:rsidP="00D64519">
            <w:pPr>
              <w:spacing w:before="96" w:after="96"/>
              <w:jc w:val="center"/>
              <w:rPr>
                <w:sz w:val="24"/>
                <w:lang w:val="pt-BR"/>
              </w:rPr>
            </w:pPr>
            <w:r w:rsidRPr="005468F7">
              <w:rPr>
                <w:sz w:val="24"/>
                <w:lang w:val="pt-BR"/>
              </w:rPr>
              <w:t>- Luật Việc làm số 38/2013/QH</w:t>
            </w:r>
          </w:p>
          <w:p w:rsidR="00594088" w:rsidRPr="005468F7" w:rsidRDefault="00594088" w:rsidP="00D64519">
            <w:pPr>
              <w:spacing w:before="96" w:after="96"/>
              <w:jc w:val="center"/>
              <w:rPr>
                <w:sz w:val="24"/>
                <w:lang w:val="pt-BR"/>
              </w:rPr>
            </w:pPr>
            <w:r w:rsidRPr="005468F7">
              <w:rPr>
                <w:sz w:val="24"/>
                <w:lang w:val="pt-BR"/>
              </w:rPr>
              <w:t xml:space="preserve">- Điều 10 Nghị định 61/2015/NĐ-CP </w:t>
            </w:r>
            <w:r>
              <w:rPr>
                <w:sz w:val="24"/>
                <w:lang w:val="pt-BR"/>
              </w:rPr>
              <w:t xml:space="preserve">của Chính phủ </w:t>
            </w:r>
            <w:r w:rsidRPr="005468F7">
              <w:rPr>
                <w:sz w:val="24"/>
                <w:lang w:val="pt-BR"/>
              </w:rPr>
              <w:t>ngày 09/7/2015 Quy định về chính sách hỗ trợ tạo việc làm và Quỹ Quốc gia về việc làm</w:t>
            </w:r>
          </w:p>
        </w:tc>
      </w:tr>
      <w:tr w:rsidR="00594088" w:rsidRPr="00D06C8C" w:rsidTr="00594088">
        <w:trPr>
          <w:jc w:val="center"/>
        </w:trPr>
        <w:tc>
          <w:tcPr>
            <w:tcW w:w="746" w:type="dxa"/>
            <w:vAlign w:val="center"/>
          </w:tcPr>
          <w:p w:rsidR="00594088" w:rsidRPr="005468F7" w:rsidRDefault="00594088" w:rsidP="00D64519">
            <w:pPr>
              <w:spacing w:before="96" w:after="96"/>
              <w:jc w:val="center"/>
              <w:rPr>
                <w:b/>
                <w:sz w:val="26"/>
                <w:szCs w:val="26"/>
                <w:lang w:val="pt-BR"/>
              </w:rPr>
            </w:pPr>
            <w:r w:rsidRPr="005468F7">
              <w:rPr>
                <w:b/>
                <w:sz w:val="26"/>
                <w:szCs w:val="26"/>
                <w:lang w:val="pt-BR"/>
              </w:rPr>
              <w:t>V</w:t>
            </w:r>
          </w:p>
        </w:tc>
        <w:tc>
          <w:tcPr>
            <w:tcW w:w="3928" w:type="dxa"/>
          </w:tcPr>
          <w:p w:rsidR="00594088" w:rsidRPr="005468F7" w:rsidRDefault="00594088" w:rsidP="00D64519">
            <w:pPr>
              <w:spacing w:before="96" w:after="96"/>
              <w:rPr>
                <w:b/>
                <w:sz w:val="26"/>
                <w:szCs w:val="26"/>
                <w:lang w:val="pt-BR"/>
              </w:rPr>
            </w:pPr>
            <w:r w:rsidRPr="005468F7">
              <w:rPr>
                <w:b/>
                <w:sz w:val="26"/>
                <w:szCs w:val="26"/>
                <w:lang w:val="pt-BR"/>
              </w:rPr>
              <w:t>Nhóm dịch vụ về trợ giúp xã hội và bảo vệ chăm sóc trẻ em; dịch vụ xã hội trong cơ sở bảo trợ xã hội</w:t>
            </w:r>
          </w:p>
        </w:tc>
        <w:tc>
          <w:tcPr>
            <w:tcW w:w="1324" w:type="dxa"/>
            <w:vAlign w:val="center"/>
          </w:tcPr>
          <w:p w:rsidR="00594088" w:rsidRPr="005468F7" w:rsidRDefault="00594088" w:rsidP="00D64519">
            <w:pPr>
              <w:spacing w:before="96" w:after="96"/>
              <w:jc w:val="center"/>
              <w:rPr>
                <w:b/>
                <w:sz w:val="26"/>
                <w:szCs w:val="26"/>
                <w:lang w:val="pt-BR"/>
              </w:rPr>
            </w:pPr>
          </w:p>
        </w:tc>
        <w:tc>
          <w:tcPr>
            <w:tcW w:w="1273" w:type="dxa"/>
          </w:tcPr>
          <w:p w:rsidR="00594088" w:rsidRPr="005468F7" w:rsidRDefault="00594088" w:rsidP="00D64519">
            <w:pPr>
              <w:spacing w:before="96" w:after="96"/>
              <w:rPr>
                <w:b/>
                <w:sz w:val="26"/>
                <w:szCs w:val="26"/>
                <w:lang w:val="pt-BR"/>
              </w:rPr>
            </w:pPr>
          </w:p>
        </w:tc>
        <w:tc>
          <w:tcPr>
            <w:tcW w:w="2363" w:type="dxa"/>
            <w:vAlign w:val="center"/>
          </w:tcPr>
          <w:p w:rsidR="00594088" w:rsidRPr="005468F7" w:rsidRDefault="00594088" w:rsidP="00D64519">
            <w:pPr>
              <w:spacing w:before="96" w:after="96"/>
              <w:jc w:val="center"/>
              <w:rPr>
                <w:b/>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1</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 xml:space="preserve">Dịch vụ chăm sóc, nuôi dưỡng tại Cơ sở trợ giúp xã hội, nhà xã hội đối với các đối tượng </w:t>
            </w:r>
            <w:r w:rsidRPr="005468F7">
              <w:rPr>
                <w:color w:val="000000"/>
                <w:sz w:val="26"/>
                <w:szCs w:val="26"/>
                <w:shd w:val="clear" w:color="auto" w:fill="FFFFFF"/>
                <w:lang w:val="pt-BR"/>
              </w:rPr>
              <w:t>thuộc đối tượng quy định tại khoản 1, 2, 3, 5 Điều 24 Nghị định 20/2021/NĐ-CP, gồm:</w:t>
            </w:r>
          </w:p>
        </w:tc>
        <w:tc>
          <w:tcPr>
            <w:tcW w:w="1324" w:type="dxa"/>
            <w:vAlign w:val="center"/>
          </w:tcPr>
          <w:p w:rsidR="00594088" w:rsidRPr="005468F7" w:rsidRDefault="00594088" w:rsidP="00D64519">
            <w:pPr>
              <w:spacing w:before="96" w:after="96"/>
              <w:jc w:val="center"/>
              <w:rPr>
                <w:sz w:val="26"/>
                <w:szCs w:val="26"/>
                <w:lang w:val="pt-BR"/>
              </w:rPr>
            </w:pPr>
          </w:p>
        </w:tc>
        <w:tc>
          <w:tcPr>
            <w:tcW w:w="1273" w:type="dxa"/>
          </w:tcPr>
          <w:p w:rsidR="00594088" w:rsidRPr="005468F7" w:rsidRDefault="00594088" w:rsidP="00D64519">
            <w:pPr>
              <w:spacing w:before="96" w:after="96"/>
              <w:rPr>
                <w:sz w:val="26"/>
                <w:szCs w:val="26"/>
                <w:lang w:val="pt-BR"/>
              </w:rPr>
            </w:pPr>
          </w:p>
        </w:tc>
        <w:tc>
          <w:tcPr>
            <w:tcW w:w="2363" w:type="dxa"/>
            <w:vAlign w:val="center"/>
          </w:tcPr>
          <w:p w:rsidR="00594088" w:rsidRPr="005468F7" w:rsidRDefault="00594088" w:rsidP="00D64519">
            <w:pPr>
              <w:spacing w:before="96" w:after="96"/>
              <w:jc w:val="center"/>
              <w:rPr>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a</w:t>
            </w:r>
          </w:p>
        </w:tc>
        <w:tc>
          <w:tcPr>
            <w:tcW w:w="3928" w:type="dxa"/>
          </w:tcPr>
          <w:p w:rsidR="00594088" w:rsidRPr="005468F7" w:rsidRDefault="00594088" w:rsidP="00D64519">
            <w:pPr>
              <w:spacing w:before="96" w:after="96"/>
              <w:rPr>
                <w:sz w:val="26"/>
                <w:szCs w:val="26"/>
                <w:lang w:val="pt-BR"/>
              </w:rPr>
            </w:pPr>
            <w:r w:rsidRPr="005468F7">
              <w:rPr>
                <w:color w:val="000000"/>
                <w:sz w:val="26"/>
                <w:szCs w:val="26"/>
                <w:shd w:val="clear" w:color="auto" w:fill="FFFFFF"/>
                <w:lang w:val="pt-BR"/>
              </w:rPr>
              <w:t>Dịch vụ chăm sóc nuôi dưỡng đối tượng, gồm: Trợ cấp nuôi dưỡng hàng tháng; cấp thẻ bảo hiểm y tế; hỗ trợ mai táng phí; cấp vật dụng sinh hoạt hàng ngày, thuốc chữa bệnh thông thường, vệ sinh cá nhân hàng tháng, đồ dùng học tập và các chi phí khác</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restart"/>
            <w:vAlign w:val="center"/>
          </w:tcPr>
          <w:p w:rsidR="00594088" w:rsidRPr="005468F7" w:rsidRDefault="00594088" w:rsidP="00D64519">
            <w:pPr>
              <w:spacing w:before="96" w:after="96"/>
              <w:jc w:val="center"/>
              <w:rPr>
                <w:sz w:val="24"/>
                <w:lang w:val="pt-BR"/>
              </w:rPr>
            </w:pPr>
            <w:r w:rsidRPr="005468F7">
              <w:rPr>
                <w:sz w:val="24"/>
                <w:lang w:val="pt-BR"/>
              </w:rPr>
              <w:t>Điều 24, 25, 26 Nghị định 20/2021/NĐ-CP ngày 15/3/2021 của Chính phủ về việc Quy định chính sách bảo trợ xã hội đối với đối tượng bảo trợ xã hội</w:t>
            </w:r>
          </w:p>
        </w:tc>
      </w:tr>
      <w:tr w:rsidR="00594088" w:rsidRPr="007F21D5"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b</w:t>
            </w:r>
          </w:p>
        </w:tc>
        <w:tc>
          <w:tcPr>
            <w:tcW w:w="3928" w:type="dxa"/>
          </w:tcPr>
          <w:p w:rsidR="00594088" w:rsidRPr="005468F7" w:rsidRDefault="00594088" w:rsidP="00D64519">
            <w:pPr>
              <w:shd w:val="clear" w:color="auto" w:fill="FFFFFF"/>
              <w:spacing w:before="120" w:after="120" w:line="225" w:lineRule="atLeast"/>
              <w:rPr>
                <w:color w:val="000000"/>
                <w:sz w:val="26"/>
                <w:szCs w:val="26"/>
                <w:lang w:val="pt-BR"/>
              </w:rPr>
            </w:pPr>
            <w:r w:rsidRPr="005468F7">
              <w:rPr>
                <w:color w:val="000000"/>
                <w:sz w:val="26"/>
                <w:szCs w:val="26"/>
                <w:lang w:val="pt-BR"/>
              </w:rPr>
              <w:t xml:space="preserve">Dịch vụ hỗ trợ giáo dục, đào tạo và tạo việc làm, gồm: học mầm non, </w:t>
            </w:r>
            <w:r w:rsidRPr="005468F7">
              <w:rPr>
                <w:color w:val="000000"/>
                <w:sz w:val="26"/>
                <w:szCs w:val="26"/>
                <w:lang w:val="pt-BR"/>
              </w:rPr>
              <w:lastRenderedPageBreak/>
              <w:t>giáo dục phổ thông, học nghề, trung học chuyên nghiệp, cao đẳng, đại học văn bằng thứ nhất, tạo việc làm</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lastRenderedPageBreak/>
              <w:t>X</w:t>
            </w:r>
          </w:p>
        </w:tc>
        <w:tc>
          <w:tcPr>
            <w:tcW w:w="1273" w:type="dxa"/>
          </w:tcPr>
          <w:p w:rsidR="00594088" w:rsidRPr="005468F7" w:rsidRDefault="00594088" w:rsidP="00D64519">
            <w:pPr>
              <w:spacing w:before="96" w:after="96"/>
              <w:rPr>
                <w:sz w:val="26"/>
                <w:szCs w:val="26"/>
                <w:lang w:val="pt-BR"/>
              </w:rPr>
            </w:pPr>
          </w:p>
        </w:tc>
        <w:tc>
          <w:tcPr>
            <w:tcW w:w="2363" w:type="dxa"/>
            <w:vMerge/>
            <w:vAlign w:val="center"/>
          </w:tcPr>
          <w:p w:rsidR="00594088" w:rsidRPr="005468F7" w:rsidRDefault="00594088" w:rsidP="00D64519">
            <w:pPr>
              <w:spacing w:before="96" w:after="96"/>
              <w:jc w:val="center"/>
              <w:rPr>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lastRenderedPageBreak/>
              <w:t>2</w:t>
            </w:r>
          </w:p>
        </w:tc>
        <w:tc>
          <w:tcPr>
            <w:tcW w:w="3928" w:type="dxa"/>
          </w:tcPr>
          <w:p w:rsidR="00594088" w:rsidRPr="005468F7" w:rsidRDefault="00594088" w:rsidP="00D64519">
            <w:pPr>
              <w:shd w:val="clear" w:color="auto" w:fill="FFFFFF"/>
              <w:spacing w:line="225" w:lineRule="atLeast"/>
              <w:rPr>
                <w:sz w:val="26"/>
                <w:szCs w:val="26"/>
                <w:lang w:val="pt-BR"/>
              </w:rPr>
            </w:pPr>
            <w:r w:rsidRPr="005468F7">
              <w:rPr>
                <w:color w:val="000000"/>
                <w:sz w:val="26"/>
                <w:szCs w:val="26"/>
                <w:shd w:val="clear" w:color="auto" w:fill="FFFFFF"/>
                <w:lang w:val="pt-BR"/>
              </w:rPr>
              <w:t xml:space="preserve">Dịch vụ trợ giúp xã hội thường xuyên tại cộng đồng; nhận chăm sóc, nuôi dưỡng tại cộng đồng các đối tượng </w:t>
            </w:r>
            <w:r w:rsidRPr="005468F7">
              <w:rPr>
                <w:color w:val="000000"/>
                <w:sz w:val="26"/>
                <w:szCs w:val="26"/>
                <w:lang w:val="pt-BR"/>
              </w:rPr>
              <w:t xml:space="preserve">thuộc đối tượng quy định tại Điều 5 Nghị định 20/2021/NĐ-CP, gồm: </w:t>
            </w:r>
          </w:p>
        </w:tc>
        <w:tc>
          <w:tcPr>
            <w:tcW w:w="1324" w:type="dxa"/>
            <w:vAlign w:val="center"/>
          </w:tcPr>
          <w:p w:rsidR="00594088" w:rsidRPr="005468F7" w:rsidRDefault="00594088" w:rsidP="00D64519">
            <w:pPr>
              <w:spacing w:before="96" w:after="96"/>
              <w:jc w:val="center"/>
              <w:rPr>
                <w:sz w:val="26"/>
                <w:szCs w:val="26"/>
                <w:lang w:val="pt-BR"/>
              </w:rPr>
            </w:pPr>
          </w:p>
        </w:tc>
        <w:tc>
          <w:tcPr>
            <w:tcW w:w="1273" w:type="dxa"/>
          </w:tcPr>
          <w:p w:rsidR="00594088" w:rsidRPr="005468F7" w:rsidRDefault="00594088" w:rsidP="00D64519">
            <w:pPr>
              <w:spacing w:before="96" w:after="96"/>
              <w:rPr>
                <w:sz w:val="26"/>
                <w:szCs w:val="26"/>
                <w:lang w:val="pt-BR"/>
              </w:rPr>
            </w:pPr>
          </w:p>
        </w:tc>
        <w:tc>
          <w:tcPr>
            <w:tcW w:w="2363" w:type="dxa"/>
            <w:vAlign w:val="center"/>
          </w:tcPr>
          <w:p w:rsidR="00594088" w:rsidRPr="005468F7" w:rsidRDefault="00594088" w:rsidP="00D64519">
            <w:pPr>
              <w:spacing w:before="96" w:after="96"/>
              <w:jc w:val="center"/>
              <w:rPr>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a</w:t>
            </w:r>
          </w:p>
        </w:tc>
        <w:tc>
          <w:tcPr>
            <w:tcW w:w="3928" w:type="dxa"/>
            <w:vAlign w:val="center"/>
          </w:tcPr>
          <w:p w:rsidR="00594088" w:rsidRPr="005468F7" w:rsidRDefault="00594088" w:rsidP="00D64519">
            <w:pPr>
              <w:spacing w:before="96" w:after="96"/>
              <w:rPr>
                <w:sz w:val="26"/>
                <w:szCs w:val="26"/>
                <w:lang w:val="pt-BR"/>
              </w:rPr>
            </w:pPr>
            <w:r w:rsidRPr="005468F7">
              <w:rPr>
                <w:sz w:val="26"/>
                <w:szCs w:val="26"/>
                <w:lang w:val="pt-BR"/>
              </w:rPr>
              <w:t>Dịch vụ trợ cấp xã hội hàng tháng, nhận chăm sóc nuôi dưỡng tại cộng đồng: trợ cấp xã hội, hỗ trợ chăm sóc nuôi dưỡng; cấp thẻ bảo hiểm y tế; trợ giúp giáo dục, đào tạo và dạy nghề; hỗ trợ chi phí mai táng phí; hướng dẫn, đào tạo nghiệp vụ nhận chăm sóc nuôi dưỡng; ưu tiên vay vốn, dạy nghề tạo việc làm, hỗ trợ phát triển kinh tế hộ</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Align w:val="center"/>
          </w:tcPr>
          <w:p w:rsidR="00594088" w:rsidRPr="005468F7" w:rsidRDefault="00594088" w:rsidP="00D64519">
            <w:pPr>
              <w:spacing w:before="96" w:after="96"/>
              <w:jc w:val="center"/>
              <w:rPr>
                <w:sz w:val="24"/>
                <w:lang w:val="pt-BR"/>
              </w:rPr>
            </w:pPr>
            <w:r w:rsidRPr="005468F7">
              <w:rPr>
                <w:sz w:val="24"/>
                <w:lang w:val="pt-BR"/>
              </w:rPr>
              <w:t>Điều 6, 7, 8, 9, 10, 11, 18, 19, 20 Nghị định 20/2021/NĐ-CP ngày 15/3/2021 của Chính phủ về việc Quy định chính sách bảo trợ xã hội đối với đối tượng bảo trợ xã hội</w:t>
            </w: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3</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 xml:space="preserve">Dịch vụ trợ giúp xã hội khẩn cấp các đối tượng </w:t>
            </w:r>
            <w:r w:rsidRPr="005468F7">
              <w:rPr>
                <w:color w:val="000000"/>
                <w:sz w:val="26"/>
                <w:szCs w:val="26"/>
                <w:shd w:val="clear" w:color="auto" w:fill="FFFFFF"/>
                <w:lang w:val="pt-BR"/>
              </w:rPr>
              <w:t>gồm:</w:t>
            </w:r>
          </w:p>
        </w:tc>
        <w:tc>
          <w:tcPr>
            <w:tcW w:w="1324" w:type="dxa"/>
            <w:vAlign w:val="center"/>
          </w:tcPr>
          <w:p w:rsidR="00594088" w:rsidRPr="005468F7" w:rsidRDefault="00594088" w:rsidP="00D64519">
            <w:pPr>
              <w:spacing w:before="96" w:after="96"/>
              <w:jc w:val="center"/>
              <w:rPr>
                <w:sz w:val="26"/>
                <w:szCs w:val="26"/>
                <w:lang w:val="pt-BR"/>
              </w:rPr>
            </w:pPr>
          </w:p>
        </w:tc>
        <w:tc>
          <w:tcPr>
            <w:tcW w:w="1273" w:type="dxa"/>
          </w:tcPr>
          <w:p w:rsidR="00594088" w:rsidRPr="005468F7" w:rsidRDefault="00594088" w:rsidP="00D64519">
            <w:pPr>
              <w:spacing w:before="96" w:after="96"/>
              <w:rPr>
                <w:sz w:val="26"/>
                <w:szCs w:val="26"/>
                <w:lang w:val="pt-BR"/>
              </w:rPr>
            </w:pPr>
          </w:p>
        </w:tc>
        <w:tc>
          <w:tcPr>
            <w:tcW w:w="2363" w:type="dxa"/>
            <w:vAlign w:val="center"/>
          </w:tcPr>
          <w:p w:rsidR="00594088" w:rsidRPr="005468F7" w:rsidRDefault="00594088" w:rsidP="00D64519">
            <w:pPr>
              <w:spacing w:before="96" w:after="96"/>
              <w:jc w:val="center"/>
              <w:rPr>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a</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 xml:space="preserve">Dịch vụ hỗ trợ khẩn cấp gạo, nhu yếu phẩm thiết yếu gồm các </w:t>
            </w:r>
            <w:r w:rsidRPr="005468F7">
              <w:rPr>
                <w:color w:val="000000"/>
                <w:sz w:val="26"/>
                <w:szCs w:val="26"/>
                <w:shd w:val="clear" w:color="auto" w:fill="FFFFFF"/>
                <w:lang w:val="pt-BR"/>
              </w:rPr>
              <w:t>đối tượng: đối tượng thuộc hộ thiếu đói dịp Tết âm lịch; đối tượng thiếu đói, khó khăn, mất nhà ở do thiên tai, hỏa hoạn, mất mùa, giáp hạt hoặc lý do bất khả kháng khác</w:t>
            </w:r>
            <w:r w:rsidRPr="005468F7">
              <w:rPr>
                <w:sz w:val="26"/>
                <w:szCs w:val="26"/>
                <w:lang w:val="pt-BR"/>
              </w:rPr>
              <w:t xml:space="preserve">: </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restart"/>
            <w:vAlign w:val="center"/>
          </w:tcPr>
          <w:p w:rsidR="00594088" w:rsidRPr="005468F7" w:rsidRDefault="00594088" w:rsidP="00D64519">
            <w:pPr>
              <w:spacing w:before="96" w:after="96"/>
              <w:jc w:val="center"/>
              <w:rPr>
                <w:sz w:val="24"/>
                <w:lang w:val="pt-BR"/>
              </w:rPr>
            </w:pPr>
            <w:r w:rsidRPr="005468F7">
              <w:rPr>
                <w:sz w:val="24"/>
                <w:lang w:val="pt-BR"/>
              </w:rPr>
              <w:t xml:space="preserve">Điều 12, 13, 14, 15, 16, 17 Nghị định 20/2021/NĐ-CP ngày 15/3/2021 </w:t>
            </w:r>
            <w:r>
              <w:rPr>
                <w:sz w:val="24"/>
                <w:lang w:val="pt-BR"/>
              </w:rPr>
              <w:t xml:space="preserve">của </w:t>
            </w:r>
            <w:r w:rsidRPr="005468F7">
              <w:rPr>
                <w:sz w:val="24"/>
                <w:lang w:val="pt-BR"/>
              </w:rPr>
              <w:t>Chính phủ về việc Quy định chính sách bảo trợ xã hội đối với đối tượng bảo trợ xã hội</w:t>
            </w:r>
          </w:p>
        </w:tc>
      </w:tr>
      <w:tr w:rsidR="00594088" w:rsidRPr="007F21D5"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b</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 xml:space="preserve">Dịch vụ </w:t>
            </w:r>
            <w:r w:rsidRPr="005468F7">
              <w:rPr>
                <w:bCs/>
                <w:color w:val="000000"/>
                <w:sz w:val="26"/>
                <w:szCs w:val="26"/>
                <w:shd w:val="clear" w:color="auto" w:fill="FFFFFF"/>
                <w:lang w:val="pt-BR"/>
              </w:rPr>
              <w:t xml:space="preserve">hỗ trợ chi phí điều trị người bị thương nặng gồm các đối tượng: </w:t>
            </w:r>
            <w:r w:rsidRPr="005468F7">
              <w:rPr>
                <w:color w:val="000000"/>
                <w:sz w:val="26"/>
                <w:szCs w:val="26"/>
                <w:shd w:val="clear" w:color="auto" w:fill="FFFFFF"/>
                <w:lang w:val="pt-BR"/>
              </w:rPr>
              <w:t>Người bị thương nặng do thiên tai, hỏa hoạn; tai nạn giao thông, tai nạn lao động nghiêm trọng hoặc do các lý do bất khả kháng khác tại nơi cư trú</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ign w:val="center"/>
          </w:tcPr>
          <w:p w:rsidR="00594088" w:rsidRPr="005468F7" w:rsidRDefault="00594088" w:rsidP="00D64519">
            <w:pPr>
              <w:spacing w:before="96" w:after="96"/>
              <w:jc w:val="center"/>
              <w:rPr>
                <w:sz w:val="24"/>
                <w:lang w:val="pt-BR"/>
              </w:rPr>
            </w:pPr>
          </w:p>
        </w:tc>
      </w:tr>
      <w:tr w:rsidR="00594088" w:rsidRPr="007F21D5"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c</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 xml:space="preserve">Dịch vụ hỗ trợ chi phí mai táng gồm các đối tượng: </w:t>
            </w:r>
            <w:r w:rsidRPr="005468F7">
              <w:rPr>
                <w:color w:val="000000"/>
                <w:sz w:val="26"/>
                <w:szCs w:val="26"/>
                <w:shd w:val="clear" w:color="auto" w:fill="FFFFFF"/>
                <w:lang w:val="pt-BR"/>
              </w:rPr>
              <w:t>Hộ gia đình có người chết, mất tích do thiên tai, hỏa hoạn, dịch bệnh; tai nạn giao thông, tai nạn lao động nghiêm trọng hoặc các lý do bất khả kháng khác</w:t>
            </w:r>
            <w:r w:rsidRPr="005468F7">
              <w:rPr>
                <w:sz w:val="26"/>
                <w:szCs w:val="26"/>
                <w:lang w:val="pt-BR"/>
              </w:rPr>
              <w:t xml:space="preserve">: </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ign w:val="center"/>
          </w:tcPr>
          <w:p w:rsidR="00594088" w:rsidRPr="005468F7" w:rsidRDefault="00594088" w:rsidP="00D64519">
            <w:pPr>
              <w:spacing w:before="96" w:after="96"/>
              <w:jc w:val="center"/>
              <w:rPr>
                <w:sz w:val="24"/>
                <w:lang w:val="pt-BR"/>
              </w:rPr>
            </w:pPr>
          </w:p>
        </w:tc>
      </w:tr>
      <w:tr w:rsidR="00594088" w:rsidRPr="007F21D5"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lastRenderedPageBreak/>
              <w:t>d</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 xml:space="preserve">Dịch vụ hỗ trợ </w:t>
            </w:r>
            <w:r w:rsidRPr="005468F7">
              <w:rPr>
                <w:color w:val="000000"/>
                <w:sz w:val="26"/>
                <w:szCs w:val="26"/>
                <w:shd w:val="clear" w:color="auto" w:fill="FFFFFF"/>
                <w:lang w:val="pt-BR"/>
              </w:rPr>
              <w:t xml:space="preserve">làm nhà ở, sửa chữa nhà ở đối với các đối tượng gồm: Hộ nghèo, hộ cận nghèo, hộ gia đình có hoàn cảnh khó khăn có nhà ở bị đổ, sập, trôi, cháy hoàn toàn do thiên tai, hỏa hoạn hoặc lý do bất khả kháng khác mà không còn nơi ở; Hộ phải di dời nhà ở khẩn cấp theo quyết định của cơ quan có thẩm quyền do nguy cơ sạt lở, lũ, lụt, thiên tai, hỏa hoạn hoặc lý do bất khả kháng khác; Hộ nghèo, hộ cận nghèo, hộ gia đình có hoàn cảnh khó khăn có nhà ở bị hư hỏng nặng do thiên tai, hỏa hoạn hoặc lý do bất khả kháng khác mà không ở được: </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ign w:val="center"/>
          </w:tcPr>
          <w:p w:rsidR="00594088" w:rsidRPr="005468F7" w:rsidRDefault="00594088" w:rsidP="00D64519">
            <w:pPr>
              <w:spacing w:before="96" w:after="96"/>
              <w:jc w:val="center"/>
              <w:rPr>
                <w:sz w:val="24"/>
                <w:lang w:val="pt-BR"/>
              </w:rPr>
            </w:pPr>
          </w:p>
        </w:tc>
      </w:tr>
      <w:tr w:rsidR="00594088" w:rsidRPr="007F21D5"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e</w:t>
            </w:r>
          </w:p>
        </w:tc>
        <w:tc>
          <w:tcPr>
            <w:tcW w:w="3928" w:type="dxa"/>
          </w:tcPr>
          <w:p w:rsidR="00594088" w:rsidRPr="005468F7" w:rsidRDefault="00594088" w:rsidP="00D64519">
            <w:pPr>
              <w:spacing w:before="96" w:after="96"/>
              <w:rPr>
                <w:sz w:val="26"/>
                <w:szCs w:val="26"/>
                <w:lang w:val="pt-BR"/>
              </w:rPr>
            </w:pPr>
            <w:r w:rsidRPr="005468F7">
              <w:rPr>
                <w:bCs/>
                <w:color w:val="000000"/>
                <w:sz w:val="26"/>
                <w:szCs w:val="26"/>
                <w:shd w:val="clear" w:color="auto" w:fill="FFFFFF"/>
                <w:lang w:val="pt-BR"/>
              </w:rPr>
              <w:t>Dịch vụ hỗ trợ khẩn cấp đối với trẻ em khi cha, mẹ bị chết, mất tích do thiên tai, hỏa hoạn, dịch bệnh hoặc các lý do bất khả kháng khác</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ign w:val="center"/>
          </w:tcPr>
          <w:p w:rsidR="00594088" w:rsidRPr="005468F7" w:rsidRDefault="00594088" w:rsidP="00D64519">
            <w:pPr>
              <w:spacing w:before="96" w:after="96"/>
              <w:jc w:val="center"/>
              <w:rPr>
                <w:sz w:val="24"/>
                <w:lang w:val="pt-BR"/>
              </w:rPr>
            </w:pPr>
          </w:p>
        </w:tc>
      </w:tr>
      <w:tr w:rsidR="00594088" w:rsidRPr="007F21D5"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g</w:t>
            </w:r>
          </w:p>
        </w:tc>
        <w:tc>
          <w:tcPr>
            <w:tcW w:w="3928" w:type="dxa"/>
          </w:tcPr>
          <w:p w:rsidR="00594088" w:rsidRPr="005468F7" w:rsidRDefault="00594088" w:rsidP="00D64519">
            <w:pPr>
              <w:spacing w:before="96" w:after="96"/>
              <w:rPr>
                <w:sz w:val="26"/>
                <w:szCs w:val="26"/>
                <w:lang w:val="pt-BR"/>
              </w:rPr>
            </w:pPr>
            <w:r w:rsidRPr="005468F7">
              <w:rPr>
                <w:color w:val="000000"/>
                <w:sz w:val="26"/>
                <w:szCs w:val="26"/>
                <w:shd w:val="clear" w:color="auto" w:fill="FFFFFF"/>
                <w:lang w:val="pt-BR"/>
              </w:rPr>
              <w:t>Dịch vụ hỗ trợ tạo việc làm, phát triển sản suất đối với các đối tượng gồm: Hộ gia đình có người là lao động chính bị chết, mất tích hoặc hộ gia đình bị mất phương tiện sản xuất chính do thiên tai, hỏa hoạn, dịch bệnh hoặc lý do bất khả kháng khác dẫn đến mất việc làm</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ign w:val="center"/>
          </w:tcPr>
          <w:p w:rsidR="00594088" w:rsidRPr="005468F7" w:rsidRDefault="00594088" w:rsidP="00D64519">
            <w:pPr>
              <w:spacing w:before="96" w:after="96"/>
              <w:jc w:val="center"/>
              <w:rPr>
                <w:sz w:val="24"/>
                <w:lang w:val="pt-BR"/>
              </w:rPr>
            </w:pPr>
          </w:p>
        </w:tc>
      </w:tr>
      <w:tr w:rsidR="00387EBC" w:rsidRPr="00FD2E5F" w:rsidTr="001B6106">
        <w:trPr>
          <w:jc w:val="center"/>
        </w:trPr>
        <w:tc>
          <w:tcPr>
            <w:tcW w:w="746" w:type="dxa"/>
            <w:vAlign w:val="center"/>
          </w:tcPr>
          <w:p w:rsidR="00387EBC" w:rsidRPr="00D87082" w:rsidRDefault="00926F27" w:rsidP="001B6106">
            <w:pPr>
              <w:spacing w:before="96" w:after="96"/>
              <w:jc w:val="center"/>
              <w:rPr>
                <w:lang w:val="pt-BR"/>
              </w:rPr>
            </w:pPr>
            <w:r>
              <w:rPr>
                <w:lang w:val="pt-BR"/>
              </w:rPr>
              <w:t>4</w:t>
            </w:r>
          </w:p>
        </w:tc>
        <w:tc>
          <w:tcPr>
            <w:tcW w:w="3928" w:type="dxa"/>
          </w:tcPr>
          <w:p w:rsidR="00387EBC" w:rsidRPr="00D87082" w:rsidRDefault="00387EBC" w:rsidP="001B6106">
            <w:pPr>
              <w:spacing w:before="96" w:after="96"/>
              <w:rPr>
                <w:lang w:val="pt-BR"/>
              </w:rPr>
            </w:pPr>
            <w:r w:rsidRPr="00931466">
              <w:rPr>
                <w:lang w:val="pt-BR"/>
              </w:rPr>
              <w:t>Dịch vụ chăm sóc, nuôi dưỡng dài hạn cho đối tượng tự nguyện sống</w:t>
            </w:r>
          </w:p>
        </w:tc>
        <w:tc>
          <w:tcPr>
            <w:tcW w:w="1324" w:type="dxa"/>
            <w:vAlign w:val="center"/>
          </w:tcPr>
          <w:p w:rsidR="00387EBC" w:rsidRPr="00D87082" w:rsidRDefault="00387EBC" w:rsidP="001B6106">
            <w:pPr>
              <w:spacing w:before="96" w:after="96"/>
              <w:jc w:val="center"/>
              <w:rPr>
                <w:lang w:val="pt-BR"/>
              </w:rPr>
            </w:pPr>
          </w:p>
        </w:tc>
        <w:tc>
          <w:tcPr>
            <w:tcW w:w="1273" w:type="dxa"/>
            <w:vAlign w:val="center"/>
          </w:tcPr>
          <w:p w:rsidR="00387EBC" w:rsidRPr="00D87082" w:rsidRDefault="00387EBC" w:rsidP="001B6106">
            <w:pPr>
              <w:spacing w:before="96" w:after="96"/>
              <w:jc w:val="center"/>
              <w:rPr>
                <w:lang w:val="pt-BR"/>
              </w:rPr>
            </w:pPr>
            <w:r>
              <w:rPr>
                <w:lang w:val="pt-BR"/>
              </w:rPr>
              <w:t>x</w:t>
            </w:r>
          </w:p>
        </w:tc>
        <w:tc>
          <w:tcPr>
            <w:tcW w:w="2363" w:type="dxa"/>
            <w:vAlign w:val="center"/>
          </w:tcPr>
          <w:p w:rsidR="00387EBC" w:rsidRPr="00D87082" w:rsidRDefault="00387EBC" w:rsidP="001B6106">
            <w:pPr>
              <w:spacing w:before="96" w:after="96"/>
              <w:jc w:val="center"/>
              <w:rPr>
                <w:lang w:val="pt-BR"/>
              </w:rPr>
            </w:pPr>
          </w:p>
        </w:tc>
      </w:tr>
      <w:tr w:rsidR="00387EBC" w:rsidRPr="00FD2E5F" w:rsidTr="001B6106">
        <w:trPr>
          <w:jc w:val="center"/>
        </w:trPr>
        <w:tc>
          <w:tcPr>
            <w:tcW w:w="746" w:type="dxa"/>
            <w:vAlign w:val="center"/>
          </w:tcPr>
          <w:p w:rsidR="00387EBC" w:rsidRPr="00D87082" w:rsidRDefault="00926F27" w:rsidP="001B6106">
            <w:pPr>
              <w:spacing w:before="96" w:after="96"/>
              <w:jc w:val="center"/>
              <w:rPr>
                <w:lang w:val="pt-BR"/>
              </w:rPr>
            </w:pPr>
            <w:r>
              <w:rPr>
                <w:lang w:val="pt-BR"/>
              </w:rPr>
              <w:t>5</w:t>
            </w:r>
          </w:p>
        </w:tc>
        <w:tc>
          <w:tcPr>
            <w:tcW w:w="3928" w:type="dxa"/>
          </w:tcPr>
          <w:p w:rsidR="00387EBC" w:rsidRPr="00D87082" w:rsidRDefault="00387EBC" w:rsidP="001B6106">
            <w:pPr>
              <w:spacing w:before="96" w:after="96"/>
              <w:rPr>
                <w:lang w:val="pt-BR"/>
              </w:rPr>
            </w:pPr>
            <w:r>
              <w:rPr>
                <w:lang w:val="pt-BR"/>
              </w:rPr>
              <w:t>Dịch vụ công tác xã hộ</w:t>
            </w:r>
            <w:r w:rsidRPr="00931466">
              <w:rPr>
                <w:lang w:val="pt-BR"/>
              </w:rPr>
              <w:t>i và chăm sóc bán trú cho đối tượng tự nguyện</w:t>
            </w:r>
          </w:p>
        </w:tc>
        <w:tc>
          <w:tcPr>
            <w:tcW w:w="1324" w:type="dxa"/>
            <w:vAlign w:val="center"/>
          </w:tcPr>
          <w:p w:rsidR="00387EBC" w:rsidRPr="00D87082" w:rsidRDefault="00387EBC" w:rsidP="001B6106">
            <w:pPr>
              <w:spacing w:before="96" w:after="96"/>
              <w:jc w:val="center"/>
              <w:rPr>
                <w:lang w:val="pt-BR"/>
              </w:rPr>
            </w:pPr>
          </w:p>
        </w:tc>
        <w:tc>
          <w:tcPr>
            <w:tcW w:w="1273" w:type="dxa"/>
            <w:vAlign w:val="center"/>
          </w:tcPr>
          <w:p w:rsidR="00387EBC" w:rsidRPr="00D87082" w:rsidRDefault="00387EBC" w:rsidP="001B6106">
            <w:pPr>
              <w:spacing w:before="96" w:after="96"/>
              <w:jc w:val="center"/>
              <w:rPr>
                <w:lang w:val="pt-BR"/>
              </w:rPr>
            </w:pPr>
            <w:r>
              <w:rPr>
                <w:lang w:val="pt-BR"/>
              </w:rPr>
              <w:t>x</w:t>
            </w:r>
          </w:p>
        </w:tc>
        <w:tc>
          <w:tcPr>
            <w:tcW w:w="2363" w:type="dxa"/>
            <w:vAlign w:val="center"/>
          </w:tcPr>
          <w:p w:rsidR="00387EBC" w:rsidRPr="00D87082" w:rsidRDefault="00387EBC" w:rsidP="001B6106">
            <w:pPr>
              <w:spacing w:before="96" w:after="96"/>
              <w:jc w:val="center"/>
              <w:rPr>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b/>
                <w:sz w:val="26"/>
                <w:szCs w:val="26"/>
                <w:lang w:val="pt-BR"/>
              </w:rPr>
            </w:pPr>
            <w:r w:rsidRPr="005468F7">
              <w:rPr>
                <w:b/>
                <w:sz w:val="26"/>
                <w:szCs w:val="26"/>
                <w:lang w:val="pt-BR"/>
              </w:rPr>
              <w:t>VI</w:t>
            </w:r>
          </w:p>
        </w:tc>
        <w:tc>
          <w:tcPr>
            <w:tcW w:w="3928" w:type="dxa"/>
          </w:tcPr>
          <w:p w:rsidR="00594088" w:rsidRPr="005468F7" w:rsidRDefault="00594088" w:rsidP="00D64519">
            <w:pPr>
              <w:spacing w:before="96" w:after="96"/>
              <w:rPr>
                <w:b/>
                <w:sz w:val="26"/>
                <w:szCs w:val="26"/>
                <w:lang w:val="pt-BR"/>
              </w:rPr>
            </w:pPr>
            <w:r w:rsidRPr="005468F7">
              <w:rPr>
                <w:b/>
                <w:sz w:val="26"/>
                <w:szCs w:val="26"/>
                <w:lang w:val="pt-BR"/>
              </w:rPr>
              <w:t>Nhóm dịch vụ về phòng, chống tệ nạn xã hội</w:t>
            </w:r>
          </w:p>
        </w:tc>
        <w:tc>
          <w:tcPr>
            <w:tcW w:w="1324" w:type="dxa"/>
            <w:vAlign w:val="center"/>
          </w:tcPr>
          <w:p w:rsidR="00594088" w:rsidRPr="005468F7" w:rsidRDefault="00594088" w:rsidP="00D64519">
            <w:pPr>
              <w:spacing w:before="96" w:after="96"/>
              <w:jc w:val="center"/>
              <w:rPr>
                <w:b/>
                <w:sz w:val="26"/>
                <w:szCs w:val="26"/>
                <w:lang w:val="pt-BR"/>
              </w:rPr>
            </w:pPr>
          </w:p>
        </w:tc>
        <w:tc>
          <w:tcPr>
            <w:tcW w:w="1273" w:type="dxa"/>
          </w:tcPr>
          <w:p w:rsidR="00594088" w:rsidRPr="005468F7" w:rsidRDefault="00594088" w:rsidP="00D64519">
            <w:pPr>
              <w:spacing w:before="96" w:after="96"/>
              <w:rPr>
                <w:b/>
                <w:sz w:val="26"/>
                <w:szCs w:val="26"/>
                <w:lang w:val="pt-BR"/>
              </w:rPr>
            </w:pPr>
          </w:p>
        </w:tc>
        <w:tc>
          <w:tcPr>
            <w:tcW w:w="2363" w:type="dxa"/>
            <w:vAlign w:val="center"/>
          </w:tcPr>
          <w:p w:rsidR="00594088" w:rsidRPr="005468F7" w:rsidRDefault="00594088" w:rsidP="00D64519">
            <w:pPr>
              <w:spacing w:before="96" w:after="96"/>
              <w:jc w:val="center"/>
              <w:rPr>
                <w:b/>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1</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 xml:space="preserve">Dịch vụ tư vấn, cai nghiện ma túy </w:t>
            </w:r>
          </w:p>
        </w:tc>
        <w:tc>
          <w:tcPr>
            <w:tcW w:w="1324" w:type="dxa"/>
            <w:vAlign w:val="center"/>
          </w:tcPr>
          <w:p w:rsidR="00594088" w:rsidRPr="005468F7" w:rsidRDefault="00594088" w:rsidP="00D64519">
            <w:pPr>
              <w:spacing w:before="96" w:after="96"/>
              <w:jc w:val="center"/>
              <w:rPr>
                <w:sz w:val="26"/>
                <w:szCs w:val="26"/>
                <w:lang w:val="pt-BR"/>
              </w:rPr>
            </w:pPr>
          </w:p>
        </w:tc>
        <w:tc>
          <w:tcPr>
            <w:tcW w:w="1273" w:type="dxa"/>
          </w:tcPr>
          <w:p w:rsidR="00594088" w:rsidRPr="005468F7" w:rsidRDefault="00594088" w:rsidP="00D64519">
            <w:pPr>
              <w:spacing w:before="96" w:after="96"/>
              <w:rPr>
                <w:sz w:val="26"/>
                <w:szCs w:val="26"/>
                <w:lang w:val="pt-BR"/>
              </w:rPr>
            </w:pPr>
          </w:p>
        </w:tc>
        <w:tc>
          <w:tcPr>
            <w:tcW w:w="2363" w:type="dxa"/>
            <w:vAlign w:val="center"/>
          </w:tcPr>
          <w:p w:rsidR="00594088" w:rsidRPr="005468F7" w:rsidRDefault="00594088" w:rsidP="00D64519">
            <w:pPr>
              <w:spacing w:before="96" w:after="96"/>
              <w:jc w:val="center"/>
              <w:rPr>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a</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 xml:space="preserve">Dịch vụ áp dụng biện pháp đưa vào cơ sở cai nghiện bắt buộc </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restart"/>
            <w:vAlign w:val="center"/>
          </w:tcPr>
          <w:p w:rsidR="00594088" w:rsidRPr="005468F7" w:rsidRDefault="00594088" w:rsidP="00D64519">
            <w:pPr>
              <w:spacing w:before="96" w:after="96"/>
              <w:jc w:val="center"/>
              <w:rPr>
                <w:sz w:val="24"/>
                <w:lang w:val="pt-BR"/>
              </w:rPr>
            </w:pPr>
            <w:r w:rsidRPr="005468F7">
              <w:rPr>
                <w:sz w:val="24"/>
                <w:lang w:val="pt-BR"/>
              </w:rPr>
              <w:t xml:space="preserve">- Nghị định 116/2021/NĐ-CP ngày 21/12/2021 của Chính Phủ quy định </w:t>
            </w:r>
            <w:r w:rsidRPr="005468F7">
              <w:rPr>
                <w:sz w:val="24"/>
                <w:lang w:val="pt-BR"/>
              </w:rPr>
              <w:lastRenderedPageBreak/>
              <w:t>chi tiết một só điều của Luật phòng, chóng ma túy, Luật xử lý vi phạm hành chính về cai nghiện ma túy, su cai nghiện ma túy</w:t>
            </w:r>
          </w:p>
          <w:p w:rsidR="00594088" w:rsidRPr="005468F7" w:rsidRDefault="00594088" w:rsidP="00D64519">
            <w:pPr>
              <w:spacing w:before="96" w:after="96"/>
              <w:jc w:val="center"/>
              <w:rPr>
                <w:sz w:val="24"/>
                <w:lang w:val="pt-BR"/>
              </w:rPr>
            </w:pPr>
            <w:r w:rsidRPr="005468F7">
              <w:rPr>
                <w:sz w:val="24"/>
                <w:lang w:val="pt-BR"/>
              </w:rPr>
              <w:t xml:space="preserve">- Thông tư 62/2022/TT-BTC ngày 05/10/2022 của Bộ Tài chính </w:t>
            </w:r>
            <w:r w:rsidRPr="005468F7">
              <w:rPr>
                <w:bCs/>
                <w:sz w:val="24"/>
                <w:shd w:val="clear" w:color="auto" w:fill="FFFFFF"/>
                <w:lang w:val="vi-VN"/>
              </w:rPr>
              <w:t>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p>
          <w:p w:rsidR="00594088" w:rsidRPr="005468F7" w:rsidRDefault="00594088" w:rsidP="00D64519">
            <w:pPr>
              <w:spacing w:before="96" w:after="96"/>
              <w:jc w:val="center"/>
              <w:rPr>
                <w:sz w:val="24"/>
                <w:lang w:val="pt-BR"/>
              </w:rPr>
            </w:pPr>
          </w:p>
        </w:tc>
      </w:tr>
      <w:tr w:rsidR="00594088" w:rsidRPr="007F21D5"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b</w:t>
            </w:r>
          </w:p>
        </w:tc>
        <w:tc>
          <w:tcPr>
            <w:tcW w:w="3928" w:type="dxa"/>
          </w:tcPr>
          <w:p w:rsidR="00594088" w:rsidRPr="005468F7" w:rsidRDefault="00594088" w:rsidP="00D64519">
            <w:pPr>
              <w:spacing w:before="96" w:after="96"/>
              <w:rPr>
                <w:sz w:val="26"/>
                <w:szCs w:val="26"/>
                <w:lang w:val="pt-BR"/>
              </w:rPr>
            </w:pPr>
            <w:r w:rsidRPr="005468F7">
              <w:rPr>
                <w:sz w:val="26"/>
                <w:szCs w:val="26"/>
                <w:lang w:val="pt-BR"/>
              </w:rPr>
              <w:t xml:space="preserve">Dịch vụ chăm sóc, nuôi dưỡng, </w:t>
            </w:r>
            <w:r w:rsidRPr="005468F7">
              <w:rPr>
                <w:sz w:val="26"/>
                <w:szCs w:val="26"/>
                <w:lang w:val="pt-BR"/>
              </w:rPr>
              <w:lastRenderedPageBreak/>
              <w:t>điều trị đối tượng cai nghiện ma túy tại cơ sở cai nghiện ma túy, gồm: thực hiện thủ tục áp dụng biện pháp đưa vào cai nghiện ma túy; ăn, tư trang; điều trị cai nghiện ma túy; khám bệnh, chữa bệnh; học văn hóa, học nghề ngắn hạn; phổ biến giáo dục pháp luật; văn hóa văn nghệ, thể dục thể thao; lao động trị liệu; mai táng; đưa trở về địa phương nơi cư trú tái hòa nhập cộng đồng sau khi kết thúc đợt cai nghiện</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lastRenderedPageBreak/>
              <w:t>X</w:t>
            </w:r>
          </w:p>
        </w:tc>
        <w:tc>
          <w:tcPr>
            <w:tcW w:w="1273" w:type="dxa"/>
          </w:tcPr>
          <w:p w:rsidR="00594088" w:rsidRPr="005468F7" w:rsidRDefault="00594088" w:rsidP="00D64519">
            <w:pPr>
              <w:spacing w:before="96" w:after="96"/>
              <w:rPr>
                <w:sz w:val="26"/>
                <w:szCs w:val="26"/>
                <w:lang w:val="pt-BR"/>
              </w:rPr>
            </w:pPr>
          </w:p>
        </w:tc>
        <w:tc>
          <w:tcPr>
            <w:tcW w:w="2363" w:type="dxa"/>
            <w:vMerge/>
            <w:vAlign w:val="center"/>
          </w:tcPr>
          <w:p w:rsidR="00594088" w:rsidRPr="005468F7" w:rsidRDefault="00594088" w:rsidP="00D64519">
            <w:pPr>
              <w:spacing w:before="96" w:after="96"/>
              <w:jc w:val="center"/>
              <w:rPr>
                <w:sz w:val="24"/>
                <w:lang w:val="pt-BR"/>
              </w:rPr>
            </w:pPr>
          </w:p>
        </w:tc>
      </w:tr>
      <w:tr w:rsidR="00594088" w:rsidRPr="007F21D5"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lastRenderedPageBreak/>
              <w:t>c</w:t>
            </w:r>
          </w:p>
        </w:tc>
        <w:tc>
          <w:tcPr>
            <w:tcW w:w="3928" w:type="dxa"/>
            <w:vAlign w:val="center"/>
          </w:tcPr>
          <w:p w:rsidR="00594088" w:rsidRPr="005468F7" w:rsidRDefault="00594088" w:rsidP="00D64519">
            <w:pPr>
              <w:spacing w:before="96" w:after="96"/>
              <w:rPr>
                <w:sz w:val="26"/>
                <w:szCs w:val="26"/>
                <w:lang w:val="pt-BR"/>
              </w:rPr>
            </w:pPr>
            <w:r w:rsidRPr="005468F7">
              <w:rPr>
                <w:sz w:val="26"/>
                <w:szCs w:val="26"/>
                <w:lang w:val="pt-BR"/>
              </w:rPr>
              <w:t>Dịch vụ quản lý sau cai nghiện ma túy tại nơi cư trú, gồm: tổ chức quản lý sau cai nghiện ma túy tại nơi cư trú; hỗ trợ học nghề sau cai nghiện</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Merge/>
            <w:vAlign w:val="center"/>
          </w:tcPr>
          <w:p w:rsidR="00594088" w:rsidRPr="005468F7" w:rsidRDefault="00594088" w:rsidP="00D64519">
            <w:pPr>
              <w:spacing w:before="96" w:after="96"/>
              <w:jc w:val="center"/>
              <w:rPr>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2</w:t>
            </w:r>
          </w:p>
        </w:tc>
        <w:tc>
          <w:tcPr>
            <w:tcW w:w="3928" w:type="dxa"/>
            <w:vAlign w:val="center"/>
          </w:tcPr>
          <w:p w:rsidR="00594088" w:rsidRPr="005468F7" w:rsidRDefault="00594088" w:rsidP="00D64519">
            <w:pPr>
              <w:spacing w:before="96" w:after="96"/>
              <w:rPr>
                <w:sz w:val="26"/>
                <w:szCs w:val="26"/>
                <w:lang w:val="pt-BR"/>
              </w:rPr>
            </w:pPr>
            <w:r w:rsidRPr="005468F7">
              <w:rPr>
                <w:sz w:val="26"/>
                <w:szCs w:val="26"/>
                <w:lang w:val="pt-BR"/>
              </w:rPr>
              <w:t>Dịch vụ hỗ trợ khẩn cấp, chăm sóc nuôi dưỡng, đưa về hòa nhập cộng đồng cho nạn nhân bị buôn bán</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tcPr>
          <w:p w:rsidR="00594088" w:rsidRPr="005468F7" w:rsidRDefault="00594088" w:rsidP="00D64519">
            <w:pPr>
              <w:spacing w:before="96" w:after="96"/>
              <w:rPr>
                <w:sz w:val="26"/>
                <w:szCs w:val="26"/>
                <w:lang w:val="pt-BR"/>
              </w:rPr>
            </w:pPr>
          </w:p>
        </w:tc>
        <w:tc>
          <w:tcPr>
            <w:tcW w:w="2363" w:type="dxa"/>
            <w:vAlign w:val="center"/>
          </w:tcPr>
          <w:p w:rsidR="00594088" w:rsidRPr="005468F7" w:rsidRDefault="00594088" w:rsidP="00D64519">
            <w:pPr>
              <w:spacing w:before="96" w:after="96"/>
              <w:jc w:val="center"/>
              <w:rPr>
                <w:sz w:val="24"/>
                <w:lang w:val="pt-BR"/>
              </w:rPr>
            </w:pPr>
            <w:r w:rsidRPr="005468F7">
              <w:rPr>
                <w:sz w:val="24"/>
                <w:lang w:val="pt-BR"/>
              </w:rPr>
              <w:t xml:space="preserve">- Điều 24, 25, 26 Nghị định 20/2021/NĐ-CP ngày 15/3/2021 </w:t>
            </w:r>
            <w:r>
              <w:rPr>
                <w:sz w:val="24"/>
                <w:lang w:val="pt-BR"/>
              </w:rPr>
              <w:t xml:space="preserve">của </w:t>
            </w:r>
            <w:r w:rsidRPr="005468F7">
              <w:rPr>
                <w:sz w:val="24"/>
                <w:lang w:val="pt-BR"/>
              </w:rPr>
              <w:t>Chính phủ về việc Quy định chính sách bảo trợ xã hội đối với đối tượng bảo trợ xã hội</w:t>
            </w:r>
          </w:p>
        </w:tc>
      </w:tr>
      <w:tr w:rsidR="00594088" w:rsidRPr="005468F7" w:rsidTr="00594088">
        <w:trPr>
          <w:jc w:val="center"/>
        </w:trPr>
        <w:tc>
          <w:tcPr>
            <w:tcW w:w="746" w:type="dxa"/>
            <w:vAlign w:val="center"/>
          </w:tcPr>
          <w:p w:rsidR="00594088" w:rsidRPr="005468F7" w:rsidRDefault="00594088" w:rsidP="00D64519">
            <w:pPr>
              <w:spacing w:before="96" w:after="96"/>
              <w:jc w:val="center"/>
              <w:rPr>
                <w:b/>
                <w:sz w:val="26"/>
                <w:szCs w:val="26"/>
                <w:lang w:val="pt-BR"/>
              </w:rPr>
            </w:pPr>
            <w:r w:rsidRPr="005468F7">
              <w:rPr>
                <w:b/>
                <w:sz w:val="26"/>
                <w:szCs w:val="26"/>
                <w:lang w:val="pt-BR"/>
              </w:rPr>
              <w:t>VII</w:t>
            </w:r>
          </w:p>
        </w:tc>
        <w:tc>
          <w:tcPr>
            <w:tcW w:w="3928" w:type="dxa"/>
          </w:tcPr>
          <w:p w:rsidR="00594088" w:rsidRPr="005468F7" w:rsidRDefault="00594088" w:rsidP="00D64519">
            <w:pPr>
              <w:spacing w:before="96" w:after="96"/>
              <w:rPr>
                <w:b/>
                <w:sz w:val="26"/>
                <w:szCs w:val="26"/>
                <w:lang w:val="pt-BR"/>
              </w:rPr>
            </w:pPr>
            <w:r w:rsidRPr="005468F7">
              <w:rPr>
                <w:b/>
                <w:sz w:val="26"/>
                <w:szCs w:val="26"/>
                <w:lang w:val="pt-BR"/>
              </w:rPr>
              <w:t>Dịch vụ về An toàn vệ sinh lao động</w:t>
            </w:r>
          </w:p>
        </w:tc>
        <w:tc>
          <w:tcPr>
            <w:tcW w:w="1324" w:type="dxa"/>
            <w:vAlign w:val="center"/>
          </w:tcPr>
          <w:p w:rsidR="00594088" w:rsidRPr="005468F7" w:rsidRDefault="00594088" w:rsidP="00D64519">
            <w:pPr>
              <w:spacing w:before="96" w:after="96"/>
              <w:jc w:val="center"/>
              <w:rPr>
                <w:b/>
                <w:sz w:val="26"/>
                <w:szCs w:val="26"/>
                <w:lang w:val="pt-BR"/>
              </w:rPr>
            </w:pPr>
          </w:p>
        </w:tc>
        <w:tc>
          <w:tcPr>
            <w:tcW w:w="1273" w:type="dxa"/>
          </w:tcPr>
          <w:p w:rsidR="00594088" w:rsidRPr="005468F7" w:rsidRDefault="00594088" w:rsidP="00D64519">
            <w:pPr>
              <w:spacing w:before="96" w:after="96"/>
              <w:rPr>
                <w:b/>
                <w:sz w:val="26"/>
                <w:szCs w:val="26"/>
                <w:lang w:val="pt-BR"/>
              </w:rPr>
            </w:pPr>
          </w:p>
        </w:tc>
        <w:tc>
          <w:tcPr>
            <w:tcW w:w="2363" w:type="dxa"/>
            <w:vAlign w:val="center"/>
          </w:tcPr>
          <w:p w:rsidR="00594088" w:rsidRPr="005468F7" w:rsidRDefault="00594088" w:rsidP="00D64519">
            <w:pPr>
              <w:spacing w:before="96" w:after="96"/>
              <w:jc w:val="center"/>
              <w:rPr>
                <w:b/>
                <w:sz w:val="24"/>
                <w:lang w:val="pt-BR"/>
              </w:rPr>
            </w:pPr>
          </w:p>
        </w:tc>
      </w:tr>
      <w:tr w:rsidR="00594088" w:rsidRPr="00D06C8C" w:rsidTr="00594088">
        <w:trPr>
          <w:jc w:val="center"/>
        </w:trPr>
        <w:tc>
          <w:tcPr>
            <w:tcW w:w="746" w:type="dxa"/>
            <w:vAlign w:val="center"/>
          </w:tcPr>
          <w:p w:rsidR="00594088" w:rsidRPr="005468F7" w:rsidRDefault="00594088" w:rsidP="00D64519">
            <w:pPr>
              <w:spacing w:before="96" w:after="96"/>
              <w:jc w:val="center"/>
              <w:rPr>
                <w:sz w:val="26"/>
                <w:szCs w:val="26"/>
                <w:lang w:val="pt-BR"/>
              </w:rPr>
            </w:pPr>
            <w:r w:rsidRPr="005468F7">
              <w:rPr>
                <w:sz w:val="26"/>
                <w:szCs w:val="26"/>
                <w:lang w:val="pt-BR"/>
              </w:rPr>
              <w:t>1</w:t>
            </w:r>
          </w:p>
        </w:tc>
        <w:tc>
          <w:tcPr>
            <w:tcW w:w="3928" w:type="dxa"/>
            <w:vAlign w:val="center"/>
          </w:tcPr>
          <w:p w:rsidR="00594088" w:rsidRPr="005468F7" w:rsidRDefault="00594088" w:rsidP="00D64519">
            <w:pPr>
              <w:spacing w:before="96" w:after="96"/>
              <w:rPr>
                <w:sz w:val="26"/>
                <w:szCs w:val="26"/>
                <w:lang w:val="pt-BR"/>
              </w:rPr>
            </w:pPr>
            <w:r w:rsidRPr="005468F7">
              <w:rPr>
                <w:sz w:val="26"/>
                <w:szCs w:val="26"/>
                <w:lang w:val="pt-BR"/>
              </w:rPr>
              <w:t>Dịch vụ Thông tin, tuyên truyền, giáo dục, huấn luyện An toàn vệ sinh lao động</w:t>
            </w:r>
          </w:p>
        </w:tc>
        <w:tc>
          <w:tcPr>
            <w:tcW w:w="1324" w:type="dxa"/>
            <w:vAlign w:val="center"/>
          </w:tcPr>
          <w:p w:rsidR="00594088" w:rsidRPr="005468F7" w:rsidRDefault="00594088" w:rsidP="00D64519">
            <w:pPr>
              <w:spacing w:before="96" w:after="96"/>
              <w:jc w:val="center"/>
              <w:rPr>
                <w:sz w:val="26"/>
                <w:szCs w:val="26"/>
                <w:lang w:val="pt-BR"/>
              </w:rPr>
            </w:pPr>
            <w:r>
              <w:rPr>
                <w:sz w:val="26"/>
                <w:szCs w:val="26"/>
                <w:lang w:val="pt-BR"/>
              </w:rPr>
              <w:t>x</w:t>
            </w:r>
          </w:p>
        </w:tc>
        <w:tc>
          <w:tcPr>
            <w:tcW w:w="1273" w:type="dxa"/>
            <w:vAlign w:val="center"/>
          </w:tcPr>
          <w:p w:rsidR="00594088" w:rsidRPr="005468F7" w:rsidRDefault="00594088" w:rsidP="00D64519">
            <w:pPr>
              <w:spacing w:before="96" w:after="96"/>
              <w:jc w:val="center"/>
              <w:rPr>
                <w:sz w:val="26"/>
                <w:szCs w:val="26"/>
                <w:lang w:val="pt-BR"/>
              </w:rPr>
            </w:pPr>
          </w:p>
        </w:tc>
        <w:tc>
          <w:tcPr>
            <w:tcW w:w="2363" w:type="dxa"/>
            <w:vMerge w:val="restart"/>
            <w:vAlign w:val="center"/>
          </w:tcPr>
          <w:p w:rsidR="00594088" w:rsidRPr="005468F7" w:rsidRDefault="00594088" w:rsidP="00D64519">
            <w:pPr>
              <w:spacing w:before="96" w:after="96"/>
              <w:jc w:val="center"/>
              <w:rPr>
                <w:sz w:val="24"/>
                <w:lang w:val="pt-BR"/>
              </w:rPr>
            </w:pPr>
            <w:r w:rsidRPr="005468F7">
              <w:rPr>
                <w:sz w:val="24"/>
                <w:lang w:val="pt-BR"/>
              </w:rPr>
              <w:t>- Nghị định số 39/2016/NĐ-CP ngày 15/5/2016 của Chính phủ về việc quy định chi tiết thi hành một số điều của Luật An toàn, vệ sinh lao động</w:t>
            </w:r>
          </w:p>
        </w:tc>
      </w:tr>
      <w:tr w:rsidR="00594088" w:rsidRPr="009D3C2C" w:rsidTr="00594088">
        <w:trPr>
          <w:jc w:val="center"/>
        </w:trPr>
        <w:tc>
          <w:tcPr>
            <w:tcW w:w="746" w:type="dxa"/>
            <w:vAlign w:val="center"/>
          </w:tcPr>
          <w:p w:rsidR="00594088" w:rsidRPr="00931466" w:rsidRDefault="00594088" w:rsidP="00D64519">
            <w:pPr>
              <w:spacing w:before="96" w:after="96"/>
              <w:jc w:val="center"/>
              <w:rPr>
                <w:lang w:val="pt-BR"/>
              </w:rPr>
            </w:pPr>
            <w:r>
              <w:rPr>
                <w:lang w:val="pt-BR"/>
              </w:rPr>
              <w:t>2</w:t>
            </w:r>
          </w:p>
        </w:tc>
        <w:tc>
          <w:tcPr>
            <w:tcW w:w="3928" w:type="dxa"/>
          </w:tcPr>
          <w:p w:rsidR="00594088" w:rsidRPr="00D50B44" w:rsidRDefault="00594088" w:rsidP="00D64519">
            <w:pPr>
              <w:spacing w:before="96" w:after="96"/>
              <w:rPr>
                <w:lang w:val="pt-BR"/>
              </w:rPr>
            </w:pPr>
            <w:r w:rsidRPr="00931466">
              <w:rPr>
                <w:lang w:val="pt-BR"/>
              </w:rPr>
              <w:t>Dịch vụ huấn luyện An toàn, vệ sinh lao động</w:t>
            </w:r>
          </w:p>
        </w:tc>
        <w:tc>
          <w:tcPr>
            <w:tcW w:w="1324" w:type="dxa"/>
            <w:vAlign w:val="center"/>
          </w:tcPr>
          <w:p w:rsidR="00594088" w:rsidRPr="00D50B44" w:rsidRDefault="00594088" w:rsidP="00D64519">
            <w:pPr>
              <w:spacing w:before="96" w:after="96"/>
              <w:jc w:val="center"/>
              <w:rPr>
                <w:lang w:val="pt-BR"/>
              </w:rPr>
            </w:pPr>
          </w:p>
        </w:tc>
        <w:tc>
          <w:tcPr>
            <w:tcW w:w="1273" w:type="dxa"/>
            <w:vAlign w:val="center"/>
          </w:tcPr>
          <w:p w:rsidR="00594088" w:rsidRPr="00D50B44" w:rsidRDefault="00594088" w:rsidP="00D64519">
            <w:pPr>
              <w:spacing w:before="96" w:after="96"/>
              <w:jc w:val="center"/>
              <w:rPr>
                <w:lang w:val="pt-BR"/>
              </w:rPr>
            </w:pPr>
            <w:r>
              <w:rPr>
                <w:lang w:val="pt-BR"/>
              </w:rPr>
              <w:t>x</w:t>
            </w:r>
          </w:p>
        </w:tc>
        <w:tc>
          <w:tcPr>
            <w:tcW w:w="2363" w:type="dxa"/>
            <w:vMerge/>
            <w:vAlign w:val="center"/>
          </w:tcPr>
          <w:p w:rsidR="00594088" w:rsidRPr="00931466" w:rsidRDefault="00594088" w:rsidP="00D64519">
            <w:pPr>
              <w:spacing w:before="96" w:after="96"/>
              <w:jc w:val="center"/>
              <w:rPr>
                <w:lang w:val="pt-BR"/>
              </w:rPr>
            </w:pPr>
          </w:p>
        </w:tc>
      </w:tr>
    </w:tbl>
    <w:p w:rsidR="005A2A09" w:rsidRPr="00D50B44" w:rsidRDefault="005A2A09" w:rsidP="009D3D17">
      <w:pPr>
        <w:pStyle w:val="NormalWeb"/>
        <w:shd w:val="clear" w:color="auto" w:fill="FFFFFF"/>
        <w:spacing w:before="120" w:beforeAutospacing="0" w:after="120" w:afterAutospacing="0" w:line="225" w:lineRule="atLeast"/>
        <w:rPr>
          <w:b/>
          <w:lang w:val="pt-BR"/>
        </w:rPr>
      </w:pPr>
    </w:p>
    <w:sectPr w:rsidR="005A2A09" w:rsidRPr="00D50B44" w:rsidSect="00953716">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3FC" w:rsidRDefault="004463FC" w:rsidP="008C3D93">
      <w:r>
        <w:separator/>
      </w:r>
    </w:p>
  </w:endnote>
  <w:endnote w:type="continuationSeparator" w:id="1">
    <w:p w:rsidR="004463FC" w:rsidRDefault="004463FC" w:rsidP="008C3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45" w:rsidRDefault="006D64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45" w:rsidRDefault="006D64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45" w:rsidRDefault="006D64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3FC" w:rsidRDefault="004463FC" w:rsidP="008C3D93">
      <w:r>
        <w:separator/>
      </w:r>
    </w:p>
  </w:footnote>
  <w:footnote w:type="continuationSeparator" w:id="1">
    <w:p w:rsidR="004463FC" w:rsidRDefault="004463FC" w:rsidP="008C3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45" w:rsidRDefault="006D64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033260"/>
      <w:docPartObj>
        <w:docPartGallery w:val="Page Numbers (Top of Page)"/>
        <w:docPartUnique/>
      </w:docPartObj>
    </w:sdtPr>
    <w:sdtEndPr>
      <w:rPr>
        <w:noProof/>
      </w:rPr>
    </w:sdtEndPr>
    <w:sdtContent>
      <w:p w:rsidR="006D6445" w:rsidRDefault="0075214D">
        <w:pPr>
          <w:pStyle w:val="Header"/>
          <w:jc w:val="center"/>
        </w:pPr>
        <w:r>
          <w:fldChar w:fldCharType="begin"/>
        </w:r>
        <w:r w:rsidR="0077668E">
          <w:instrText xml:space="preserve"> PAGE   \* MERGEFORMAT </w:instrText>
        </w:r>
        <w:r>
          <w:fldChar w:fldCharType="separate"/>
        </w:r>
        <w:r w:rsidR="00D06C8C">
          <w:rPr>
            <w:noProof/>
          </w:rPr>
          <w:t>5</w:t>
        </w:r>
        <w:r>
          <w:rPr>
            <w:noProof/>
          </w:rPr>
          <w:fldChar w:fldCharType="end"/>
        </w:r>
      </w:p>
    </w:sdtContent>
  </w:sdt>
  <w:p w:rsidR="006D6445" w:rsidRDefault="006D64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45" w:rsidRDefault="006D64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43F53"/>
    <w:multiLevelType w:val="hybridMultilevel"/>
    <w:tmpl w:val="E4400730"/>
    <w:lvl w:ilvl="0" w:tplc="263C4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F514A"/>
    <w:multiLevelType w:val="hybridMultilevel"/>
    <w:tmpl w:val="50A2BFB4"/>
    <w:lvl w:ilvl="0" w:tplc="DE7C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3A0C"/>
    <w:rsid w:val="00016ABB"/>
    <w:rsid w:val="0002489F"/>
    <w:rsid w:val="000312A6"/>
    <w:rsid w:val="000369EF"/>
    <w:rsid w:val="00040BB3"/>
    <w:rsid w:val="00042FC9"/>
    <w:rsid w:val="00056D98"/>
    <w:rsid w:val="0008196D"/>
    <w:rsid w:val="00096E21"/>
    <w:rsid w:val="000979A2"/>
    <w:rsid w:val="00097CCC"/>
    <w:rsid w:val="000E31D5"/>
    <w:rsid w:val="000E3B27"/>
    <w:rsid w:val="000F227C"/>
    <w:rsid w:val="000F48F7"/>
    <w:rsid w:val="000F7161"/>
    <w:rsid w:val="001177E0"/>
    <w:rsid w:val="001274B0"/>
    <w:rsid w:val="00131CFC"/>
    <w:rsid w:val="00136DE9"/>
    <w:rsid w:val="0014249F"/>
    <w:rsid w:val="0016559B"/>
    <w:rsid w:val="00174785"/>
    <w:rsid w:val="001921A1"/>
    <w:rsid w:val="001A5F48"/>
    <w:rsid w:val="001B2E2C"/>
    <w:rsid w:val="001E7C79"/>
    <w:rsid w:val="001F01C9"/>
    <w:rsid w:val="001F4499"/>
    <w:rsid w:val="00215172"/>
    <w:rsid w:val="00231A49"/>
    <w:rsid w:val="00277D01"/>
    <w:rsid w:val="00280661"/>
    <w:rsid w:val="002822D0"/>
    <w:rsid w:val="002903F3"/>
    <w:rsid w:val="00291023"/>
    <w:rsid w:val="00296DCF"/>
    <w:rsid w:val="002B42A1"/>
    <w:rsid w:val="002B4BE9"/>
    <w:rsid w:val="002B4C61"/>
    <w:rsid w:val="002B6854"/>
    <w:rsid w:val="002B7D4C"/>
    <w:rsid w:val="002C27CD"/>
    <w:rsid w:val="002C74BC"/>
    <w:rsid w:val="002D32F0"/>
    <w:rsid w:val="002D43AC"/>
    <w:rsid w:val="002D4D08"/>
    <w:rsid w:val="002F57CD"/>
    <w:rsid w:val="00300824"/>
    <w:rsid w:val="00302E40"/>
    <w:rsid w:val="00306F87"/>
    <w:rsid w:val="0031075C"/>
    <w:rsid w:val="00321925"/>
    <w:rsid w:val="00352178"/>
    <w:rsid w:val="00355815"/>
    <w:rsid w:val="0036587B"/>
    <w:rsid w:val="003671ED"/>
    <w:rsid w:val="00370EE4"/>
    <w:rsid w:val="00372220"/>
    <w:rsid w:val="00374FCD"/>
    <w:rsid w:val="00377B10"/>
    <w:rsid w:val="00381782"/>
    <w:rsid w:val="00387EBC"/>
    <w:rsid w:val="00393A0C"/>
    <w:rsid w:val="00395FD1"/>
    <w:rsid w:val="003A5F9A"/>
    <w:rsid w:val="003B7FC9"/>
    <w:rsid w:val="003D6264"/>
    <w:rsid w:val="003E6DCC"/>
    <w:rsid w:val="003F29AC"/>
    <w:rsid w:val="003F5DD8"/>
    <w:rsid w:val="00405DB0"/>
    <w:rsid w:val="00425C42"/>
    <w:rsid w:val="00426B50"/>
    <w:rsid w:val="00427FE8"/>
    <w:rsid w:val="0043565A"/>
    <w:rsid w:val="00436ADB"/>
    <w:rsid w:val="0044010B"/>
    <w:rsid w:val="004463FC"/>
    <w:rsid w:val="0045194C"/>
    <w:rsid w:val="00456CA8"/>
    <w:rsid w:val="004711D2"/>
    <w:rsid w:val="00490648"/>
    <w:rsid w:val="004977DC"/>
    <w:rsid w:val="004A294D"/>
    <w:rsid w:val="004A6B6C"/>
    <w:rsid w:val="004B7A40"/>
    <w:rsid w:val="004E2C11"/>
    <w:rsid w:val="004E6CDA"/>
    <w:rsid w:val="004F1AEA"/>
    <w:rsid w:val="00513941"/>
    <w:rsid w:val="00516A70"/>
    <w:rsid w:val="00525749"/>
    <w:rsid w:val="00547905"/>
    <w:rsid w:val="0055643D"/>
    <w:rsid w:val="0056333F"/>
    <w:rsid w:val="005720DA"/>
    <w:rsid w:val="00574DAA"/>
    <w:rsid w:val="00594088"/>
    <w:rsid w:val="005A2A09"/>
    <w:rsid w:val="005A2E9E"/>
    <w:rsid w:val="005B19A7"/>
    <w:rsid w:val="005F62D1"/>
    <w:rsid w:val="006068EB"/>
    <w:rsid w:val="006157F6"/>
    <w:rsid w:val="0063497C"/>
    <w:rsid w:val="006421BA"/>
    <w:rsid w:val="00647209"/>
    <w:rsid w:val="00651053"/>
    <w:rsid w:val="00656A01"/>
    <w:rsid w:val="00662B51"/>
    <w:rsid w:val="00675444"/>
    <w:rsid w:val="00692143"/>
    <w:rsid w:val="006923BC"/>
    <w:rsid w:val="00693E2B"/>
    <w:rsid w:val="006951EF"/>
    <w:rsid w:val="00695EA1"/>
    <w:rsid w:val="006A59AA"/>
    <w:rsid w:val="006A6BCB"/>
    <w:rsid w:val="006B4C8F"/>
    <w:rsid w:val="006D12A0"/>
    <w:rsid w:val="006D2FC4"/>
    <w:rsid w:val="006D6445"/>
    <w:rsid w:val="006E2983"/>
    <w:rsid w:val="006F17BE"/>
    <w:rsid w:val="006F2211"/>
    <w:rsid w:val="006F2DA5"/>
    <w:rsid w:val="0070163E"/>
    <w:rsid w:val="007149E5"/>
    <w:rsid w:val="00742D83"/>
    <w:rsid w:val="007513AF"/>
    <w:rsid w:val="0075214D"/>
    <w:rsid w:val="00754FCF"/>
    <w:rsid w:val="0076110A"/>
    <w:rsid w:val="00765C6D"/>
    <w:rsid w:val="0077668E"/>
    <w:rsid w:val="007772F3"/>
    <w:rsid w:val="007814BB"/>
    <w:rsid w:val="00796245"/>
    <w:rsid w:val="007A6AAD"/>
    <w:rsid w:val="007B3244"/>
    <w:rsid w:val="007C0858"/>
    <w:rsid w:val="007C2060"/>
    <w:rsid w:val="007C3BBE"/>
    <w:rsid w:val="007C56DE"/>
    <w:rsid w:val="007C5A06"/>
    <w:rsid w:val="007F3775"/>
    <w:rsid w:val="007F6AA2"/>
    <w:rsid w:val="007F7F5A"/>
    <w:rsid w:val="00802A07"/>
    <w:rsid w:val="00803991"/>
    <w:rsid w:val="00810BBD"/>
    <w:rsid w:val="00827045"/>
    <w:rsid w:val="0083314E"/>
    <w:rsid w:val="00834D11"/>
    <w:rsid w:val="00835B55"/>
    <w:rsid w:val="00840B62"/>
    <w:rsid w:val="00841CAF"/>
    <w:rsid w:val="00876361"/>
    <w:rsid w:val="0087675C"/>
    <w:rsid w:val="00880972"/>
    <w:rsid w:val="00885BCD"/>
    <w:rsid w:val="00890B7D"/>
    <w:rsid w:val="0089789F"/>
    <w:rsid w:val="008B1A5E"/>
    <w:rsid w:val="008C3D93"/>
    <w:rsid w:val="008D0F73"/>
    <w:rsid w:val="008D4760"/>
    <w:rsid w:val="008E1185"/>
    <w:rsid w:val="008F07B7"/>
    <w:rsid w:val="009113E9"/>
    <w:rsid w:val="00916E9B"/>
    <w:rsid w:val="0092676B"/>
    <w:rsid w:val="00926F27"/>
    <w:rsid w:val="00931466"/>
    <w:rsid w:val="00936850"/>
    <w:rsid w:val="0094349C"/>
    <w:rsid w:val="00945F98"/>
    <w:rsid w:val="00947827"/>
    <w:rsid w:val="00952EB0"/>
    <w:rsid w:val="00953716"/>
    <w:rsid w:val="00955691"/>
    <w:rsid w:val="009614E0"/>
    <w:rsid w:val="0096699E"/>
    <w:rsid w:val="009718C2"/>
    <w:rsid w:val="0097508F"/>
    <w:rsid w:val="00981DAE"/>
    <w:rsid w:val="00981F8A"/>
    <w:rsid w:val="00986967"/>
    <w:rsid w:val="00996473"/>
    <w:rsid w:val="00996B0C"/>
    <w:rsid w:val="009B5BBC"/>
    <w:rsid w:val="009D3D17"/>
    <w:rsid w:val="009D49E2"/>
    <w:rsid w:val="009E23F0"/>
    <w:rsid w:val="009F360A"/>
    <w:rsid w:val="009F7DAD"/>
    <w:rsid w:val="00A05D84"/>
    <w:rsid w:val="00A07140"/>
    <w:rsid w:val="00A466DF"/>
    <w:rsid w:val="00A849C7"/>
    <w:rsid w:val="00A84BC1"/>
    <w:rsid w:val="00A95137"/>
    <w:rsid w:val="00A962AD"/>
    <w:rsid w:val="00AA2876"/>
    <w:rsid w:val="00AB0653"/>
    <w:rsid w:val="00AB5C5E"/>
    <w:rsid w:val="00AC4E87"/>
    <w:rsid w:val="00AD0B41"/>
    <w:rsid w:val="00AD168F"/>
    <w:rsid w:val="00AE3ED9"/>
    <w:rsid w:val="00AF4F3B"/>
    <w:rsid w:val="00B0617B"/>
    <w:rsid w:val="00B115E6"/>
    <w:rsid w:val="00B35E63"/>
    <w:rsid w:val="00B4102E"/>
    <w:rsid w:val="00B5045B"/>
    <w:rsid w:val="00B61C35"/>
    <w:rsid w:val="00B63C2A"/>
    <w:rsid w:val="00B654E4"/>
    <w:rsid w:val="00B663B0"/>
    <w:rsid w:val="00B7056F"/>
    <w:rsid w:val="00BB0924"/>
    <w:rsid w:val="00BB19DA"/>
    <w:rsid w:val="00BC2D16"/>
    <w:rsid w:val="00BD0582"/>
    <w:rsid w:val="00BD154B"/>
    <w:rsid w:val="00BD1622"/>
    <w:rsid w:val="00BD5CD3"/>
    <w:rsid w:val="00C040F0"/>
    <w:rsid w:val="00C07D1C"/>
    <w:rsid w:val="00C1790A"/>
    <w:rsid w:val="00C30E93"/>
    <w:rsid w:val="00C4450F"/>
    <w:rsid w:val="00C45D97"/>
    <w:rsid w:val="00C52742"/>
    <w:rsid w:val="00C5323C"/>
    <w:rsid w:val="00C546D7"/>
    <w:rsid w:val="00C5542D"/>
    <w:rsid w:val="00C56601"/>
    <w:rsid w:val="00C621BC"/>
    <w:rsid w:val="00C74CC0"/>
    <w:rsid w:val="00C9796B"/>
    <w:rsid w:val="00CA36AE"/>
    <w:rsid w:val="00CB2880"/>
    <w:rsid w:val="00CB2EC5"/>
    <w:rsid w:val="00CC5AE6"/>
    <w:rsid w:val="00CE7254"/>
    <w:rsid w:val="00CE77A2"/>
    <w:rsid w:val="00CF1339"/>
    <w:rsid w:val="00CF14F5"/>
    <w:rsid w:val="00CF2524"/>
    <w:rsid w:val="00CF352C"/>
    <w:rsid w:val="00D06C8C"/>
    <w:rsid w:val="00D129C2"/>
    <w:rsid w:val="00D1377B"/>
    <w:rsid w:val="00D147EE"/>
    <w:rsid w:val="00D314D1"/>
    <w:rsid w:val="00D31659"/>
    <w:rsid w:val="00D44E92"/>
    <w:rsid w:val="00D50B44"/>
    <w:rsid w:val="00D5346E"/>
    <w:rsid w:val="00D63CC3"/>
    <w:rsid w:val="00D73876"/>
    <w:rsid w:val="00D81C89"/>
    <w:rsid w:val="00D8711E"/>
    <w:rsid w:val="00DA0A00"/>
    <w:rsid w:val="00DB7374"/>
    <w:rsid w:val="00DC4F58"/>
    <w:rsid w:val="00DD271A"/>
    <w:rsid w:val="00DE22FD"/>
    <w:rsid w:val="00DE5E8D"/>
    <w:rsid w:val="00DF61CF"/>
    <w:rsid w:val="00E04867"/>
    <w:rsid w:val="00E053D7"/>
    <w:rsid w:val="00E12AE9"/>
    <w:rsid w:val="00E22DD1"/>
    <w:rsid w:val="00E620E8"/>
    <w:rsid w:val="00E65FC6"/>
    <w:rsid w:val="00E733CA"/>
    <w:rsid w:val="00E8685F"/>
    <w:rsid w:val="00E904FE"/>
    <w:rsid w:val="00EA0C98"/>
    <w:rsid w:val="00EA2351"/>
    <w:rsid w:val="00EA50E1"/>
    <w:rsid w:val="00EB2284"/>
    <w:rsid w:val="00ED09F9"/>
    <w:rsid w:val="00ED44D1"/>
    <w:rsid w:val="00ED46A8"/>
    <w:rsid w:val="00EE5341"/>
    <w:rsid w:val="00EF39CA"/>
    <w:rsid w:val="00F026A8"/>
    <w:rsid w:val="00F41222"/>
    <w:rsid w:val="00F436E7"/>
    <w:rsid w:val="00F457E5"/>
    <w:rsid w:val="00F71C22"/>
    <w:rsid w:val="00F74682"/>
    <w:rsid w:val="00FA328E"/>
    <w:rsid w:val="00FA5660"/>
    <w:rsid w:val="00FB1487"/>
    <w:rsid w:val="00FB5D82"/>
    <w:rsid w:val="00FB72FA"/>
    <w:rsid w:val="00FC1451"/>
    <w:rsid w:val="00FD59B2"/>
    <w:rsid w:val="00FD730D"/>
    <w:rsid w:val="00FD7883"/>
    <w:rsid w:val="00FE18C5"/>
    <w:rsid w:val="00FE466E"/>
    <w:rsid w:val="00FF1F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Lines="40" w:afterLines="40" w:line="24"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66"/>
    <w:pPr>
      <w:spacing w:beforeLines="0" w:afterLines="0" w:line="240" w:lineRule="auto"/>
      <w:jc w:val="left"/>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0C"/>
    <w:pPr>
      <w:jc w:val="both"/>
    </w:pPr>
    <w:rPr>
      <w:rFonts w:ascii=".VnTime" w:hAnsi=".VnTime"/>
      <w:szCs w:val="20"/>
    </w:rPr>
  </w:style>
  <w:style w:type="character" w:customStyle="1" w:styleId="BodyTextChar">
    <w:name w:val="Body Text Char"/>
    <w:basedOn w:val="DefaultParagraphFont"/>
    <w:link w:val="BodyText"/>
    <w:rsid w:val="00393A0C"/>
    <w:rPr>
      <w:rFonts w:ascii=".VnTime" w:eastAsia="Times New Roman" w:hAnsi=".VnTime" w:cs="Times New Roman"/>
      <w:sz w:val="28"/>
      <w:szCs w:val="20"/>
    </w:rPr>
  </w:style>
  <w:style w:type="table" w:styleId="TableGrid">
    <w:name w:val="Table Grid"/>
    <w:basedOn w:val="TableNormal"/>
    <w:uiPriority w:val="59"/>
    <w:rsid w:val="0065105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B7374"/>
    <w:pPr>
      <w:spacing w:before="100" w:beforeAutospacing="1" w:after="100" w:afterAutospacing="1"/>
    </w:pPr>
    <w:rPr>
      <w:sz w:val="24"/>
    </w:rPr>
  </w:style>
  <w:style w:type="character" w:styleId="Hyperlink">
    <w:name w:val="Hyperlink"/>
    <w:basedOn w:val="DefaultParagraphFont"/>
    <w:uiPriority w:val="99"/>
    <w:semiHidden/>
    <w:unhideWhenUsed/>
    <w:rsid w:val="00DB7374"/>
    <w:rPr>
      <w:color w:val="0000FF"/>
      <w:u w:val="single"/>
    </w:rPr>
  </w:style>
  <w:style w:type="paragraph" w:styleId="ListParagraph">
    <w:name w:val="List Paragraph"/>
    <w:basedOn w:val="Normal"/>
    <w:uiPriority w:val="34"/>
    <w:qFormat/>
    <w:rsid w:val="00D129C2"/>
    <w:pPr>
      <w:ind w:left="720"/>
      <w:contextualSpacing/>
    </w:pPr>
    <w:rPr>
      <w:sz w:val="24"/>
    </w:rPr>
  </w:style>
  <w:style w:type="character" w:customStyle="1" w:styleId="fontstyle01">
    <w:name w:val="fontstyle01"/>
    <w:rsid w:val="00F7468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C3D93"/>
    <w:pPr>
      <w:tabs>
        <w:tab w:val="center" w:pos="4680"/>
        <w:tab w:val="right" w:pos="9360"/>
      </w:tabs>
    </w:pPr>
  </w:style>
  <w:style w:type="character" w:customStyle="1" w:styleId="HeaderChar">
    <w:name w:val="Header Char"/>
    <w:basedOn w:val="DefaultParagraphFont"/>
    <w:link w:val="Header"/>
    <w:uiPriority w:val="99"/>
    <w:rsid w:val="008C3D93"/>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8C3D93"/>
    <w:pPr>
      <w:tabs>
        <w:tab w:val="center" w:pos="4680"/>
        <w:tab w:val="right" w:pos="9360"/>
      </w:tabs>
    </w:pPr>
  </w:style>
  <w:style w:type="character" w:customStyle="1" w:styleId="FooterChar">
    <w:name w:val="Footer Char"/>
    <w:basedOn w:val="DefaultParagraphFont"/>
    <w:link w:val="Footer"/>
    <w:uiPriority w:val="99"/>
    <w:rsid w:val="008C3D93"/>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70680696">
      <w:bodyDiv w:val="1"/>
      <w:marLeft w:val="0"/>
      <w:marRight w:val="0"/>
      <w:marTop w:val="0"/>
      <w:marBottom w:val="0"/>
      <w:divBdr>
        <w:top w:val="none" w:sz="0" w:space="0" w:color="auto"/>
        <w:left w:val="none" w:sz="0" w:space="0" w:color="auto"/>
        <w:bottom w:val="none" w:sz="0" w:space="0" w:color="auto"/>
        <w:right w:val="none" w:sz="0" w:space="0" w:color="auto"/>
      </w:divBdr>
    </w:div>
    <w:div w:id="547687588">
      <w:bodyDiv w:val="1"/>
      <w:marLeft w:val="0"/>
      <w:marRight w:val="0"/>
      <w:marTop w:val="0"/>
      <w:marBottom w:val="0"/>
      <w:divBdr>
        <w:top w:val="none" w:sz="0" w:space="0" w:color="auto"/>
        <w:left w:val="none" w:sz="0" w:space="0" w:color="auto"/>
        <w:bottom w:val="none" w:sz="0" w:space="0" w:color="auto"/>
        <w:right w:val="none" w:sz="0" w:space="0" w:color="auto"/>
      </w:divBdr>
    </w:div>
    <w:div w:id="722601699">
      <w:bodyDiv w:val="1"/>
      <w:marLeft w:val="0"/>
      <w:marRight w:val="0"/>
      <w:marTop w:val="0"/>
      <w:marBottom w:val="0"/>
      <w:divBdr>
        <w:top w:val="none" w:sz="0" w:space="0" w:color="auto"/>
        <w:left w:val="none" w:sz="0" w:space="0" w:color="auto"/>
        <w:bottom w:val="none" w:sz="0" w:space="0" w:color="auto"/>
        <w:right w:val="none" w:sz="0" w:space="0" w:color="auto"/>
      </w:divBdr>
    </w:div>
    <w:div w:id="1325890278">
      <w:bodyDiv w:val="1"/>
      <w:marLeft w:val="0"/>
      <w:marRight w:val="0"/>
      <w:marTop w:val="0"/>
      <w:marBottom w:val="0"/>
      <w:divBdr>
        <w:top w:val="none" w:sz="0" w:space="0" w:color="auto"/>
        <w:left w:val="none" w:sz="0" w:space="0" w:color="auto"/>
        <w:bottom w:val="none" w:sz="0" w:space="0" w:color="auto"/>
        <w:right w:val="none" w:sz="0" w:space="0" w:color="auto"/>
      </w:divBdr>
    </w:div>
    <w:div w:id="16488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4C4D-3373-45D6-B2AA-98B27253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16</cp:revision>
  <dcterms:created xsi:type="dcterms:W3CDTF">2024-08-14T05:58:00Z</dcterms:created>
  <dcterms:modified xsi:type="dcterms:W3CDTF">2024-08-14T07:55:00Z</dcterms:modified>
</cp:coreProperties>
</file>