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157"/>
        <w:gridCol w:w="5631"/>
      </w:tblGrid>
      <w:tr w:rsidR="00385852" w:rsidRPr="00385852" w:rsidTr="009E3C10">
        <w:tc>
          <w:tcPr>
            <w:tcW w:w="1796" w:type="pct"/>
            <w:hideMark/>
          </w:tcPr>
          <w:p w:rsidR="00FD15A7" w:rsidRPr="00385852" w:rsidRDefault="00FD15A7" w:rsidP="00B2163A">
            <w:pPr>
              <w:widowControl w:val="0"/>
              <w:tabs>
                <w:tab w:val="right" w:leader="dot" w:pos="2941"/>
              </w:tabs>
              <w:spacing w:line="240" w:lineRule="auto"/>
              <w:jc w:val="center"/>
              <w:rPr>
                <w:rFonts w:eastAsia="Times New Roman" w:cs="Times New Roman"/>
                <w:b/>
                <w:sz w:val="26"/>
                <w:szCs w:val="26"/>
              </w:rPr>
            </w:pPr>
            <w:r w:rsidRPr="00385852">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BCFBAFC" wp14:editId="3B45067A">
                      <wp:simplePos x="0" y="0"/>
                      <wp:positionH relativeFrom="column">
                        <wp:posOffset>651510</wp:posOffset>
                      </wp:positionH>
                      <wp:positionV relativeFrom="paragraph">
                        <wp:posOffset>415290</wp:posOffset>
                      </wp:positionV>
                      <wp:extent cx="666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AF02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32.7pt" to="103.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EV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ez2dM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"/>
                  </w:pict>
                </mc:Fallback>
              </mc:AlternateContent>
            </w:r>
            <w:r w:rsidR="005F3569">
              <w:rPr>
                <w:b/>
                <w:sz w:val="26"/>
                <w:szCs w:val="26"/>
              </w:rPr>
              <w:t xml:space="preserve">  </w:t>
            </w:r>
            <w:r w:rsidRPr="00385852">
              <w:rPr>
                <w:b/>
                <w:sz w:val="26"/>
                <w:szCs w:val="26"/>
              </w:rPr>
              <w:t xml:space="preserve">ỦY BAN NHÂN DÂN </w:t>
            </w:r>
          </w:p>
          <w:p w:rsidR="00FD15A7" w:rsidRPr="00385852" w:rsidRDefault="00FD15A7" w:rsidP="009E3C10">
            <w:pPr>
              <w:widowControl w:val="0"/>
              <w:tabs>
                <w:tab w:val="right" w:leader="dot" w:pos="7920"/>
              </w:tabs>
              <w:spacing w:line="240" w:lineRule="auto"/>
              <w:jc w:val="center"/>
              <w:rPr>
                <w:rFonts w:eastAsia="Times New Roman" w:cs="Times New Roman"/>
                <w:b/>
                <w:sz w:val="26"/>
                <w:szCs w:val="26"/>
                <w:vertAlign w:val="superscript"/>
              </w:rPr>
            </w:pPr>
            <w:r w:rsidRPr="00385852">
              <w:rPr>
                <w:b/>
                <w:sz w:val="26"/>
                <w:szCs w:val="26"/>
              </w:rPr>
              <w:t>TỈNH QUẢNG TRỊ</w:t>
            </w:r>
            <w:r w:rsidRPr="00385852">
              <w:rPr>
                <w:b/>
                <w:sz w:val="26"/>
                <w:szCs w:val="26"/>
              </w:rPr>
              <w:br/>
            </w:r>
          </w:p>
        </w:tc>
        <w:tc>
          <w:tcPr>
            <w:tcW w:w="3204" w:type="pct"/>
            <w:hideMark/>
          </w:tcPr>
          <w:p w:rsidR="00FD15A7" w:rsidRPr="00385852" w:rsidRDefault="00FD15A7" w:rsidP="00B2163A">
            <w:pPr>
              <w:widowControl w:val="0"/>
              <w:tabs>
                <w:tab w:val="right" w:leader="dot" w:pos="7920"/>
              </w:tabs>
              <w:spacing w:line="240" w:lineRule="auto"/>
              <w:ind w:right="-251"/>
              <w:rPr>
                <w:rFonts w:eastAsia="Times New Roman" w:cs="Times New Roman"/>
                <w:b/>
                <w:sz w:val="26"/>
                <w:szCs w:val="26"/>
              </w:rPr>
            </w:pPr>
            <w:r w:rsidRPr="00385852">
              <w:rPr>
                <w:b/>
                <w:sz w:val="26"/>
                <w:szCs w:val="26"/>
              </w:rPr>
              <w:t>CỘNG HÒA XÃ HỘI CHỦ NGHĨA VIỆT NAM</w:t>
            </w:r>
            <w:r w:rsidRPr="00385852">
              <w:rPr>
                <w:b/>
                <w:sz w:val="26"/>
                <w:szCs w:val="26"/>
              </w:rPr>
              <w:br/>
            </w:r>
            <w:r w:rsidR="00B2163A" w:rsidRPr="00385852">
              <w:rPr>
                <w:b/>
                <w:sz w:val="26"/>
                <w:szCs w:val="26"/>
              </w:rPr>
              <w:t xml:space="preserve">                  </w:t>
            </w:r>
            <w:r w:rsidRPr="00385852">
              <w:rPr>
                <w:b/>
                <w:sz w:val="26"/>
                <w:szCs w:val="26"/>
              </w:rPr>
              <w:t>Độc lập - Tự do - Hạnh phúc</w:t>
            </w:r>
          </w:p>
          <w:p w:rsidR="00FD15A7" w:rsidRPr="00385852" w:rsidRDefault="00FD15A7" w:rsidP="00B2163A">
            <w:pPr>
              <w:widowControl w:val="0"/>
              <w:tabs>
                <w:tab w:val="right" w:leader="dot" w:pos="7920"/>
              </w:tabs>
              <w:spacing w:line="240" w:lineRule="auto"/>
              <w:ind w:right="-251"/>
              <w:jc w:val="center"/>
              <w:rPr>
                <w:rFonts w:eastAsia="Times New Roman" w:cs="Times New Roman"/>
                <w:sz w:val="26"/>
                <w:szCs w:val="26"/>
                <w:vertAlign w:val="superscript"/>
              </w:rPr>
            </w:pPr>
            <w:r w:rsidRPr="00385852">
              <w:rPr>
                <w:noProof/>
                <w:sz w:val="24"/>
                <w:szCs w:val="24"/>
              </w:rPr>
              <mc:AlternateContent>
                <mc:Choice Requires="wps">
                  <w:drawing>
                    <wp:anchor distT="4294967295" distB="4294967295" distL="114300" distR="114300" simplePos="0" relativeHeight="251659264" behindDoc="0" locked="0" layoutInCell="1" allowOverlap="1" wp14:anchorId="62164CC0" wp14:editId="0C8B3C6B">
                      <wp:simplePos x="0" y="0"/>
                      <wp:positionH relativeFrom="column">
                        <wp:posOffset>798333</wp:posOffset>
                      </wp:positionH>
                      <wp:positionV relativeFrom="paragraph">
                        <wp:posOffset>10795</wp:posOffset>
                      </wp:positionV>
                      <wp:extent cx="19316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6593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85pt" to="21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RMHQIAADY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"/>
                  </w:pict>
                </mc:Fallback>
              </mc:AlternateContent>
            </w:r>
          </w:p>
        </w:tc>
      </w:tr>
      <w:tr w:rsidR="00385852" w:rsidRPr="00385852" w:rsidTr="009E3C10">
        <w:tc>
          <w:tcPr>
            <w:tcW w:w="1796" w:type="pct"/>
            <w:hideMark/>
          </w:tcPr>
          <w:p w:rsidR="00FD15A7" w:rsidRPr="00385852" w:rsidRDefault="00FD15A7" w:rsidP="00327AD5">
            <w:pPr>
              <w:widowControl w:val="0"/>
              <w:tabs>
                <w:tab w:val="right" w:leader="dot" w:pos="7920"/>
              </w:tabs>
              <w:spacing w:line="240" w:lineRule="auto"/>
              <w:jc w:val="center"/>
              <w:rPr>
                <w:rFonts w:eastAsia="Times New Roman" w:cs="Times New Roman"/>
                <w:sz w:val="26"/>
                <w:szCs w:val="26"/>
              </w:rPr>
            </w:pPr>
            <w:r w:rsidRPr="00385852">
              <w:rPr>
                <w:sz w:val="26"/>
                <w:szCs w:val="26"/>
              </w:rPr>
              <w:t>Số:        /202</w:t>
            </w:r>
            <w:r w:rsidR="00327AD5" w:rsidRPr="00385852">
              <w:rPr>
                <w:sz w:val="26"/>
                <w:szCs w:val="26"/>
              </w:rPr>
              <w:t>4</w:t>
            </w:r>
            <w:r w:rsidRPr="00385852">
              <w:rPr>
                <w:sz w:val="26"/>
                <w:szCs w:val="26"/>
              </w:rPr>
              <w:t>/QĐ-UBND</w:t>
            </w:r>
          </w:p>
        </w:tc>
        <w:tc>
          <w:tcPr>
            <w:tcW w:w="3204" w:type="pct"/>
            <w:hideMark/>
          </w:tcPr>
          <w:p w:rsidR="00FD15A7" w:rsidRPr="00385852" w:rsidRDefault="00327AD5" w:rsidP="00B2163A">
            <w:pPr>
              <w:widowControl w:val="0"/>
              <w:tabs>
                <w:tab w:val="right" w:leader="dot" w:pos="7920"/>
              </w:tabs>
              <w:spacing w:line="240" w:lineRule="auto"/>
              <w:ind w:right="-251"/>
              <w:jc w:val="center"/>
              <w:rPr>
                <w:rFonts w:eastAsia="Times New Roman" w:cs="Times New Roman"/>
                <w:i/>
                <w:sz w:val="26"/>
                <w:szCs w:val="26"/>
              </w:rPr>
            </w:pPr>
            <w:r w:rsidRPr="00385852">
              <w:rPr>
                <w:i/>
                <w:sz w:val="26"/>
                <w:szCs w:val="26"/>
              </w:rPr>
              <w:t xml:space="preserve">  </w:t>
            </w:r>
            <w:r w:rsidR="00BF1FAA" w:rsidRPr="00385852">
              <w:rPr>
                <w:i/>
                <w:sz w:val="26"/>
                <w:szCs w:val="26"/>
              </w:rPr>
              <w:t xml:space="preserve">      </w:t>
            </w:r>
            <w:r w:rsidRPr="00385852">
              <w:rPr>
                <w:i/>
                <w:sz w:val="26"/>
                <w:szCs w:val="26"/>
              </w:rPr>
              <w:t xml:space="preserve">    </w:t>
            </w:r>
            <w:r w:rsidR="00FD15A7" w:rsidRPr="00385852">
              <w:rPr>
                <w:i/>
                <w:sz w:val="26"/>
                <w:szCs w:val="26"/>
              </w:rPr>
              <w:t>Quảng Trị, ngày...... tháng..... năm 202</w:t>
            </w:r>
            <w:r w:rsidRPr="00385852">
              <w:rPr>
                <w:i/>
                <w:sz w:val="26"/>
                <w:szCs w:val="26"/>
              </w:rPr>
              <w:t>4</w:t>
            </w:r>
          </w:p>
        </w:tc>
      </w:tr>
    </w:tbl>
    <w:p w:rsidR="00FD15A7" w:rsidRPr="00385852" w:rsidRDefault="00FD15A7" w:rsidP="00FD15A7">
      <w:pPr>
        <w:widowControl w:val="0"/>
        <w:tabs>
          <w:tab w:val="right" w:leader="dot" w:pos="7920"/>
        </w:tabs>
        <w:spacing w:before="120" w:line="240" w:lineRule="auto"/>
        <w:jc w:val="center"/>
        <w:rPr>
          <w:rFonts w:eastAsia="Times New Roman"/>
          <w:b/>
          <w:sz w:val="2"/>
          <w:szCs w:val="28"/>
        </w:rPr>
      </w:pPr>
      <w:r w:rsidRPr="00385852">
        <w:rPr>
          <w:noProof/>
        </w:rPr>
        <mc:AlternateContent>
          <mc:Choice Requires="wps">
            <w:drawing>
              <wp:anchor distT="0" distB="0" distL="114300" distR="114300" simplePos="0" relativeHeight="251662336" behindDoc="0" locked="0" layoutInCell="1" allowOverlap="1" wp14:anchorId="5499801B" wp14:editId="1FD45E3B">
                <wp:simplePos x="0" y="0"/>
                <wp:positionH relativeFrom="column">
                  <wp:posOffset>3782</wp:posOffset>
                </wp:positionH>
                <wp:positionV relativeFrom="paragraph">
                  <wp:posOffset>87050</wp:posOffset>
                </wp:positionV>
                <wp:extent cx="1614115" cy="294198"/>
                <wp:effectExtent l="0" t="0" r="2476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15" cy="294198"/>
                        </a:xfrm>
                        <a:prstGeom prst="rect">
                          <a:avLst/>
                        </a:prstGeom>
                        <a:solidFill>
                          <a:srgbClr val="FFFFFF"/>
                        </a:solidFill>
                        <a:ln w="9525">
                          <a:solidFill>
                            <a:srgbClr val="000000"/>
                          </a:solidFill>
                          <a:miter lim="800000"/>
                          <a:headEnd/>
                          <a:tailEnd/>
                        </a:ln>
                      </wps:spPr>
                      <wps:txbx>
                        <w:txbxContent>
                          <w:p w:rsidR="009E3C10" w:rsidRDefault="009E3C10" w:rsidP="00FD15A7">
                            <w:pPr>
                              <w:spacing w:line="240" w:lineRule="auto"/>
                              <w:jc w:val="center"/>
                              <w:rPr>
                                <w:color w:val="000000"/>
                              </w:rPr>
                            </w:pPr>
                            <w:r w:rsidRPr="00920875">
                              <w:rPr>
                                <w:color w:val="000000"/>
                                <w:sz w:val="26"/>
                                <w:szCs w:val="26"/>
                              </w:rPr>
                              <w:t>DỰ THẢO</w:t>
                            </w:r>
                            <w:r>
                              <w:rPr>
                                <w:color w:val="000000"/>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9801B" id="_x0000_t202" coordsize="21600,21600" o:spt="202" path="m,l,21600r21600,l21600,xe">
                <v:stroke joinstyle="miter"/>
                <v:path gradientshapeok="t" o:connecttype="rect"/>
              </v:shapetype>
              <v:shape id="Text Box 4" o:spid="_x0000_s1026" type="#_x0000_t202" style="position:absolute;left:0;text-align:left;margin-left:.3pt;margin-top:6.85pt;width:127.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">
                <v:textbox>
                  <w:txbxContent>
                    <w:p w:rsidR="009E3C10" w:rsidRDefault="009E3C10" w:rsidP="00FD15A7">
                      <w:pPr>
                        <w:spacing w:line="240" w:lineRule="auto"/>
                        <w:jc w:val="center"/>
                        <w:rPr>
                          <w:color w:val="000000"/>
                        </w:rPr>
                      </w:pPr>
                      <w:r w:rsidRPr="00920875">
                        <w:rPr>
                          <w:color w:val="000000"/>
                          <w:sz w:val="26"/>
                          <w:szCs w:val="26"/>
                        </w:rPr>
                        <w:t>DỰ THẢO</w:t>
                      </w:r>
                      <w:r>
                        <w:rPr>
                          <w:color w:val="000000"/>
                          <w:sz w:val="26"/>
                          <w:szCs w:val="26"/>
                        </w:rPr>
                        <w:t xml:space="preserve"> </w:t>
                      </w:r>
                    </w:p>
                  </w:txbxContent>
                </v:textbox>
              </v:shape>
            </w:pict>
          </mc:Fallback>
        </mc:AlternateContent>
      </w:r>
    </w:p>
    <w:p w:rsidR="00FD15A7" w:rsidRPr="00385852" w:rsidRDefault="00FD15A7" w:rsidP="00FD15A7">
      <w:pPr>
        <w:widowControl w:val="0"/>
        <w:tabs>
          <w:tab w:val="right" w:leader="dot" w:pos="7920"/>
        </w:tabs>
        <w:spacing w:line="240" w:lineRule="auto"/>
        <w:rPr>
          <w:b/>
          <w:szCs w:val="28"/>
        </w:rPr>
      </w:pPr>
    </w:p>
    <w:p w:rsidR="00FD15A7" w:rsidRPr="00385852" w:rsidRDefault="00FD15A7" w:rsidP="00FD15A7">
      <w:pPr>
        <w:widowControl w:val="0"/>
        <w:tabs>
          <w:tab w:val="right" w:leader="dot" w:pos="7920"/>
        </w:tabs>
        <w:spacing w:line="240" w:lineRule="auto"/>
        <w:jc w:val="center"/>
        <w:rPr>
          <w:b/>
          <w:szCs w:val="28"/>
        </w:rPr>
      </w:pPr>
      <w:r w:rsidRPr="00385852">
        <w:rPr>
          <w:b/>
          <w:szCs w:val="28"/>
        </w:rPr>
        <w:t>QUYẾT ĐỊNH</w:t>
      </w:r>
    </w:p>
    <w:p w:rsidR="00FD15A7" w:rsidRPr="00385852" w:rsidRDefault="00FD15A7" w:rsidP="00FD15A7">
      <w:pPr>
        <w:spacing w:line="240" w:lineRule="auto"/>
        <w:jc w:val="center"/>
        <w:rPr>
          <w:b/>
          <w:bCs/>
          <w:szCs w:val="28"/>
        </w:rPr>
      </w:pPr>
      <w:r w:rsidRPr="00385852">
        <w:t xml:space="preserve"> </w:t>
      </w:r>
      <w:r w:rsidRPr="00385852">
        <w:rPr>
          <w:b/>
          <w:bCs/>
          <w:szCs w:val="28"/>
        </w:rPr>
        <w:t xml:space="preserve">Sửa đổi, bổ sung một số điều của Quy </w:t>
      </w:r>
      <w:r w:rsidR="00327AD5" w:rsidRPr="00385852">
        <w:rPr>
          <w:b/>
          <w:bCs/>
          <w:szCs w:val="28"/>
        </w:rPr>
        <w:t>chế</w:t>
      </w:r>
      <w:r w:rsidRPr="00385852">
        <w:rPr>
          <w:b/>
          <w:bCs/>
          <w:szCs w:val="28"/>
        </w:rPr>
        <w:t xml:space="preserve"> ban hành kèm theo </w:t>
      </w:r>
    </w:p>
    <w:p w:rsidR="000B412E" w:rsidRDefault="00FD15A7" w:rsidP="00327AD5">
      <w:pPr>
        <w:spacing w:line="240" w:lineRule="auto"/>
        <w:jc w:val="center"/>
        <w:rPr>
          <w:b/>
          <w:bCs/>
          <w:szCs w:val="28"/>
        </w:rPr>
      </w:pPr>
      <w:r w:rsidRPr="00385852">
        <w:rPr>
          <w:b/>
          <w:bCs/>
          <w:szCs w:val="28"/>
        </w:rPr>
        <w:t xml:space="preserve">Quyết định số </w:t>
      </w:r>
      <w:r w:rsidR="00327AD5" w:rsidRPr="00385852">
        <w:rPr>
          <w:b/>
          <w:bCs/>
          <w:szCs w:val="28"/>
        </w:rPr>
        <w:t>32/2017</w:t>
      </w:r>
      <w:r w:rsidRPr="00385852">
        <w:rPr>
          <w:b/>
          <w:bCs/>
          <w:szCs w:val="28"/>
        </w:rPr>
        <w:t xml:space="preserve">/QĐ-UBND ngày </w:t>
      </w:r>
      <w:r w:rsidR="00327AD5" w:rsidRPr="00385852">
        <w:rPr>
          <w:b/>
          <w:bCs/>
          <w:szCs w:val="28"/>
        </w:rPr>
        <w:t>20/11/2017</w:t>
      </w:r>
      <w:r w:rsidRPr="00385852">
        <w:rPr>
          <w:b/>
          <w:bCs/>
          <w:szCs w:val="28"/>
        </w:rPr>
        <w:t xml:space="preserve"> của UBND tỉnh </w:t>
      </w:r>
      <w:r w:rsidR="004336C0" w:rsidRPr="00385852">
        <w:rPr>
          <w:b/>
          <w:bCs/>
          <w:szCs w:val="28"/>
        </w:rPr>
        <w:t xml:space="preserve">về việc </w:t>
      </w:r>
      <w:r w:rsidRPr="00385852">
        <w:rPr>
          <w:b/>
          <w:bCs/>
          <w:szCs w:val="28"/>
        </w:rPr>
        <w:t xml:space="preserve">ban hành Quy </w:t>
      </w:r>
      <w:r w:rsidR="00327AD5" w:rsidRPr="00385852">
        <w:rPr>
          <w:b/>
          <w:bCs/>
          <w:szCs w:val="28"/>
        </w:rPr>
        <w:t>chế về trách nhiệm và quan hệ phối hợp hoạt động giữa các cơ quan quản lý nhà nước trong công tác đấu tranh phòng, chống buôn lậu, gian lận thương mại và hàng giả trên địa bàn</w:t>
      </w:r>
    </w:p>
    <w:p w:rsidR="00FD15A7" w:rsidRPr="00385852" w:rsidRDefault="00327AD5" w:rsidP="00327AD5">
      <w:pPr>
        <w:spacing w:line="240" w:lineRule="auto"/>
        <w:jc w:val="center"/>
        <w:rPr>
          <w:rFonts w:cs="Times New Roman"/>
          <w:b/>
          <w:szCs w:val="28"/>
        </w:rPr>
      </w:pPr>
      <w:r w:rsidRPr="00385852">
        <w:rPr>
          <w:b/>
          <w:bCs/>
          <w:szCs w:val="28"/>
        </w:rPr>
        <w:t xml:space="preserve"> tỉnh Quảng Trị</w:t>
      </w:r>
    </w:p>
    <w:p w:rsidR="00FD15A7" w:rsidRPr="00385852" w:rsidRDefault="00FD15A7" w:rsidP="00FD15A7">
      <w:pPr>
        <w:widowControl w:val="0"/>
        <w:tabs>
          <w:tab w:val="right" w:leader="dot" w:pos="7920"/>
        </w:tabs>
        <w:spacing w:line="240" w:lineRule="auto"/>
        <w:jc w:val="center"/>
        <w:rPr>
          <w:b/>
          <w:sz w:val="20"/>
          <w:szCs w:val="20"/>
          <w:vertAlign w:val="superscript"/>
        </w:rPr>
      </w:pPr>
      <w:r w:rsidRPr="00385852">
        <w:rPr>
          <w:noProof/>
          <w:sz w:val="24"/>
          <w:szCs w:val="24"/>
        </w:rPr>
        <mc:AlternateContent>
          <mc:Choice Requires="wps">
            <w:drawing>
              <wp:anchor distT="4294967295" distB="4294967295" distL="114300" distR="114300" simplePos="0" relativeHeight="251661312" behindDoc="0" locked="0" layoutInCell="1" allowOverlap="1" wp14:anchorId="312FCFC8" wp14:editId="1242F70A">
                <wp:simplePos x="0" y="0"/>
                <wp:positionH relativeFrom="margin">
                  <wp:align>center</wp:align>
                </wp:positionH>
                <wp:positionV relativeFrom="paragraph">
                  <wp:posOffset>5080</wp:posOffset>
                </wp:positionV>
                <wp:extent cx="723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092D5"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pt" to="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Ot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">
                <w10:wrap anchorx="margin"/>
              </v:line>
            </w:pict>
          </mc:Fallback>
        </mc:AlternateContent>
      </w:r>
    </w:p>
    <w:p w:rsidR="00FD15A7" w:rsidRPr="00385852" w:rsidRDefault="00FD15A7" w:rsidP="00FD15A7">
      <w:pPr>
        <w:widowControl w:val="0"/>
        <w:tabs>
          <w:tab w:val="right" w:leader="dot" w:pos="7920"/>
        </w:tabs>
        <w:spacing w:before="120" w:line="240" w:lineRule="auto"/>
        <w:jc w:val="center"/>
        <w:rPr>
          <w:b/>
          <w:szCs w:val="28"/>
        </w:rPr>
      </w:pPr>
      <w:r w:rsidRPr="00385852">
        <w:rPr>
          <w:b/>
          <w:szCs w:val="28"/>
        </w:rPr>
        <w:t>ỦY BAN NHÂN DÂN TỈNH QUẢNG TRỊ</w:t>
      </w:r>
    </w:p>
    <w:p w:rsidR="00FD15A7" w:rsidRPr="00385852" w:rsidRDefault="00FD15A7" w:rsidP="00FD15A7">
      <w:pPr>
        <w:widowControl w:val="0"/>
        <w:tabs>
          <w:tab w:val="right" w:leader="dot" w:pos="7920"/>
        </w:tabs>
        <w:spacing w:line="240" w:lineRule="auto"/>
        <w:jc w:val="center"/>
        <w:rPr>
          <w:b/>
          <w:sz w:val="10"/>
          <w:szCs w:val="28"/>
        </w:rPr>
      </w:pPr>
    </w:p>
    <w:p w:rsidR="00FD15A7" w:rsidRPr="00385852" w:rsidRDefault="00FD15A7" w:rsidP="00FD15A7">
      <w:pPr>
        <w:widowControl w:val="0"/>
        <w:spacing w:before="120" w:after="120" w:line="240" w:lineRule="auto"/>
        <w:jc w:val="both"/>
        <w:rPr>
          <w:i/>
          <w:szCs w:val="28"/>
        </w:rPr>
      </w:pPr>
      <w:r w:rsidRPr="00385852">
        <w:rPr>
          <w:i/>
          <w:szCs w:val="28"/>
        </w:rPr>
        <w:tab/>
        <w:t>Căn cứ Luật Tổ chức chính quyền địa phương ngày 19/6/2015;</w:t>
      </w:r>
    </w:p>
    <w:p w:rsidR="00FD15A7" w:rsidRPr="00385852" w:rsidRDefault="00FD15A7" w:rsidP="00FD15A7">
      <w:pPr>
        <w:widowControl w:val="0"/>
        <w:spacing w:before="120" w:after="120" w:line="240" w:lineRule="auto"/>
        <w:jc w:val="both"/>
        <w:rPr>
          <w:i/>
          <w:szCs w:val="28"/>
        </w:rPr>
      </w:pPr>
      <w:r w:rsidRPr="00385852">
        <w:rPr>
          <w:i/>
          <w:szCs w:val="28"/>
        </w:rPr>
        <w:tab/>
        <w:t>Căn cứ Luật sửa đổi, bổ sung một số điều của Luật Tổ chức Chính phủ và Luật Tổ chức chính quyền địa phương ngày 22/11/2019;</w:t>
      </w:r>
    </w:p>
    <w:p w:rsidR="00FD15A7" w:rsidRPr="00385852" w:rsidRDefault="00FD15A7" w:rsidP="00FD15A7">
      <w:pPr>
        <w:widowControl w:val="0"/>
        <w:spacing w:before="120" w:after="120" w:line="240" w:lineRule="auto"/>
        <w:jc w:val="both"/>
        <w:rPr>
          <w:i/>
          <w:szCs w:val="28"/>
        </w:rPr>
      </w:pPr>
      <w:r w:rsidRPr="00385852">
        <w:rPr>
          <w:i/>
          <w:szCs w:val="28"/>
        </w:rPr>
        <w:tab/>
        <w:t xml:space="preserve">Căn cứ Nghị định số 24/2014/NĐ-CP ngày 04/4/2014 của Chính phủ quy định tổ chức các cơ quan chuyên môn thuộc Ủy ban nhân dân tỉnh, thành phố trực thuộc Trung ương; </w:t>
      </w:r>
    </w:p>
    <w:p w:rsidR="00FD15A7" w:rsidRPr="00385852" w:rsidRDefault="00FD15A7" w:rsidP="00FD15A7">
      <w:pPr>
        <w:widowControl w:val="0"/>
        <w:spacing w:before="120" w:after="120" w:line="240" w:lineRule="auto"/>
        <w:ind w:firstLine="720"/>
        <w:jc w:val="both"/>
        <w:rPr>
          <w:i/>
          <w:szCs w:val="28"/>
        </w:rPr>
      </w:pPr>
      <w:r w:rsidRPr="00385852">
        <w:rPr>
          <w:i/>
          <w:szCs w:val="28"/>
        </w:rPr>
        <w:t xml:space="preserve">Căn cứ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w:t>
      </w:r>
    </w:p>
    <w:p w:rsidR="00B17822" w:rsidRPr="00385852" w:rsidRDefault="00B17822" w:rsidP="00B17822">
      <w:pPr>
        <w:spacing w:line="240" w:lineRule="auto"/>
        <w:ind w:firstLine="567"/>
        <w:jc w:val="both"/>
        <w:rPr>
          <w:i/>
          <w:szCs w:val="28"/>
        </w:rPr>
      </w:pPr>
      <w:r w:rsidRPr="00385852">
        <w:rPr>
          <w:i/>
          <w:szCs w:val="28"/>
        </w:rPr>
        <w:t xml:space="preserve">Căn cứ Quyết định số </w:t>
      </w:r>
      <w:r w:rsidR="00770D7F" w:rsidRPr="00385852">
        <w:rPr>
          <w:i/>
          <w:szCs w:val="28"/>
        </w:rPr>
        <w:t>19</w:t>
      </w:r>
      <w:r w:rsidRPr="00385852">
        <w:rPr>
          <w:i/>
          <w:szCs w:val="28"/>
        </w:rPr>
        <w:t>/201</w:t>
      </w:r>
      <w:r w:rsidR="00770D7F" w:rsidRPr="00385852">
        <w:rPr>
          <w:i/>
          <w:szCs w:val="28"/>
        </w:rPr>
        <w:t>6</w:t>
      </w:r>
      <w:r w:rsidRPr="00385852">
        <w:rPr>
          <w:i/>
          <w:szCs w:val="28"/>
        </w:rPr>
        <w:t>/QĐ-</w:t>
      </w:r>
      <w:r w:rsidR="0039181A" w:rsidRPr="00385852">
        <w:rPr>
          <w:i/>
          <w:szCs w:val="28"/>
        </w:rPr>
        <w:t>TTg</w:t>
      </w:r>
      <w:r w:rsidRPr="00385852">
        <w:rPr>
          <w:i/>
          <w:szCs w:val="28"/>
        </w:rPr>
        <w:t xml:space="preserve"> ngày </w:t>
      </w:r>
      <w:r w:rsidR="00D902D6" w:rsidRPr="00385852">
        <w:rPr>
          <w:i/>
          <w:szCs w:val="28"/>
        </w:rPr>
        <w:t>06/5/2016</w:t>
      </w:r>
      <w:r w:rsidRPr="00385852">
        <w:rPr>
          <w:i/>
          <w:szCs w:val="28"/>
        </w:rPr>
        <w:t xml:space="preserve"> của </w:t>
      </w:r>
      <w:r w:rsidR="00770D7F" w:rsidRPr="00385852">
        <w:rPr>
          <w:i/>
          <w:szCs w:val="28"/>
        </w:rPr>
        <w:t xml:space="preserve">Thủ tướng Chính phủ </w:t>
      </w:r>
      <w:r w:rsidRPr="00385852">
        <w:rPr>
          <w:i/>
          <w:szCs w:val="28"/>
        </w:rPr>
        <w:t xml:space="preserve"> về việc ban hành Quy chế về trách nhiệm và quan hệ phối hợp hoạt động giữa các cơ quan quản lý nhà nước trong công tác đấu tranh phòng, chống buôn lậu, gian lận thương mại và hàng giả</w:t>
      </w:r>
      <w:r w:rsidR="00770D7F" w:rsidRPr="00385852">
        <w:rPr>
          <w:i/>
          <w:szCs w:val="28"/>
        </w:rPr>
        <w:t>;</w:t>
      </w:r>
    </w:p>
    <w:p w:rsidR="00FD15A7" w:rsidRPr="00385852" w:rsidRDefault="00FD15A7" w:rsidP="00FD15A7">
      <w:pPr>
        <w:widowControl w:val="0"/>
        <w:spacing w:line="240" w:lineRule="auto"/>
        <w:ind w:firstLine="709"/>
        <w:jc w:val="both"/>
        <w:rPr>
          <w:i/>
          <w:szCs w:val="28"/>
        </w:rPr>
      </w:pPr>
      <w:r w:rsidRPr="00385852">
        <w:rPr>
          <w:i/>
          <w:szCs w:val="28"/>
        </w:rPr>
        <w:tab/>
        <w:t xml:space="preserve">Theo đề nghị của </w:t>
      </w:r>
      <w:r w:rsidR="004336C0" w:rsidRPr="00385852">
        <w:rPr>
          <w:i/>
          <w:szCs w:val="28"/>
        </w:rPr>
        <w:t>Trưởng ban Chỉ đạo 389 tỉnh Quảng Trị</w:t>
      </w:r>
      <w:r w:rsidRPr="00385852">
        <w:rPr>
          <w:i/>
          <w:szCs w:val="28"/>
        </w:rPr>
        <w:t xml:space="preserve"> tại Tờ trình số       /TTr-</w:t>
      </w:r>
      <w:r w:rsidR="004336C0" w:rsidRPr="00385852">
        <w:rPr>
          <w:i/>
          <w:szCs w:val="28"/>
        </w:rPr>
        <w:t>BCĐ</w:t>
      </w:r>
      <w:r w:rsidR="00B17822" w:rsidRPr="00385852">
        <w:rPr>
          <w:i/>
          <w:szCs w:val="28"/>
        </w:rPr>
        <w:t xml:space="preserve"> ngày          /  </w:t>
      </w:r>
      <w:r w:rsidR="00A569C8" w:rsidRPr="00385852">
        <w:rPr>
          <w:i/>
          <w:szCs w:val="28"/>
        </w:rPr>
        <w:t xml:space="preserve">  </w:t>
      </w:r>
      <w:r w:rsidR="00B17822" w:rsidRPr="00385852">
        <w:rPr>
          <w:i/>
          <w:szCs w:val="28"/>
        </w:rPr>
        <w:t xml:space="preserve">  </w:t>
      </w:r>
      <w:r w:rsidRPr="00385852">
        <w:rPr>
          <w:i/>
          <w:szCs w:val="28"/>
        </w:rPr>
        <w:t>/202</w:t>
      </w:r>
      <w:r w:rsidR="004336C0" w:rsidRPr="00385852">
        <w:rPr>
          <w:i/>
          <w:szCs w:val="28"/>
        </w:rPr>
        <w:t>4</w:t>
      </w:r>
      <w:r w:rsidRPr="00385852">
        <w:rPr>
          <w:i/>
          <w:szCs w:val="28"/>
        </w:rPr>
        <w:t>.</w:t>
      </w:r>
      <w:r w:rsidRPr="00385852">
        <w:rPr>
          <w:i/>
          <w:szCs w:val="28"/>
        </w:rPr>
        <w:tab/>
      </w:r>
    </w:p>
    <w:p w:rsidR="00FD15A7" w:rsidRPr="00385852" w:rsidRDefault="00FD15A7" w:rsidP="00FD15A7">
      <w:pPr>
        <w:widowControl w:val="0"/>
        <w:tabs>
          <w:tab w:val="right" w:leader="dot" w:pos="7920"/>
        </w:tabs>
        <w:spacing w:line="240" w:lineRule="auto"/>
        <w:jc w:val="center"/>
        <w:rPr>
          <w:b/>
          <w:sz w:val="10"/>
          <w:szCs w:val="28"/>
        </w:rPr>
      </w:pPr>
    </w:p>
    <w:p w:rsidR="00FD15A7" w:rsidRPr="00385852" w:rsidRDefault="00FD15A7" w:rsidP="00FD15A7">
      <w:pPr>
        <w:widowControl w:val="0"/>
        <w:tabs>
          <w:tab w:val="right" w:leader="dot" w:pos="7920"/>
        </w:tabs>
        <w:spacing w:before="120" w:after="120" w:line="240" w:lineRule="auto"/>
        <w:jc w:val="center"/>
        <w:rPr>
          <w:b/>
          <w:szCs w:val="28"/>
        </w:rPr>
      </w:pPr>
      <w:r w:rsidRPr="00385852">
        <w:rPr>
          <w:b/>
          <w:szCs w:val="28"/>
        </w:rPr>
        <w:t>QUYẾT ĐỊNH:</w:t>
      </w:r>
    </w:p>
    <w:p w:rsidR="00E203CF" w:rsidRPr="00385852" w:rsidRDefault="00FD15A7" w:rsidP="00E203CF">
      <w:pPr>
        <w:spacing w:line="240" w:lineRule="auto"/>
        <w:ind w:firstLine="567"/>
        <w:jc w:val="both"/>
        <w:rPr>
          <w:rFonts w:cs="Times New Roman"/>
          <w:b/>
          <w:szCs w:val="28"/>
        </w:rPr>
      </w:pPr>
      <w:r w:rsidRPr="00385852">
        <w:rPr>
          <w:b/>
          <w:iCs/>
          <w:szCs w:val="28"/>
        </w:rPr>
        <w:t xml:space="preserve">Điều 1. Sửa đổi, bổ sung một số điều của </w:t>
      </w:r>
      <w:r w:rsidR="00E203CF" w:rsidRPr="00385852">
        <w:rPr>
          <w:b/>
          <w:bCs/>
          <w:szCs w:val="28"/>
        </w:rPr>
        <w:t>Quy chế về trách nhiệm và quan hệ phối hợp hoạt động giữa các cơ quan quản lý nhà nước trong công tác đấu tranh phòng, chống buôn lậu, gian lận thương mại và hàng giả trên địa bàn tỉnh Quảng Trị</w:t>
      </w:r>
    </w:p>
    <w:p w:rsidR="007D51B1" w:rsidRPr="00385852" w:rsidRDefault="00931505" w:rsidP="00FD15A7">
      <w:pPr>
        <w:pStyle w:val="Default"/>
        <w:ind w:firstLine="709"/>
        <w:rPr>
          <w:iCs/>
          <w:color w:val="auto"/>
          <w:sz w:val="28"/>
          <w:szCs w:val="28"/>
        </w:rPr>
      </w:pPr>
      <w:r w:rsidRPr="00385852">
        <w:rPr>
          <w:iCs/>
          <w:color w:val="auto"/>
          <w:sz w:val="28"/>
          <w:szCs w:val="28"/>
        </w:rPr>
        <w:t>1.</w:t>
      </w:r>
      <w:r w:rsidR="007D51B1" w:rsidRPr="00385852">
        <w:rPr>
          <w:iCs/>
          <w:color w:val="auto"/>
          <w:sz w:val="28"/>
          <w:szCs w:val="28"/>
        </w:rPr>
        <w:t xml:space="preserve"> Sửa đổ</w:t>
      </w:r>
      <w:r w:rsidR="008E34A2" w:rsidRPr="00385852">
        <w:rPr>
          <w:iCs/>
          <w:color w:val="auto"/>
          <w:sz w:val="28"/>
          <w:szCs w:val="28"/>
        </w:rPr>
        <w:t xml:space="preserve">i </w:t>
      </w:r>
      <w:r w:rsidR="007D51B1" w:rsidRPr="00385852">
        <w:rPr>
          <w:iCs/>
          <w:color w:val="auto"/>
          <w:sz w:val="28"/>
          <w:szCs w:val="28"/>
        </w:rPr>
        <w:t>khoản 1 Điều 1 như sau:</w:t>
      </w:r>
    </w:p>
    <w:p w:rsidR="00660BDC" w:rsidRPr="00385852" w:rsidRDefault="007D51B1" w:rsidP="00CC4B53">
      <w:pPr>
        <w:pStyle w:val="Default"/>
        <w:ind w:firstLine="709"/>
        <w:jc w:val="both"/>
        <w:rPr>
          <w:iCs/>
          <w:color w:val="auto"/>
          <w:sz w:val="28"/>
          <w:szCs w:val="28"/>
        </w:rPr>
      </w:pPr>
      <w:r w:rsidRPr="00385852">
        <w:rPr>
          <w:iCs/>
          <w:color w:val="auto"/>
          <w:sz w:val="28"/>
          <w:szCs w:val="28"/>
        </w:rPr>
        <w:t>“</w:t>
      </w:r>
      <w:r w:rsidR="00660BDC" w:rsidRPr="00385852">
        <w:rPr>
          <w:iCs/>
          <w:color w:val="auto"/>
          <w:sz w:val="28"/>
          <w:szCs w:val="28"/>
        </w:rPr>
        <w:t xml:space="preserve"> </w:t>
      </w:r>
      <w:r w:rsidR="003F2E71" w:rsidRPr="00385852">
        <w:rPr>
          <w:iCs/>
          <w:color w:val="auto"/>
          <w:sz w:val="28"/>
          <w:szCs w:val="28"/>
        </w:rPr>
        <w:t xml:space="preserve">1. </w:t>
      </w:r>
      <w:r w:rsidR="00660BDC" w:rsidRPr="00385852">
        <w:rPr>
          <w:iCs/>
          <w:color w:val="auto"/>
          <w:sz w:val="28"/>
          <w:szCs w:val="28"/>
        </w:rPr>
        <w:t>Phạm vi điều chỉnh</w:t>
      </w:r>
    </w:p>
    <w:p w:rsidR="007D51B1" w:rsidRPr="00385852" w:rsidRDefault="007D51B1" w:rsidP="00CC4B53">
      <w:pPr>
        <w:pStyle w:val="Default"/>
        <w:ind w:firstLine="709"/>
        <w:jc w:val="both"/>
        <w:rPr>
          <w:iCs/>
          <w:color w:val="auto"/>
          <w:sz w:val="28"/>
          <w:szCs w:val="28"/>
        </w:rPr>
      </w:pPr>
      <w:r w:rsidRPr="00385852">
        <w:rPr>
          <w:iCs/>
          <w:color w:val="auto"/>
          <w:sz w:val="28"/>
          <w:szCs w:val="28"/>
        </w:rPr>
        <w:t>Quy chế này quy định trách nhiệm và quy hệ phối hợp hoạt động giữa các cơ quan quản lý nhà nước trong công tác đấu tranh phòng, chống buôn lậu, gian lận thương mại và hàng giả trên địa bàn tỉnh Quảng Trị.”</w:t>
      </w:r>
    </w:p>
    <w:p w:rsidR="00FD15A7" w:rsidRPr="00385852" w:rsidRDefault="00931505" w:rsidP="00FD15A7">
      <w:pPr>
        <w:pStyle w:val="Default"/>
        <w:ind w:firstLine="709"/>
        <w:rPr>
          <w:color w:val="auto"/>
          <w:sz w:val="28"/>
          <w:szCs w:val="28"/>
        </w:rPr>
      </w:pPr>
      <w:r w:rsidRPr="00385852">
        <w:rPr>
          <w:iCs/>
          <w:color w:val="auto"/>
          <w:sz w:val="28"/>
          <w:szCs w:val="28"/>
        </w:rPr>
        <w:t>2.</w:t>
      </w:r>
      <w:r w:rsidR="007D51B1" w:rsidRPr="00385852">
        <w:rPr>
          <w:iCs/>
          <w:color w:val="auto"/>
          <w:sz w:val="28"/>
          <w:szCs w:val="28"/>
        </w:rPr>
        <w:t xml:space="preserve"> </w:t>
      </w:r>
      <w:r w:rsidR="00FD15A7" w:rsidRPr="00385852">
        <w:rPr>
          <w:iCs/>
          <w:color w:val="auto"/>
          <w:sz w:val="28"/>
          <w:szCs w:val="28"/>
        </w:rPr>
        <w:t>Sửa đổi</w:t>
      </w:r>
      <w:r w:rsidR="008E34A2" w:rsidRPr="00385852">
        <w:rPr>
          <w:iCs/>
          <w:color w:val="auto"/>
          <w:sz w:val="28"/>
          <w:szCs w:val="28"/>
        </w:rPr>
        <w:t xml:space="preserve"> </w:t>
      </w:r>
      <w:r w:rsidR="004E7455" w:rsidRPr="00385852">
        <w:rPr>
          <w:iCs/>
          <w:color w:val="auto"/>
          <w:sz w:val="28"/>
          <w:szCs w:val="28"/>
        </w:rPr>
        <w:t xml:space="preserve">một số </w:t>
      </w:r>
      <w:r w:rsidR="006C2062" w:rsidRPr="00385852">
        <w:rPr>
          <w:iCs/>
          <w:color w:val="auto"/>
          <w:sz w:val="28"/>
          <w:szCs w:val="28"/>
        </w:rPr>
        <w:t xml:space="preserve">điểm </w:t>
      </w:r>
      <w:r w:rsidR="00CC4B53" w:rsidRPr="00385852">
        <w:rPr>
          <w:iCs/>
          <w:color w:val="auto"/>
          <w:sz w:val="28"/>
          <w:szCs w:val="28"/>
        </w:rPr>
        <w:t>của</w:t>
      </w:r>
      <w:r w:rsidR="00FD15A7" w:rsidRPr="00385852">
        <w:rPr>
          <w:iCs/>
          <w:color w:val="auto"/>
          <w:sz w:val="28"/>
          <w:szCs w:val="28"/>
        </w:rPr>
        <w:t xml:space="preserve"> khoản </w:t>
      </w:r>
      <w:r w:rsidR="006C2062" w:rsidRPr="00385852">
        <w:rPr>
          <w:iCs/>
          <w:color w:val="auto"/>
          <w:sz w:val="28"/>
          <w:szCs w:val="28"/>
        </w:rPr>
        <w:t>2</w:t>
      </w:r>
      <w:r w:rsidR="00FD15A7" w:rsidRPr="00385852">
        <w:rPr>
          <w:iCs/>
          <w:color w:val="auto"/>
          <w:sz w:val="28"/>
          <w:szCs w:val="28"/>
        </w:rPr>
        <w:t xml:space="preserve"> Điều </w:t>
      </w:r>
      <w:r w:rsidR="006C2062" w:rsidRPr="00385852">
        <w:rPr>
          <w:iCs/>
          <w:color w:val="auto"/>
          <w:sz w:val="28"/>
          <w:szCs w:val="28"/>
        </w:rPr>
        <w:t>2</w:t>
      </w:r>
      <w:r w:rsidR="00FD15A7" w:rsidRPr="00385852">
        <w:rPr>
          <w:iCs/>
          <w:color w:val="auto"/>
          <w:sz w:val="28"/>
          <w:szCs w:val="28"/>
        </w:rPr>
        <w:t xml:space="preserve"> như sau: </w:t>
      </w:r>
    </w:p>
    <w:p w:rsidR="00CC4B53" w:rsidRPr="00385852" w:rsidRDefault="00573572" w:rsidP="00FD15A7">
      <w:pPr>
        <w:widowControl w:val="0"/>
        <w:tabs>
          <w:tab w:val="right" w:leader="dot" w:pos="9356"/>
        </w:tabs>
        <w:spacing w:before="120" w:after="120" w:line="240" w:lineRule="auto"/>
        <w:ind w:firstLine="709"/>
        <w:jc w:val="both"/>
        <w:rPr>
          <w:iCs/>
          <w:szCs w:val="28"/>
        </w:rPr>
      </w:pPr>
      <w:r w:rsidRPr="00385852">
        <w:rPr>
          <w:iCs/>
          <w:szCs w:val="28"/>
        </w:rPr>
        <w:t>a) Sửa đổi điểm a như sau:</w:t>
      </w:r>
    </w:p>
    <w:p w:rsidR="00573572" w:rsidRPr="00385852" w:rsidRDefault="00573572" w:rsidP="00FD15A7">
      <w:pPr>
        <w:widowControl w:val="0"/>
        <w:tabs>
          <w:tab w:val="right" w:leader="dot" w:pos="9356"/>
        </w:tabs>
        <w:spacing w:before="120" w:after="120" w:line="240" w:lineRule="auto"/>
        <w:ind w:firstLine="709"/>
        <w:jc w:val="both"/>
        <w:rPr>
          <w:iCs/>
          <w:szCs w:val="28"/>
        </w:rPr>
      </w:pPr>
      <w:r w:rsidRPr="00385852">
        <w:rPr>
          <w:iCs/>
          <w:szCs w:val="28"/>
        </w:rPr>
        <w:t>“a) Tuân thủ đúng pháp luật, đúng chức năng, nhiệm vụ và quyền hạn được gia; đảm bảo hỗ trợ lẫn nhau, tránh sơ hở, chồng chéo;”</w:t>
      </w:r>
    </w:p>
    <w:p w:rsidR="00573572" w:rsidRPr="00385852" w:rsidRDefault="00CC4B53" w:rsidP="00FD15A7">
      <w:pPr>
        <w:widowControl w:val="0"/>
        <w:tabs>
          <w:tab w:val="right" w:leader="dot" w:pos="9356"/>
        </w:tabs>
        <w:spacing w:before="120" w:after="120" w:line="240" w:lineRule="auto"/>
        <w:ind w:firstLine="709"/>
        <w:jc w:val="both"/>
        <w:rPr>
          <w:iCs/>
          <w:szCs w:val="28"/>
        </w:rPr>
      </w:pPr>
      <w:r w:rsidRPr="00385852">
        <w:rPr>
          <w:iCs/>
          <w:szCs w:val="28"/>
        </w:rPr>
        <w:t>b</w:t>
      </w:r>
      <w:r w:rsidR="00573572" w:rsidRPr="00385852">
        <w:rPr>
          <w:iCs/>
          <w:szCs w:val="28"/>
        </w:rPr>
        <w:t>)</w:t>
      </w:r>
      <w:r w:rsidRPr="00385852">
        <w:rPr>
          <w:iCs/>
          <w:szCs w:val="28"/>
        </w:rPr>
        <w:t xml:space="preserve"> </w:t>
      </w:r>
      <w:r w:rsidR="00573572" w:rsidRPr="00385852">
        <w:rPr>
          <w:iCs/>
          <w:szCs w:val="28"/>
        </w:rPr>
        <w:t>Sửa đổi điểm c như sau:</w:t>
      </w:r>
    </w:p>
    <w:p w:rsidR="00FD15A7" w:rsidRPr="00385852" w:rsidRDefault="00FD15A7" w:rsidP="00FD15A7">
      <w:pPr>
        <w:widowControl w:val="0"/>
        <w:tabs>
          <w:tab w:val="right" w:leader="dot" w:pos="9356"/>
        </w:tabs>
        <w:spacing w:before="120" w:after="120" w:line="240" w:lineRule="auto"/>
        <w:ind w:firstLine="709"/>
        <w:jc w:val="both"/>
        <w:rPr>
          <w:szCs w:val="28"/>
        </w:rPr>
      </w:pPr>
      <w:r w:rsidRPr="00385852">
        <w:rPr>
          <w:iCs/>
          <w:szCs w:val="28"/>
        </w:rPr>
        <w:t>“</w:t>
      </w:r>
      <w:r w:rsidR="006C2062" w:rsidRPr="00385852">
        <w:rPr>
          <w:iCs/>
          <w:szCs w:val="28"/>
        </w:rPr>
        <w:t>c</w:t>
      </w:r>
      <w:r w:rsidR="00573572" w:rsidRPr="00385852">
        <w:rPr>
          <w:iCs/>
          <w:szCs w:val="28"/>
        </w:rPr>
        <w:t>)</w:t>
      </w:r>
      <w:r w:rsidRPr="00385852">
        <w:rPr>
          <w:iCs/>
          <w:szCs w:val="28"/>
        </w:rPr>
        <w:t xml:space="preserve"> </w:t>
      </w:r>
      <w:r w:rsidR="006C2062" w:rsidRPr="00385852">
        <w:rPr>
          <w:iCs/>
          <w:szCs w:val="28"/>
        </w:rPr>
        <w:t xml:space="preserve">Việc trao đổi thông tin tội phạm, điều tra, xử lý và thực hiện các biện pháp công tác nghiệp vụ phòng, chống buôn lậu, gian lận thương mại và hàng giả phải đảm bảo quy định về </w:t>
      </w:r>
      <w:r w:rsidR="009958F8" w:rsidRPr="00385852">
        <w:rPr>
          <w:iCs/>
          <w:szCs w:val="28"/>
        </w:rPr>
        <w:t xml:space="preserve">chế độ </w:t>
      </w:r>
      <w:r w:rsidR="006C2062" w:rsidRPr="00385852">
        <w:rPr>
          <w:iCs/>
          <w:szCs w:val="28"/>
        </w:rPr>
        <w:t>bảo vệ bí mật nhà nước.</w:t>
      </w:r>
      <w:r w:rsidRPr="00385852">
        <w:rPr>
          <w:szCs w:val="28"/>
        </w:rPr>
        <w:t xml:space="preserve">" </w:t>
      </w:r>
    </w:p>
    <w:p w:rsidR="000C7368" w:rsidRPr="00385852" w:rsidRDefault="00931505" w:rsidP="00FD15A7">
      <w:pPr>
        <w:widowControl w:val="0"/>
        <w:tabs>
          <w:tab w:val="right" w:leader="dot" w:pos="9356"/>
        </w:tabs>
        <w:spacing w:before="120" w:after="120" w:line="240" w:lineRule="auto"/>
        <w:ind w:firstLine="709"/>
        <w:jc w:val="both"/>
        <w:rPr>
          <w:szCs w:val="28"/>
        </w:rPr>
      </w:pPr>
      <w:r w:rsidRPr="00385852">
        <w:rPr>
          <w:szCs w:val="28"/>
        </w:rPr>
        <w:t>3.</w:t>
      </w:r>
      <w:r w:rsidR="000C7368" w:rsidRPr="00385852">
        <w:rPr>
          <w:szCs w:val="28"/>
        </w:rPr>
        <w:t xml:space="preserve"> Sửa đổi</w:t>
      </w:r>
      <w:r w:rsidR="00FE7D5C" w:rsidRPr="00385852">
        <w:rPr>
          <w:szCs w:val="28"/>
        </w:rPr>
        <w:t xml:space="preserve">, bổ sung, bãi bỏ một số </w:t>
      </w:r>
      <w:r w:rsidR="000C7368" w:rsidRPr="00385852">
        <w:rPr>
          <w:szCs w:val="28"/>
        </w:rPr>
        <w:t>khoản Điều 4 như sau:</w:t>
      </w:r>
    </w:p>
    <w:p w:rsidR="00CF0BE6" w:rsidRDefault="00FE7D5C" w:rsidP="00FD15A7">
      <w:pPr>
        <w:widowControl w:val="0"/>
        <w:tabs>
          <w:tab w:val="right" w:leader="dot" w:pos="9356"/>
        </w:tabs>
        <w:spacing w:before="120" w:after="120" w:line="240" w:lineRule="auto"/>
        <w:ind w:firstLine="709"/>
        <w:jc w:val="both"/>
        <w:rPr>
          <w:szCs w:val="28"/>
        </w:rPr>
      </w:pPr>
      <w:r w:rsidRPr="00385852">
        <w:rPr>
          <w:szCs w:val="28"/>
        </w:rPr>
        <w:t xml:space="preserve">a) </w:t>
      </w:r>
      <w:r w:rsidR="00CF0BE6" w:rsidRPr="00385852">
        <w:rPr>
          <w:szCs w:val="28"/>
        </w:rPr>
        <w:t xml:space="preserve">Sửa đổi </w:t>
      </w:r>
      <w:r w:rsidR="00CF0BE6">
        <w:rPr>
          <w:szCs w:val="28"/>
        </w:rPr>
        <w:t xml:space="preserve">điểm a </w:t>
      </w:r>
      <w:r w:rsidR="00CF0BE6" w:rsidRPr="00385852">
        <w:rPr>
          <w:szCs w:val="28"/>
        </w:rPr>
        <w:t xml:space="preserve">khoản </w:t>
      </w:r>
      <w:r w:rsidR="00CF0BE6">
        <w:rPr>
          <w:szCs w:val="28"/>
        </w:rPr>
        <w:t>1</w:t>
      </w:r>
      <w:r w:rsidR="00CF0BE6" w:rsidRPr="00385852">
        <w:rPr>
          <w:szCs w:val="28"/>
        </w:rPr>
        <w:t>, Điều 4 như sau</w:t>
      </w:r>
      <w:r w:rsidR="00CF0BE6">
        <w:rPr>
          <w:szCs w:val="28"/>
        </w:rPr>
        <w:t>:</w:t>
      </w:r>
    </w:p>
    <w:p w:rsidR="00FC5874" w:rsidRDefault="00CF0BE6" w:rsidP="00FD15A7">
      <w:pPr>
        <w:widowControl w:val="0"/>
        <w:tabs>
          <w:tab w:val="right" w:leader="dot" w:pos="9356"/>
        </w:tabs>
        <w:spacing w:before="120" w:after="120" w:line="240" w:lineRule="auto"/>
        <w:ind w:firstLine="709"/>
        <w:jc w:val="both"/>
        <w:rPr>
          <w:szCs w:val="28"/>
        </w:rPr>
      </w:pPr>
      <w:r>
        <w:rPr>
          <w:szCs w:val="28"/>
        </w:rPr>
        <w:t xml:space="preserve">“a) </w:t>
      </w:r>
      <w:r w:rsidR="00FC5874">
        <w:rPr>
          <w:szCs w:val="28"/>
        </w:rPr>
        <w:t>Chủ trì, phối hợp với các cơ quan chức năng liên quan h</w:t>
      </w:r>
      <w:r>
        <w:rPr>
          <w:szCs w:val="28"/>
        </w:rPr>
        <w:t>ướng dẫn, kiểm tra, thanh tra việc thực hiện các quy định của pháp luật về hoạt động sản xuất, kinh doanh trong</w:t>
      </w:r>
      <w:r w:rsidR="000B7171">
        <w:rPr>
          <w:szCs w:val="28"/>
        </w:rPr>
        <w:t xml:space="preserve"> </w:t>
      </w:r>
      <w:r w:rsidR="000B7171" w:rsidRPr="00F618B7">
        <w:rPr>
          <w:szCs w:val="28"/>
        </w:rPr>
        <w:t>các</w:t>
      </w:r>
      <w:r w:rsidRPr="00F618B7">
        <w:rPr>
          <w:szCs w:val="28"/>
        </w:rPr>
        <w:t xml:space="preserve"> </w:t>
      </w:r>
      <w:r w:rsidR="000B7171" w:rsidRPr="00F618B7">
        <w:rPr>
          <w:szCs w:val="28"/>
        </w:rPr>
        <w:t>ngành và lĩnh vực</w:t>
      </w:r>
      <w:r w:rsidR="00FC5874">
        <w:rPr>
          <w:szCs w:val="28"/>
        </w:rPr>
        <w:t xml:space="preserve"> thuộc phạm vi quản lý nhà nước về công thương.</w:t>
      </w:r>
    </w:p>
    <w:p w:rsidR="000C7368" w:rsidRPr="00385852" w:rsidRDefault="00CF0BE6" w:rsidP="00FD15A7">
      <w:pPr>
        <w:widowControl w:val="0"/>
        <w:tabs>
          <w:tab w:val="right" w:leader="dot" w:pos="9356"/>
        </w:tabs>
        <w:spacing w:before="120" w:after="120" w:line="240" w:lineRule="auto"/>
        <w:ind w:firstLine="709"/>
        <w:jc w:val="both"/>
        <w:rPr>
          <w:szCs w:val="28"/>
        </w:rPr>
      </w:pPr>
      <w:r>
        <w:rPr>
          <w:szCs w:val="28"/>
        </w:rPr>
        <w:t xml:space="preserve">b) </w:t>
      </w:r>
      <w:r w:rsidR="007974F0" w:rsidRPr="00385852">
        <w:rPr>
          <w:szCs w:val="28"/>
        </w:rPr>
        <w:t>Bãi bỏ điểm d khoản 1 Điều 4</w:t>
      </w:r>
      <w:r w:rsidR="00FE7D5C" w:rsidRPr="00385852">
        <w:rPr>
          <w:szCs w:val="28"/>
        </w:rPr>
        <w:t>.</w:t>
      </w:r>
    </w:p>
    <w:p w:rsidR="00B27696" w:rsidRPr="00385852" w:rsidRDefault="000B7171" w:rsidP="00FD15A7">
      <w:pPr>
        <w:widowControl w:val="0"/>
        <w:tabs>
          <w:tab w:val="right" w:leader="dot" w:pos="9356"/>
        </w:tabs>
        <w:spacing w:before="120" w:after="120" w:line="240" w:lineRule="auto"/>
        <w:ind w:firstLine="709"/>
        <w:jc w:val="both"/>
        <w:rPr>
          <w:szCs w:val="28"/>
        </w:rPr>
      </w:pPr>
      <w:r>
        <w:rPr>
          <w:szCs w:val="28"/>
        </w:rPr>
        <w:t>c</w:t>
      </w:r>
      <w:r w:rsidR="00FE7D5C" w:rsidRPr="00385852">
        <w:rPr>
          <w:szCs w:val="28"/>
        </w:rPr>
        <w:t>)</w:t>
      </w:r>
      <w:r w:rsidR="00B27696" w:rsidRPr="00385852">
        <w:rPr>
          <w:szCs w:val="28"/>
        </w:rPr>
        <w:t xml:space="preserve"> Sửa đổi khoản 3, Điều 4 như sau</w:t>
      </w:r>
      <w:r w:rsidR="000C7368" w:rsidRPr="00385852">
        <w:rPr>
          <w:szCs w:val="28"/>
        </w:rPr>
        <w:t>:</w:t>
      </w:r>
    </w:p>
    <w:p w:rsidR="00D41234" w:rsidRPr="00385852" w:rsidRDefault="00B27696" w:rsidP="00FD15A7">
      <w:pPr>
        <w:widowControl w:val="0"/>
        <w:tabs>
          <w:tab w:val="right" w:leader="dot" w:pos="9356"/>
        </w:tabs>
        <w:spacing w:before="120" w:after="120" w:line="240" w:lineRule="auto"/>
        <w:ind w:firstLine="709"/>
        <w:jc w:val="both"/>
        <w:rPr>
          <w:szCs w:val="28"/>
        </w:rPr>
      </w:pPr>
      <w:r w:rsidRPr="00385852">
        <w:rPr>
          <w:szCs w:val="28"/>
        </w:rPr>
        <w:t>“</w:t>
      </w:r>
      <w:r w:rsidR="00007CF6" w:rsidRPr="00385852">
        <w:rPr>
          <w:szCs w:val="28"/>
        </w:rPr>
        <w:t xml:space="preserve">3. </w:t>
      </w:r>
      <w:r w:rsidR="00D41234" w:rsidRPr="00385852">
        <w:rPr>
          <w:szCs w:val="28"/>
        </w:rPr>
        <w:t>Công an tỉnh</w:t>
      </w:r>
    </w:p>
    <w:p w:rsidR="00B27696" w:rsidRPr="00385852" w:rsidRDefault="00B27696" w:rsidP="00FD15A7">
      <w:pPr>
        <w:widowControl w:val="0"/>
        <w:tabs>
          <w:tab w:val="right" w:leader="dot" w:pos="9356"/>
        </w:tabs>
        <w:spacing w:before="120" w:after="120" w:line="240" w:lineRule="auto"/>
        <w:ind w:firstLine="709"/>
        <w:jc w:val="both"/>
        <w:rPr>
          <w:szCs w:val="28"/>
        </w:rPr>
      </w:pPr>
      <w:r w:rsidRPr="00385852">
        <w:rPr>
          <w:szCs w:val="28"/>
        </w:rPr>
        <w:t xml:space="preserve">a) Chỉ đạo các lực lượng chức năng thuộc Công an tỉnh và Công an các huyện, thị xã, thành phố phát hiện, bắt giữ, điều tra, xác minh làm rõ các đường dây, ổ nhóm buôn lậu, gian lận thương mại, sản xuất, kinh doanh hàng giả, hàng nhập lậu trên </w:t>
      </w:r>
      <w:r w:rsidR="009E3C10" w:rsidRPr="00385852">
        <w:rPr>
          <w:szCs w:val="28"/>
        </w:rPr>
        <w:t>địa bàn</w:t>
      </w:r>
      <w:r w:rsidRPr="00385852">
        <w:rPr>
          <w:szCs w:val="28"/>
        </w:rPr>
        <w:t>; phối hợp, hỗ trợ lực lượng, phương tiện cho các sở, ngành, các cơ quan chức năng trong việc kiểm tra, xử lý những vụ việc buôn lậu, gian lận thương mại</w:t>
      </w:r>
      <w:r w:rsidR="00217C1E" w:rsidRPr="00385852">
        <w:rPr>
          <w:szCs w:val="28"/>
        </w:rPr>
        <w:t>, sản xuất, kinh doanh hàng giả, hàng nhập lậu theo quy định của pháp luật.</w:t>
      </w:r>
    </w:p>
    <w:p w:rsidR="004E7455" w:rsidRPr="00385852" w:rsidRDefault="00217C1E" w:rsidP="00FD15A7">
      <w:pPr>
        <w:widowControl w:val="0"/>
        <w:tabs>
          <w:tab w:val="right" w:leader="dot" w:pos="9356"/>
        </w:tabs>
        <w:spacing w:before="120" w:after="120" w:line="240" w:lineRule="auto"/>
        <w:ind w:firstLine="709"/>
        <w:jc w:val="both"/>
        <w:rPr>
          <w:szCs w:val="28"/>
        </w:rPr>
      </w:pPr>
      <w:r w:rsidRPr="00385852">
        <w:rPr>
          <w:szCs w:val="28"/>
        </w:rPr>
        <w:t>b) Tiến hành các kế hoạch, biênj pháp nghiệp vụ để phòng ngừa, điều tra, phát hiện, đấu tranh ngăn chặn với tội phạm buôn lậu, gian lận thương mại, vận chuyển trái phép hàng hóa, sản xuất, vận chuyển, kinh doanh hàng giả và xử lý các hành vi vi phạm theo quy định của pháp luật.</w:t>
      </w:r>
    </w:p>
    <w:p w:rsidR="00217C1E" w:rsidRPr="00385852" w:rsidRDefault="00217C1E" w:rsidP="00FD15A7">
      <w:pPr>
        <w:widowControl w:val="0"/>
        <w:tabs>
          <w:tab w:val="right" w:leader="dot" w:pos="9356"/>
        </w:tabs>
        <w:spacing w:before="120" w:after="120" w:line="240" w:lineRule="auto"/>
        <w:ind w:firstLine="709"/>
        <w:jc w:val="both"/>
        <w:rPr>
          <w:szCs w:val="28"/>
        </w:rPr>
      </w:pPr>
      <w:r w:rsidRPr="00385852">
        <w:rPr>
          <w:szCs w:val="28"/>
        </w:rPr>
        <w:t>c) Chỉ đạo lực lượng Công an các cấp phối hợp với cơ quan chức năng phát hiện, dừng, bắt giữ các phương tiện vận chuyển hàng cấm, hàng nhập lậu, hàng giả, hoàng hóa gian lận thương mại trên đị</w:t>
      </w:r>
      <w:r w:rsidR="00007CF6" w:rsidRPr="00385852">
        <w:rPr>
          <w:szCs w:val="28"/>
        </w:rPr>
        <w:t>a bàn</w:t>
      </w:r>
      <w:r w:rsidRPr="00385852">
        <w:rPr>
          <w:szCs w:val="28"/>
        </w:rPr>
        <w:t>.”</w:t>
      </w:r>
    </w:p>
    <w:p w:rsidR="007558C2" w:rsidRPr="00385852" w:rsidRDefault="000B7171" w:rsidP="00FD15A7">
      <w:pPr>
        <w:widowControl w:val="0"/>
        <w:tabs>
          <w:tab w:val="right" w:leader="dot" w:pos="9356"/>
        </w:tabs>
        <w:spacing w:before="120" w:after="120" w:line="240" w:lineRule="auto"/>
        <w:ind w:firstLine="709"/>
        <w:jc w:val="both"/>
        <w:rPr>
          <w:szCs w:val="28"/>
        </w:rPr>
      </w:pPr>
      <w:r>
        <w:rPr>
          <w:szCs w:val="28"/>
        </w:rPr>
        <w:t>d</w:t>
      </w:r>
      <w:r w:rsidR="00C31651" w:rsidRPr="00385852">
        <w:rPr>
          <w:szCs w:val="28"/>
        </w:rPr>
        <w:t>) Sửa đổi điểm a khoản 7 Điều 4 như sau:</w:t>
      </w:r>
    </w:p>
    <w:p w:rsidR="00C31651" w:rsidRPr="00385852" w:rsidRDefault="00C31651" w:rsidP="00FD15A7">
      <w:pPr>
        <w:widowControl w:val="0"/>
        <w:tabs>
          <w:tab w:val="right" w:leader="dot" w:pos="9356"/>
        </w:tabs>
        <w:spacing w:before="120" w:after="120" w:line="240" w:lineRule="auto"/>
        <w:ind w:firstLine="709"/>
        <w:jc w:val="both"/>
        <w:rPr>
          <w:szCs w:val="28"/>
        </w:rPr>
      </w:pPr>
      <w:r w:rsidRPr="00385852">
        <w:rPr>
          <w:szCs w:val="28"/>
        </w:rPr>
        <w:t>“ Chủ trì kiểm tra, giám sát, điểm soát đối với hàng hóa, phương tiện vận tải, hành lý của người xuất cảnh, nhập cảnh trong phạm vi địa bàn hoạt động hải quan; thực hiện và tổ chức phối hợp trong công tác đấu tranh chống buôn lậu, vận chuyển trái phép hàng hóa, tiền tệ qua biên giới và các hành vi vi phạm pháp luật hải quan; xử lý các hành vi vi phạm theo quy định của pháp luật;”</w:t>
      </w:r>
    </w:p>
    <w:p w:rsidR="00A374BD" w:rsidRPr="00385852" w:rsidRDefault="00B906CE" w:rsidP="00A374BD">
      <w:pPr>
        <w:widowControl w:val="0"/>
        <w:tabs>
          <w:tab w:val="right" w:leader="dot" w:pos="9356"/>
        </w:tabs>
        <w:spacing w:before="120" w:after="120" w:line="240" w:lineRule="auto"/>
        <w:ind w:firstLine="709"/>
        <w:jc w:val="both"/>
        <w:rPr>
          <w:szCs w:val="28"/>
        </w:rPr>
      </w:pPr>
      <w:r w:rsidRPr="00385852">
        <w:rPr>
          <w:szCs w:val="28"/>
        </w:rPr>
        <w:t xml:space="preserve"> </w:t>
      </w:r>
      <w:r w:rsidR="000B7171">
        <w:rPr>
          <w:szCs w:val="28"/>
        </w:rPr>
        <w:t>đ</w:t>
      </w:r>
      <w:r w:rsidR="00A374BD" w:rsidRPr="00385852">
        <w:rPr>
          <w:szCs w:val="28"/>
        </w:rPr>
        <w:t>) Sửa đổi</w:t>
      </w:r>
      <w:r w:rsidR="005F342C" w:rsidRPr="00385852">
        <w:rPr>
          <w:szCs w:val="28"/>
        </w:rPr>
        <w:t xml:space="preserve"> </w:t>
      </w:r>
      <w:r w:rsidR="00A374BD" w:rsidRPr="00385852">
        <w:rPr>
          <w:szCs w:val="28"/>
        </w:rPr>
        <w:t>khoản 10, Điều 4 như sau:</w:t>
      </w:r>
    </w:p>
    <w:p w:rsidR="00D41234" w:rsidRPr="00385852" w:rsidRDefault="007558C2" w:rsidP="00FD15A7">
      <w:pPr>
        <w:widowControl w:val="0"/>
        <w:tabs>
          <w:tab w:val="right" w:leader="dot" w:pos="9356"/>
        </w:tabs>
        <w:spacing w:before="120" w:after="120" w:line="240" w:lineRule="auto"/>
        <w:ind w:firstLine="709"/>
        <w:jc w:val="both"/>
      </w:pPr>
      <w:r w:rsidRPr="00385852">
        <w:t>“</w:t>
      </w:r>
      <w:r w:rsidR="003F2E71" w:rsidRPr="00385852">
        <w:t xml:space="preserve">10. </w:t>
      </w:r>
      <w:r w:rsidR="00D41234" w:rsidRPr="00385852">
        <w:t>Sở Khoa học và Công nghệ</w:t>
      </w:r>
    </w:p>
    <w:p w:rsidR="007558C2" w:rsidRPr="00385852" w:rsidRDefault="007558C2" w:rsidP="00FD15A7">
      <w:pPr>
        <w:widowControl w:val="0"/>
        <w:tabs>
          <w:tab w:val="right" w:leader="dot" w:pos="9356"/>
        </w:tabs>
        <w:spacing w:before="120" w:after="120" w:line="240" w:lineRule="auto"/>
        <w:ind w:firstLine="709"/>
        <w:jc w:val="both"/>
      </w:pPr>
      <w:r w:rsidRPr="00385852">
        <w:t xml:space="preserve">a) Chủ trì tổ chức hướng dẫn, kiểm tra, kiểm soát trong lĩnh vực Tiêu chuẩn Đo lường Chất lượng sản phẩm hàng hóa; Sở hữu trí tuệ; an toàn bức xạ hạt nhân; truy xuất nguồn gốc theo lĩnh vực được giao; các hoạt động đánh giá sự phù hợp liên quan đến giám định, thử nghiệm hàng hóa phục vụ cho công tác chống hàng giả và gian lận thương mại; </w:t>
      </w:r>
    </w:p>
    <w:p w:rsidR="00A374BD" w:rsidRPr="00385852" w:rsidRDefault="007558C2" w:rsidP="00FD15A7">
      <w:pPr>
        <w:widowControl w:val="0"/>
        <w:tabs>
          <w:tab w:val="right" w:leader="dot" w:pos="9356"/>
        </w:tabs>
        <w:spacing w:before="120" w:after="120" w:line="240" w:lineRule="auto"/>
        <w:ind w:firstLine="709"/>
        <w:jc w:val="both"/>
        <w:rPr>
          <w:szCs w:val="28"/>
        </w:rPr>
      </w:pPr>
      <w:r w:rsidRPr="00385852">
        <w:t>b) Chủ trì, phối hợp với các cơ quan chức năng, UBND cấp huyện thực hiện hoạt động thanh tra, kiểm tra để xử lý các hành vi vi phạm quy định của pháp luật trong lĩnh vực Tiêu chuẩn Đo lường Chất lượng sản phẩm hàng hóa; Sở hữu trí tuệ; an toàn bức xạ hạt nhân; truy xuất nguồn gốc theo lĩnh vực được giao.”</w:t>
      </w:r>
    </w:p>
    <w:p w:rsidR="00660BDC" w:rsidRPr="00385852" w:rsidRDefault="000B7171" w:rsidP="00FD15A7">
      <w:pPr>
        <w:widowControl w:val="0"/>
        <w:tabs>
          <w:tab w:val="right" w:leader="dot" w:pos="9356"/>
        </w:tabs>
        <w:spacing w:before="120" w:after="120" w:line="240" w:lineRule="auto"/>
        <w:ind w:firstLine="709"/>
        <w:jc w:val="both"/>
        <w:rPr>
          <w:szCs w:val="28"/>
        </w:rPr>
      </w:pPr>
      <w:r>
        <w:rPr>
          <w:szCs w:val="28"/>
        </w:rPr>
        <w:t>e</w:t>
      </w:r>
      <w:r w:rsidR="00660BDC" w:rsidRPr="00385852">
        <w:rPr>
          <w:szCs w:val="28"/>
        </w:rPr>
        <w:t>) Sửa đổi</w:t>
      </w:r>
      <w:r w:rsidR="005F342C" w:rsidRPr="00385852">
        <w:rPr>
          <w:szCs w:val="28"/>
        </w:rPr>
        <w:t xml:space="preserve"> </w:t>
      </w:r>
      <w:r w:rsidR="00660BDC" w:rsidRPr="00385852">
        <w:rPr>
          <w:szCs w:val="28"/>
        </w:rPr>
        <w:t>điểm a khoản 11, Điều 4 như sau</w:t>
      </w:r>
      <w:r w:rsidR="004A39B0" w:rsidRPr="00385852">
        <w:rPr>
          <w:szCs w:val="28"/>
        </w:rPr>
        <w:t>:</w:t>
      </w:r>
    </w:p>
    <w:p w:rsidR="00D171EE" w:rsidRDefault="004A39B0" w:rsidP="00FD15A7">
      <w:pPr>
        <w:widowControl w:val="0"/>
        <w:tabs>
          <w:tab w:val="right" w:leader="dot" w:pos="9356"/>
        </w:tabs>
        <w:spacing w:before="120" w:after="120" w:line="240" w:lineRule="auto"/>
        <w:ind w:firstLine="709"/>
        <w:jc w:val="both"/>
      </w:pPr>
      <w:r w:rsidRPr="00385852">
        <w:rPr>
          <w:szCs w:val="28"/>
        </w:rPr>
        <w:t>“</w:t>
      </w:r>
      <w:r w:rsidR="003F2E71" w:rsidRPr="00385852">
        <w:rPr>
          <w:szCs w:val="28"/>
        </w:rPr>
        <w:t xml:space="preserve">a) </w:t>
      </w:r>
      <w:r w:rsidRPr="00385852">
        <w:t>Chỉ đạo Chi cục Kiểm lâm</w:t>
      </w:r>
      <w:r w:rsidR="002B6521" w:rsidRPr="00385852">
        <w:t xml:space="preserve"> chủ trì, </w:t>
      </w:r>
      <w:r w:rsidR="00007CF6" w:rsidRPr="00385852">
        <w:t xml:space="preserve">phối hợp với các ngành liên quan </w:t>
      </w:r>
      <w:r w:rsidR="00594563" w:rsidRPr="00385852">
        <w:t>c</w:t>
      </w:r>
      <w:r w:rsidRPr="00385852">
        <w:t>hủ động tăng cường kiểm tra, kiể</w:t>
      </w:r>
      <w:r w:rsidR="00007CF6" w:rsidRPr="00385852">
        <w:t>m soát, phát hiện</w:t>
      </w:r>
      <w:r w:rsidR="002B6521" w:rsidRPr="00385852">
        <w:t xml:space="preserve">, </w:t>
      </w:r>
      <w:r w:rsidRPr="00385852">
        <w:t xml:space="preserve">ngăn chặn </w:t>
      </w:r>
      <w:r w:rsidR="002B6521" w:rsidRPr="00385852">
        <w:t xml:space="preserve">và xử lý </w:t>
      </w:r>
      <w:r w:rsidRPr="00385852">
        <w:t xml:space="preserve">các hành vi khai thác, </w:t>
      </w:r>
      <w:r w:rsidR="00A17C87">
        <w:t xml:space="preserve">săn bắt, tàng trữ, </w:t>
      </w:r>
      <w:r w:rsidRPr="00385852">
        <w:t>vận chuyển</w:t>
      </w:r>
      <w:r w:rsidR="002B6521" w:rsidRPr="00385852">
        <w:t>,</w:t>
      </w:r>
      <w:r w:rsidRPr="00385852">
        <w:t xml:space="preserve"> </w:t>
      </w:r>
      <w:r w:rsidR="00A17C87">
        <w:t>mua,</w:t>
      </w:r>
      <w:r w:rsidRPr="00385852">
        <w:t xml:space="preserve"> bán </w:t>
      </w:r>
      <w:r w:rsidR="0006199C" w:rsidRPr="00385852">
        <w:t xml:space="preserve">trái </w:t>
      </w:r>
      <w:r w:rsidR="00A17C87">
        <w:t>pháp luật động vật rừng, thực vật rừng</w:t>
      </w:r>
      <w:r w:rsidR="00905DF9">
        <w:t>,</w:t>
      </w:r>
      <w:r w:rsidR="0006199C" w:rsidRPr="00385852">
        <w:t xml:space="preserve"> </w:t>
      </w:r>
      <w:r w:rsidR="00994ED8">
        <w:t>đặc biệt là các loài thực vật, động vật hoang dã nguy cấp, quý hiếm</w:t>
      </w:r>
      <w:r w:rsidR="00127091" w:rsidRPr="00385852">
        <w:t>.”</w:t>
      </w:r>
      <w:r w:rsidRPr="00385852">
        <w:t xml:space="preserve"> </w:t>
      </w:r>
    </w:p>
    <w:p w:rsidR="00FC1FC6" w:rsidRPr="00385852" w:rsidRDefault="000B7171" w:rsidP="00FC1FC6">
      <w:pPr>
        <w:widowControl w:val="0"/>
        <w:tabs>
          <w:tab w:val="right" w:leader="dot" w:pos="9356"/>
        </w:tabs>
        <w:spacing w:before="120" w:after="120" w:line="240" w:lineRule="auto"/>
        <w:ind w:firstLine="709"/>
        <w:jc w:val="both"/>
        <w:rPr>
          <w:szCs w:val="28"/>
        </w:rPr>
      </w:pPr>
      <w:r>
        <w:t>ê</w:t>
      </w:r>
      <w:r w:rsidR="00FC1FC6" w:rsidRPr="00385852">
        <w:t xml:space="preserve">) </w:t>
      </w:r>
      <w:r w:rsidR="00FC1FC6" w:rsidRPr="00385852">
        <w:rPr>
          <w:szCs w:val="28"/>
        </w:rPr>
        <w:t>Bổ sung khoản 12 Điều 4 như sau:</w:t>
      </w:r>
    </w:p>
    <w:p w:rsidR="00FC1FC6" w:rsidRPr="00385852" w:rsidRDefault="00FC1FC6" w:rsidP="00FD15A7">
      <w:pPr>
        <w:widowControl w:val="0"/>
        <w:tabs>
          <w:tab w:val="right" w:leader="dot" w:pos="9356"/>
        </w:tabs>
        <w:spacing w:before="120" w:after="120" w:line="240" w:lineRule="auto"/>
        <w:ind w:firstLine="709"/>
        <w:jc w:val="both"/>
      </w:pPr>
      <w:r w:rsidRPr="00385852">
        <w:t>“12. Sở Giao thông vận tải, Cảng vụ Hàng hải Quảng Trị, Công ty Cổ phần Đường sắt Bình Trị Thiên”</w:t>
      </w:r>
    </w:p>
    <w:p w:rsidR="00AF1DFB" w:rsidRPr="00385852" w:rsidRDefault="000B7171" w:rsidP="00FD15A7">
      <w:pPr>
        <w:widowControl w:val="0"/>
        <w:tabs>
          <w:tab w:val="right" w:leader="dot" w:pos="9356"/>
        </w:tabs>
        <w:spacing w:before="120" w:after="120" w:line="240" w:lineRule="auto"/>
        <w:ind w:firstLine="709"/>
        <w:jc w:val="both"/>
        <w:rPr>
          <w:szCs w:val="28"/>
        </w:rPr>
      </w:pPr>
      <w:r>
        <w:t>g</w:t>
      </w:r>
      <w:r w:rsidR="00211B6E">
        <w:t xml:space="preserve">) </w:t>
      </w:r>
      <w:r w:rsidR="00AF1DFB" w:rsidRPr="00385852">
        <w:rPr>
          <w:szCs w:val="28"/>
        </w:rPr>
        <w:t xml:space="preserve">Bổ sung khoản </w:t>
      </w:r>
      <w:r w:rsidR="00B906CE" w:rsidRPr="00385852">
        <w:rPr>
          <w:szCs w:val="28"/>
        </w:rPr>
        <w:t>22</w:t>
      </w:r>
      <w:r w:rsidR="00AF1DFB" w:rsidRPr="00385852">
        <w:rPr>
          <w:szCs w:val="28"/>
        </w:rPr>
        <w:t xml:space="preserve"> Điều 4 như sau:</w:t>
      </w:r>
    </w:p>
    <w:p w:rsidR="00B906CE" w:rsidRPr="005E352B" w:rsidRDefault="00935868" w:rsidP="00FD15A7">
      <w:pPr>
        <w:widowControl w:val="0"/>
        <w:tabs>
          <w:tab w:val="right" w:leader="dot" w:pos="9356"/>
        </w:tabs>
        <w:spacing w:before="120" w:after="120" w:line="240" w:lineRule="auto"/>
        <w:ind w:firstLine="709"/>
        <w:jc w:val="both"/>
        <w:rPr>
          <w:szCs w:val="28"/>
        </w:rPr>
      </w:pPr>
      <w:r w:rsidRPr="005E352B">
        <w:rPr>
          <w:szCs w:val="28"/>
        </w:rPr>
        <w:t>“</w:t>
      </w:r>
      <w:r w:rsidR="00527C19">
        <w:rPr>
          <w:szCs w:val="28"/>
        </w:rPr>
        <w:t xml:space="preserve">22. </w:t>
      </w:r>
      <w:r w:rsidRPr="005E352B">
        <w:rPr>
          <w:szCs w:val="28"/>
        </w:rPr>
        <w:t>Cục Quản lý thị trường tỉnh</w:t>
      </w:r>
    </w:p>
    <w:p w:rsidR="005E352B" w:rsidRPr="005E352B" w:rsidRDefault="005E352B" w:rsidP="005E352B">
      <w:pPr>
        <w:widowControl w:val="0"/>
        <w:tabs>
          <w:tab w:val="right" w:leader="dot" w:pos="9356"/>
        </w:tabs>
        <w:spacing w:before="120" w:after="120" w:line="240" w:lineRule="auto"/>
        <w:ind w:firstLine="709"/>
        <w:jc w:val="both"/>
      </w:pPr>
      <w:r w:rsidRPr="005E352B">
        <w:t>a) Chủ trì, phối hợp với các cơ quan chức năng có liên quan, chính quyền địa phương thực thi công tác phòng, chống, xử lý các hành vi kinh doanh hàng nhập lậu; sản xuất, buôn bán hàng giả, hàng cấm, hàng hóa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của pháp luật trên địa bàn tỉnh; thực hiện chức năng thanh tra chuyên ngành theo quy định của pháp luật. (khoản 1 Điều 1 QĐ 3647)</w:t>
      </w:r>
    </w:p>
    <w:p w:rsidR="005E352B" w:rsidRDefault="005E352B" w:rsidP="005E352B">
      <w:pPr>
        <w:widowControl w:val="0"/>
        <w:tabs>
          <w:tab w:val="right" w:leader="dot" w:pos="9356"/>
        </w:tabs>
        <w:spacing w:before="120" w:after="120" w:line="240" w:lineRule="auto"/>
        <w:ind w:firstLine="709"/>
        <w:jc w:val="both"/>
      </w:pPr>
      <w:r w:rsidRPr="005E352B">
        <w:t>b) Theo dõi, tổng hợp, dự báo diễn biến tình hình thị trường, đối tượng, quy luật, phương thức, thủ đoạn của các tổ chức, cá nhân có hành vi vi phạm pháp luật về sản xuất, kinh doanh hàng hóa, dịch vụ thương mại trên thị trường và các lĩnh vực khác được pháp luật giao trên địa bàn phụ trách; đề xuất các giải pháp phòng ngừa, đấu tranh chống các hành vi vi phạm pháp luật theo chức năng nhiệm vụ được giao.”</w:t>
      </w:r>
    </w:p>
    <w:p w:rsidR="00D171EE" w:rsidRPr="00385852" w:rsidRDefault="00D171EE" w:rsidP="00D171EE">
      <w:pPr>
        <w:widowControl w:val="0"/>
        <w:tabs>
          <w:tab w:val="right" w:leader="dot" w:pos="9356"/>
        </w:tabs>
        <w:spacing w:before="120" w:after="120" w:line="240" w:lineRule="auto"/>
        <w:ind w:firstLine="709"/>
        <w:jc w:val="both"/>
        <w:rPr>
          <w:szCs w:val="28"/>
        </w:rPr>
      </w:pPr>
      <w:r w:rsidRPr="00385852">
        <w:t>4</w:t>
      </w:r>
      <w:r w:rsidR="00FC1FC6" w:rsidRPr="00385852">
        <w:t>.</w:t>
      </w:r>
      <w:r w:rsidRPr="00385852">
        <w:t xml:space="preserve"> </w:t>
      </w:r>
      <w:r w:rsidR="003D73A4" w:rsidRPr="00385852">
        <w:rPr>
          <w:szCs w:val="28"/>
        </w:rPr>
        <w:t>B</w:t>
      </w:r>
      <w:r w:rsidRPr="00385852">
        <w:rPr>
          <w:szCs w:val="28"/>
        </w:rPr>
        <w:t xml:space="preserve">ổ sung, bãi bỏ một số khoản Điều </w:t>
      </w:r>
      <w:r w:rsidR="003D73A4" w:rsidRPr="00385852">
        <w:rPr>
          <w:szCs w:val="28"/>
        </w:rPr>
        <w:t>5</w:t>
      </w:r>
      <w:r w:rsidRPr="00385852">
        <w:rPr>
          <w:szCs w:val="28"/>
        </w:rPr>
        <w:t xml:space="preserve"> như sau:</w:t>
      </w:r>
    </w:p>
    <w:p w:rsidR="00D171EE" w:rsidRPr="00385852" w:rsidRDefault="003D73A4" w:rsidP="00FD15A7">
      <w:pPr>
        <w:widowControl w:val="0"/>
        <w:tabs>
          <w:tab w:val="right" w:leader="dot" w:pos="9356"/>
        </w:tabs>
        <w:spacing w:before="120" w:after="120" w:line="240" w:lineRule="auto"/>
        <w:ind w:firstLine="709"/>
        <w:jc w:val="both"/>
      </w:pPr>
      <w:r w:rsidRPr="00385852">
        <w:t>a) Bãi bỏ khoản 6, khoản 7 Điều 5.</w:t>
      </w:r>
    </w:p>
    <w:p w:rsidR="003D73A4" w:rsidRPr="00385852" w:rsidRDefault="003D73A4" w:rsidP="00FD15A7">
      <w:pPr>
        <w:widowControl w:val="0"/>
        <w:tabs>
          <w:tab w:val="right" w:leader="dot" w:pos="9356"/>
        </w:tabs>
        <w:spacing w:before="120" w:after="120" w:line="240" w:lineRule="auto"/>
        <w:ind w:firstLine="709"/>
        <w:jc w:val="both"/>
      </w:pPr>
      <w:r w:rsidRPr="00385852">
        <w:t xml:space="preserve">b) Bổ sung khoản 5, Điều 5 </w:t>
      </w:r>
      <w:r w:rsidRPr="00385852">
        <w:rPr>
          <w:szCs w:val="28"/>
        </w:rPr>
        <w:t>như sau:</w:t>
      </w:r>
    </w:p>
    <w:p w:rsidR="003D73A4" w:rsidRPr="00385852" w:rsidRDefault="003D73A4" w:rsidP="00FD15A7">
      <w:pPr>
        <w:widowControl w:val="0"/>
        <w:tabs>
          <w:tab w:val="right" w:leader="dot" w:pos="9356"/>
        </w:tabs>
        <w:spacing w:before="120" w:after="120" w:line="240" w:lineRule="auto"/>
        <w:ind w:firstLine="709"/>
        <w:jc w:val="both"/>
      </w:pPr>
      <w:r w:rsidRPr="00385852">
        <w:t>“5. Đề xuất UBND tỉnh và ban Chỉ đ</w:t>
      </w:r>
      <w:r w:rsidR="00693C41">
        <w:t>ạo</w:t>
      </w:r>
      <w:r w:rsidRPr="00385852">
        <w:t xml:space="preserve"> 389/ĐP kiến nghị cơ quan có thẩm quyền sửa đổi, bổ sung các cơ chế chính sách phù hợp nhằm tạo điều kiện thuận lợi cho công tác đấu tranh chống buôn lậu, gian lận thương mại và hàng giả trên địa bàn.”</w:t>
      </w:r>
    </w:p>
    <w:p w:rsidR="003D73A4" w:rsidRPr="00385852" w:rsidRDefault="003D73A4" w:rsidP="00FD15A7">
      <w:pPr>
        <w:widowControl w:val="0"/>
        <w:tabs>
          <w:tab w:val="right" w:leader="dot" w:pos="9356"/>
        </w:tabs>
        <w:spacing w:before="120" w:after="120" w:line="240" w:lineRule="auto"/>
        <w:ind w:firstLine="709"/>
        <w:jc w:val="both"/>
        <w:rPr>
          <w:szCs w:val="28"/>
        </w:rPr>
      </w:pPr>
      <w:bookmarkStart w:id="0" w:name="_GoBack"/>
      <w:r w:rsidRPr="00385852">
        <w:t xml:space="preserve">c) Bổ sung khoản 6, Điều 5 </w:t>
      </w:r>
      <w:r w:rsidRPr="00385852">
        <w:rPr>
          <w:szCs w:val="28"/>
        </w:rPr>
        <w:t>như sau:</w:t>
      </w:r>
    </w:p>
    <w:bookmarkEnd w:id="0"/>
    <w:p w:rsidR="003D73A4" w:rsidRDefault="003D73A4" w:rsidP="00FD15A7">
      <w:pPr>
        <w:widowControl w:val="0"/>
        <w:tabs>
          <w:tab w:val="right" w:leader="dot" w:pos="9356"/>
        </w:tabs>
        <w:spacing w:before="120" w:after="120" w:line="240" w:lineRule="auto"/>
        <w:ind w:firstLine="709"/>
        <w:jc w:val="both"/>
        <w:rPr>
          <w:szCs w:val="28"/>
        </w:rPr>
      </w:pPr>
      <w:r w:rsidRPr="00385852">
        <w:rPr>
          <w:szCs w:val="28"/>
        </w:rPr>
        <w:t>“6. Bố trí kinh phí đảm bảo điều kiện làm việc để thực hiện công tác đấu tranh phòng, chống buôn lậu, gian lận thương mại và hàng giả tại địa phương theo quy định.”</w:t>
      </w:r>
    </w:p>
    <w:p w:rsidR="00FD15A7" w:rsidRPr="00385852" w:rsidRDefault="00FD15A7" w:rsidP="00FD15A7">
      <w:pPr>
        <w:widowControl w:val="0"/>
        <w:tabs>
          <w:tab w:val="right" w:leader="dot" w:pos="9356"/>
        </w:tabs>
        <w:spacing w:before="120" w:after="120" w:line="240" w:lineRule="auto"/>
        <w:ind w:firstLine="709"/>
        <w:jc w:val="both"/>
        <w:rPr>
          <w:szCs w:val="28"/>
        </w:rPr>
      </w:pPr>
      <w:r w:rsidRPr="00385852">
        <w:rPr>
          <w:b/>
          <w:szCs w:val="28"/>
        </w:rPr>
        <w:t xml:space="preserve">Điều </w:t>
      </w:r>
      <w:r w:rsidR="00C34604">
        <w:rPr>
          <w:b/>
          <w:szCs w:val="28"/>
        </w:rPr>
        <w:t>2</w:t>
      </w:r>
      <w:r w:rsidRPr="00385852">
        <w:rPr>
          <w:b/>
          <w:szCs w:val="28"/>
        </w:rPr>
        <w:t>.</w:t>
      </w:r>
      <w:r w:rsidRPr="00385852">
        <w:rPr>
          <w:szCs w:val="28"/>
        </w:rPr>
        <w:t xml:space="preserve"> </w:t>
      </w:r>
      <w:r w:rsidRPr="00385852">
        <w:rPr>
          <w:b/>
          <w:szCs w:val="28"/>
        </w:rPr>
        <w:t>Điều khoản thi hành</w:t>
      </w:r>
      <w:r w:rsidRPr="00385852">
        <w:rPr>
          <w:szCs w:val="28"/>
        </w:rPr>
        <w:t xml:space="preserve"> </w:t>
      </w:r>
    </w:p>
    <w:p w:rsidR="00FD15A7" w:rsidRPr="00385852" w:rsidRDefault="00FD15A7" w:rsidP="00FD15A7">
      <w:pPr>
        <w:widowControl w:val="0"/>
        <w:tabs>
          <w:tab w:val="right" w:leader="dot" w:pos="9356"/>
        </w:tabs>
        <w:spacing w:before="120" w:after="120" w:line="240" w:lineRule="auto"/>
        <w:ind w:firstLine="709"/>
        <w:jc w:val="both"/>
        <w:rPr>
          <w:szCs w:val="28"/>
        </w:rPr>
      </w:pPr>
      <w:r w:rsidRPr="00385852">
        <w:rPr>
          <w:szCs w:val="28"/>
        </w:rPr>
        <w:t>Quyết định này có hiệu lực từ ngày....tháng... năm 202</w:t>
      </w:r>
      <w:r w:rsidR="00E203CF" w:rsidRPr="00385852">
        <w:rPr>
          <w:szCs w:val="28"/>
        </w:rPr>
        <w:t>4</w:t>
      </w:r>
      <w:r w:rsidRPr="00385852">
        <w:rPr>
          <w:szCs w:val="28"/>
        </w:rPr>
        <w:t>.</w:t>
      </w:r>
    </w:p>
    <w:p w:rsidR="00FD15A7" w:rsidRPr="00385852" w:rsidRDefault="00FD15A7" w:rsidP="00FD15A7">
      <w:pPr>
        <w:widowControl w:val="0"/>
        <w:tabs>
          <w:tab w:val="right" w:leader="dot" w:pos="9356"/>
        </w:tabs>
        <w:spacing w:before="120" w:after="120" w:line="240" w:lineRule="auto"/>
        <w:ind w:firstLine="709"/>
        <w:jc w:val="both"/>
        <w:rPr>
          <w:b/>
          <w:szCs w:val="28"/>
        </w:rPr>
      </w:pPr>
      <w:r w:rsidRPr="00385852">
        <w:rPr>
          <w:b/>
          <w:szCs w:val="28"/>
        </w:rPr>
        <w:t xml:space="preserve">Điều </w:t>
      </w:r>
      <w:r w:rsidR="00C34604">
        <w:rPr>
          <w:b/>
          <w:szCs w:val="28"/>
        </w:rPr>
        <w:t>3</w:t>
      </w:r>
      <w:r w:rsidRPr="00385852">
        <w:rPr>
          <w:b/>
          <w:szCs w:val="28"/>
        </w:rPr>
        <w:t>.</w:t>
      </w:r>
      <w:r w:rsidRPr="00385852">
        <w:rPr>
          <w:szCs w:val="28"/>
        </w:rPr>
        <w:t xml:space="preserve"> </w:t>
      </w:r>
      <w:r w:rsidRPr="00385852">
        <w:rPr>
          <w:b/>
          <w:szCs w:val="28"/>
        </w:rPr>
        <w:t>Tổ chức thực hiện</w:t>
      </w:r>
    </w:p>
    <w:p w:rsidR="00FD15A7" w:rsidRPr="00385852" w:rsidRDefault="00FD15A7" w:rsidP="00FD15A7">
      <w:pPr>
        <w:widowControl w:val="0"/>
        <w:tabs>
          <w:tab w:val="right" w:leader="dot" w:pos="9356"/>
        </w:tabs>
        <w:spacing w:before="120" w:after="120" w:line="240" w:lineRule="auto"/>
        <w:ind w:firstLine="709"/>
        <w:jc w:val="both"/>
        <w:rPr>
          <w:szCs w:val="28"/>
        </w:rPr>
      </w:pPr>
      <w:r w:rsidRPr="00385852">
        <w:rPr>
          <w:szCs w:val="28"/>
        </w:rPr>
        <w:t xml:space="preserve">Chánh Văn phòng Ủy ban nhân dân tỉnh; </w:t>
      </w:r>
      <w:r w:rsidR="00E203CF" w:rsidRPr="00385852">
        <w:rPr>
          <w:szCs w:val="28"/>
        </w:rPr>
        <w:t>Trưởng ban Chỉ đạo 389 tỉnh Quảng Trị</w:t>
      </w:r>
      <w:r w:rsidRPr="00385852">
        <w:rPr>
          <w:szCs w:val="28"/>
        </w:rPr>
        <w:t xml:space="preserve">, </w:t>
      </w:r>
      <w:r w:rsidRPr="00385852">
        <w:rPr>
          <w:iCs/>
          <w:lang w:val="nl-NL"/>
        </w:rPr>
        <w:t xml:space="preserve">Thủ trưởng các cơ quan, đơn vị </w:t>
      </w:r>
      <w:r w:rsidR="0078171C" w:rsidRPr="00385852">
        <w:rPr>
          <w:iCs/>
          <w:lang w:val="nl-NL"/>
        </w:rPr>
        <w:t xml:space="preserve">là thành viên Ban Chỉ đạo 389 tỉnh Quảng Trị và thủ trưởng các cơ quan </w:t>
      </w:r>
      <w:r w:rsidRPr="00385852">
        <w:rPr>
          <w:iCs/>
          <w:lang w:val="nl-NL"/>
        </w:rPr>
        <w:t>có liên quan chịu trách nhiệm</w:t>
      </w:r>
      <w:r w:rsidRPr="00385852">
        <w:rPr>
          <w:lang w:val="nl-NL"/>
        </w:rPr>
        <w:t xml:space="preserve"> thi hành Quyết định này./.</w:t>
      </w:r>
      <w:r w:rsidRPr="00385852">
        <w:rPr>
          <w:spacing w:val="-4"/>
          <w:szCs w:val="28"/>
        </w:rPr>
        <w:t xml:space="preserve">   </w:t>
      </w:r>
    </w:p>
    <w:p w:rsidR="00FD15A7" w:rsidRPr="00385852" w:rsidRDefault="00FD15A7" w:rsidP="00FD15A7">
      <w:pPr>
        <w:widowControl w:val="0"/>
        <w:tabs>
          <w:tab w:val="right" w:leader="dot" w:pos="8789"/>
        </w:tabs>
        <w:spacing w:line="240" w:lineRule="auto"/>
        <w:ind w:firstLine="567"/>
        <w:jc w:val="both"/>
        <w:rPr>
          <w:sz w:val="12"/>
          <w:szCs w:val="28"/>
        </w:rPr>
      </w:pPr>
    </w:p>
    <w:tbl>
      <w:tblPr>
        <w:tblW w:w="4941" w:type="pct"/>
        <w:tblLook w:val="01E0" w:firstRow="1" w:lastRow="1" w:firstColumn="1" w:lastColumn="1" w:noHBand="0" w:noVBand="0"/>
      </w:tblPr>
      <w:tblGrid>
        <w:gridCol w:w="4394"/>
        <w:gridCol w:w="4290"/>
      </w:tblGrid>
      <w:tr w:rsidR="00FD15A7" w:rsidRPr="00385852" w:rsidTr="009E3C10">
        <w:tc>
          <w:tcPr>
            <w:tcW w:w="2530" w:type="pct"/>
            <w:hideMark/>
          </w:tcPr>
          <w:p w:rsidR="00FD15A7" w:rsidRPr="00385852" w:rsidRDefault="00FD15A7" w:rsidP="009E3C10">
            <w:pPr>
              <w:spacing w:line="240" w:lineRule="auto"/>
              <w:rPr>
                <w:rFonts w:eastAsia="Times New Roman" w:cs="Times New Roman"/>
                <w:sz w:val="22"/>
                <w:lang w:eastAsia="ar-SA"/>
              </w:rPr>
            </w:pPr>
            <w:r w:rsidRPr="00385852">
              <w:rPr>
                <w:b/>
                <w:i/>
                <w:sz w:val="24"/>
                <w:szCs w:val="24"/>
              </w:rPr>
              <w:t>Nơi nhận:</w:t>
            </w:r>
            <w:r w:rsidRPr="00385852">
              <w:rPr>
                <w:b/>
                <w:i/>
              </w:rPr>
              <w:br/>
            </w:r>
            <w:r w:rsidRPr="00385852">
              <w:rPr>
                <w:sz w:val="22"/>
              </w:rPr>
              <w:t>- Như Điều 4;</w:t>
            </w:r>
          </w:p>
          <w:p w:rsidR="00FD15A7" w:rsidRPr="00385852" w:rsidRDefault="00FD15A7" w:rsidP="009E3C10">
            <w:pPr>
              <w:spacing w:line="240" w:lineRule="auto"/>
              <w:jc w:val="both"/>
              <w:rPr>
                <w:sz w:val="22"/>
              </w:rPr>
            </w:pPr>
            <w:r w:rsidRPr="00385852">
              <w:rPr>
                <w:sz w:val="22"/>
              </w:rPr>
              <w:t>- Cục Kiểm tra văn bản-Bộ Tư pháp;</w:t>
            </w:r>
          </w:p>
          <w:p w:rsidR="00FD15A7" w:rsidRPr="00385852" w:rsidRDefault="00FD15A7" w:rsidP="009E3C10">
            <w:pPr>
              <w:spacing w:line="240" w:lineRule="auto"/>
              <w:jc w:val="both"/>
              <w:rPr>
                <w:sz w:val="22"/>
                <w:szCs w:val="24"/>
              </w:rPr>
            </w:pPr>
            <w:r w:rsidRPr="00385852">
              <w:rPr>
                <w:sz w:val="22"/>
              </w:rPr>
              <w:t>- Vụ Pháp chế - Bộ Công Thương;</w:t>
            </w:r>
          </w:p>
          <w:p w:rsidR="00FD15A7" w:rsidRPr="00385852" w:rsidRDefault="00FD15A7" w:rsidP="009E3C10">
            <w:pPr>
              <w:spacing w:line="240" w:lineRule="auto"/>
              <w:jc w:val="both"/>
              <w:rPr>
                <w:sz w:val="22"/>
              </w:rPr>
            </w:pPr>
            <w:r w:rsidRPr="00385852">
              <w:rPr>
                <w:sz w:val="22"/>
              </w:rPr>
              <w:t>- Vụ Pháp chế - Bộ Nội vụ;</w:t>
            </w:r>
          </w:p>
          <w:p w:rsidR="00FD15A7" w:rsidRPr="00385852" w:rsidRDefault="00FD15A7" w:rsidP="009E3C10">
            <w:pPr>
              <w:spacing w:line="240" w:lineRule="auto"/>
              <w:jc w:val="both"/>
              <w:rPr>
                <w:sz w:val="22"/>
              </w:rPr>
            </w:pPr>
            <w:r w:rsidRPr="00385852">
              <w:rPr>
                <w:sz w:val="22"/>
              </w:rPr>
              <w:t xml:space="preserve">- Thường trực Tỉnh ủy; </w:t>
            </w:r>
          </w:p>
          <w:p w:rsidR="00FD15A7" w:rsidRPr="00385852" w:rsidRDefault="00FD15A7" w:rsidP="009E3C10">
            <w:pPr>
              <w:spacing w:line="240" w:lineRule="auto"/>
              <w:jc w:val="both"/>
              <w:rPr>
                <w:sz w:val="22"/>
              </w:rPr>
            </w:pPr>
            <w:r w:rsidRPr="00385852">
              <w:rPr>
                <w:sz w:val="22"/>
              </w:rPr>
              <w:t>- Thường trực HĐND tỉnh;</w:t>
            </w:r>
          </w:p>
          <w:p w:rsidR="00FD15A7" w:rsidRPr="00385852" w:rsidRDefault="00FD15A7" w:rsidP="009E3C10">
            <w:pPr>
              <w:spacing w:line="240" w:lineRule="auto"/>
              <w:jc w:val="both"/>
              <w:rPr>
                <w:sz w:val="22"/>
              </w:rPr>
            </w:pPr>
            <w:r w:rsidRPr="00385852">
              <w:rPr>
                <w:sz w:val="22"/>
              </w:rPr>
              <w:t>- Chủ tịch, các PCT UBND tỉnh;</w:t>
            </w:r>
          </w:p>
          <w:p w:rsidR="00FD15A7" w:rsidRPr="00385852" w:rsidRDefault="00FD15A7" w:rsidP="009E3C10">
            <w:pPr>
              <w:spacing w:line="240" w:lineRule="auto"/>
              <w:jc w:val="both"/>
              <w:rPr>
                <w:sz w:val="22"/>
              </w:rPr>
            </w:pPr>
            <w:r w:rsidRPr="00385852">
              <w:rPr>
                <w:sz w:val="22"/>
              </w:rPr>
              <w:t>- Các Sở, ban, ngành cấp tỉnh;</w:t>
            </w:r>
          </w:p>
          <w:p w:rsidR="00FD15A7" w:rsidRPr="00385852" w:rsidRDefault="00FD15A7" w:rsidP="009E3C10">
            <w:pPr>
              <w:spacing w:line="240" w:lineRule="auto"/>
              <w:jc w:val="both"/>
              <w:rPr>
                <w:sz w:val="22"/>
              </w:rPr>
            </w:pPr>
            <w:r w:rsidRPr="00385852">
              <w:rPr>
                <w:sz w:val="22"/>
              </w:rPr>
              <w:t>- UBND các huyện, thành phố, thị xã;</w:t>
            </w:r>
          </w:p>
          <w:p w:rsidR="00FD15A7" w:rsidRPr="00385852" w:rsidRDefault="00FD15A7" w:rsidP="009E3C10">
            <w:pPr>
              <w:widowControl w:val="0"/>
              <w:tabs>
                <w:tab w:val="right" w:leader="dot" w:pos="7920"/>
              </w:tabs>
              <w:spacing w:line="240" w:lineRule="auto"/>
              <w:rPr>
                <w:sz w:val="22"/>
                <w:lang w:val="nl-NL"/>
              </w:rPr>
            </w:pPr>
            <w:r w:rsidRPr="00385852">
              <w:rPr>
                <w:rFonts w:cs="Times New Roman"/>
                <w:sz w:val="22"/>
                <w:lang w:val="nl-NL"/>
              </w:rPr>
              <w:t xml:space="preserve">- </w:t>
            </w:r>
            <w:r w:rsidRPr="00385852">
              <w:rPr>
                <w:sz w:val="22"/>
                <w:lang w:val="nl-NL"/>
              </w:rPr>
              <w:t>Cổng Thông tin điện tử tỉnh (Công báo);</w:t>
            </w:r>
          </w:p>
          <w:p w:rsidR="00FD15A7" w:rsidRPr="00385852" w:rsidRDefault="00FD15A7" w:rsidP="009E3C10">
            <w:pPr>
              <w:widowControl w:val="0"/>
              <w:tabs>
                <w:tab w:val="left" w:pos="3068"/>
              </w:tabs>
              <w:spacing w:line="240" w:lineRule="auto"/>
              <w:rPr>
                <w:rFonts w:eastAsia="Times New Roman" w:cs="Times New Roman"/>
                <w:sz w:val="24"/>
                <w:szCs w:val="24"/>
              </w:rPr>
            </w:pPr>
            <w:r w:rsidRPr="00385852">
              <w:rPr>
                <w:rFonts w:cs="Times New Roman"/>
                <w:sz w:val="22"/>
              </w:rPr>
              <w:t>- Lưu: VT, NC.</w:t>
            </w:r>
            <w:r w:rsidRPr="00385852">
              <w:rPr>
                <w:rFonts w:cs="Times New Roman"/>
              </w:rPr>
              <w:t>  </w:t>
            </w:r>
            <w:r w:rsidRPr="00385852">
              <w:rPr>
                <w:rFonts w:cs="Times New Roman"/>
              </w:rPr>
              <w:tab/>
            </w:r>
          </w:p>
        </w:tc>
        <w:tc>
          <w:tcPr>
            <w:tcW w:w="2470" w:type="pct"/>
          </w:tcPr>
          <w:p w:rsidR="00FD15A7" w:rsidRPr="00385852" w:rsidRDefault="00FD15A7" w:rsidP="009E3C10">
            <w:pPr>
              <w:widowControl w:val="0"/>
              <w:tabs>
                <w:tab w:val="right" w:leader="dot" w:pos="7920"/>
              </w:tabs>
              <w:spacing w:line="240" w:lineRule="auto"/>
              <w:jc w:val="center"/>
              <w:rPr>
                <w:rFonts w:eastAsia="Times New Roman" w:cs="Times New Roman"/>
                <w:b/>
                <w:sz w:val="27"/>
                <w:szCs w:val="27"/>
              </w:rPr>
            </w:pPr>
            <w:r w:rsidRPr="00385852">
              <w:rPr>
                <w:b/>
                <w:sz w:val="27"/>
                <w:szCs w:val="27"/>
              </w:rPr>
              <w:t>TM. ỦY BAN NHÂN DÂN</w:t>
            </w:r>
          </w:p>
          <w:p w:rsidR="00FD15A7" w:rsidRPr="00385852" w:rsidRDefault="00FD15A7" w:rsidP="009E3C10">
            <w:pPr>
              <w:widowControl w:val="0"/>
              <w:tabs>
                <w:tab w:val="right" w:leader="dot" w:pos="7920"/>
              </w:tabs>
              <w:spacing w:line="240" w:lineRule="auto"/>
              <w:jc w:val="center"/>
              <w:rPr>
                <w:i/>
                <w:sz w:val="27"/>
                <w:szCs w:val="27"/>
              </w:rPr>
            </w:pPr>
            <w:r w:rsidRPr="00385852">
              <w:rPr>
                <w:b/>
                <w:sz w:val="27"/>
                <w:szCs w:val="27"/>
              </w:rPr>
              <w:t xml:space="preserve">CHỦ TỊCH </w:t>
            </w: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b/>
                <w:sz w:val="16"/>
                <w:szCs w:val="16"/>
              </w:rPr>
            </w:pPr>
          </w:p>
          <w:p w:rsidR="00FD15A7" w:rsidRPr="00385852" w:rsidRDefault="00FD15A7" w:rsidP="009E3C10">
            <w:pPr>
              <w:widowControl w:val="0"/>
              <w:tabs>
                <w:tab w:val="right" w:leader="dot" w:pos="7920"/>
              </w:tabs>
              <w:spacing w:line="240" w:lineRule="auto"/>
              <w:jc w:val="center"/>
              <w:rPr>
                <w:rFonts w:eastAsia="Times New Roman" w:cs="Times New Roman"/>
                <w:b/>
                <w:szCs w:val="28"/>
              </w:rPr>
            </w:pPr>
            <w:r w:rsidRPr="00385852">
              <w:rPr>
                <w:b/>
                <w:szCs w:val="28"/>
              </w:rPr>
              <w:t>Võ Văn Hưng</w:t>
            </w:r>
          </w:p>
        </w:tc>
      </w:tr>
    </w:tbl>
    <w:p w:rsidR="00FD15A7" w:rsidRPr="00385852" w:rsidRDefault="00FD15A7" w:rsidP="00FD15A7">
      <w:pPr>
        <w:spacing w:line="240" w:lineRule="auto"/>
      </w:pPr>
    </w:p>
    <w:p w:rsidR="00FD15A7" w:rsidRPr="00385852" w:rsidRDefault="00FD15A7" w:rsidP="00FD15A7"/>
    <w:p w:rsidR="00623B9C" w:rsidRDefault="00623B9C" w:rsidP="00027FE6">
      <w:pPr>
        <w:tabs>
          <w:tab w:val="center" w:pos="4394"/>
        </w:tabs>
      </w:pPr>
    </w:p>
    <w:p w:rsidR="00623B9C" w:rsidRPr="00623B9C" w:rsidRDefault="00623B9C" w:rsidP="00623B9C"/>
    <w:p w:rsidR="00623B9C" w:rsidRPr="00623B9C" w:rsidRDefault="00623B9C" w:rsidP="00623B9C"/>
    <w:p w:rsidR="00623B9C" w:rsidRPr="00623B9C" w:rsidRDefault="00623B9C" w:rsidP="00623B9C"/>
    <w:p w:rsidR="00623B9C" w:rsidRPr="00623B9C" w:rsidRDefault="00623B9C" w:rsidP="00623B9C"/>
    <w:p w:rsidR="00623B9C" w:rsidRPr="00623B9C" w:rsidRDefault="00623B9C" w:rsidP="00623B9C"/>
    <w:p w:rsidR="00623B9C" w:rsidRPr="00623B9C" w:rsidRDefault="00623B9C" w:rsidP="00623B9C"/>
    <w:p w:rsidR="00623B9C" w:rsidRPr="00623B9C" w:rsidRDefault="00623B9C" w:rsidP="00623B9C"/>
    <w:sectPr w:rsidR="00623B9C" w:rsidRPr="00623B9C" w:rsidSect="009E3C10">
      <w:headerReference w:type="default" r:id="rId6"/>
      <w:pgSz w:w="11907" w:h="16840" w:code="9"/>
      <w:pgMar w:top="1021"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0C" w:rsidRDefault="00A6130C">
      <w:pPr>
        <w:spacing w:line="240" w:lineRule="auto"/>
      </w:pPr>
      <w:r>
        <w:separator/>
      </w:r>
    </w:p>
  </w:endnote>
  <w:endnote w:type="continuationSeparator" w:id="0">
    <w:p w:rsidR="00A6130C" w:rsidRDefault="00A61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0C" w:rsidRDefault="00A6130C">
      <w:pPr>
        <w:spacing w:line="240" w:lineRule="auto"/>
      </w:pPr>
      <w:r>
        <w:separator/>
      </w:r>
    </w:p>
  </w:footnote>
  <w:footnote w:type="continuationSeparator" w:id="0">
    <w:p w:rsidR="00A6130C" w:rsidRDefault="00A613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895160"/>
      <w:docPartObj>
        <w:docPartGallery w:val="Page Numbers (Top of Page)"/>
        <w:docPartUnique/>
      </w:docPartObj>
    </w:sdtPr>
    <w:sdtEndPr>
      <w:rPr>
        <w:noProof/>
      </w:rPr>
    </w:sdtEndPr>
    <w:sdtContent>
      <w:p w:rsidR="009E3C10" w:rsidRDefault="009E3C10">
        <w:pPr>
          <w:pStyle w:val="Header"/>
          <w:jc w:val="center"/>
        </w:pPr>
        <w:r>
          <w:fldChar w:fldCharType="begin"/>
        </w:r>
        <w:r>
          <w:instrText xml:space="preserve"> PAGE   \* MERGEFORMAT </w:instrText>
        </w:r>
        <w:r>
          <w:fldChar w:fldCharType="separate"/>
        </w:r>
        <w:r w:rsidR="00D30CF6">
          <w:rPr>
            <w:noProof/>
          </w:rPr>
          <w:t>4</w:t>
        </w:r>
        <w:r>
          <w:rPr>
            <w:noProof/>
          </w:rPr>
          <w:fldChar w:fldCharType="end"/>
        </w:r>
      </w:p>
    </w:sdtContent>
  </w:sdt>
  <w:p w:rsidR="009E3C10" w:rsidRDefault="009E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A7"/>
    <w:rsid w:val="00007CF6"/>
    <w:rsid w:val="00027FE6"/>
    <w:rsid w:val="0006199C"/>
    <w:rsid w:val="0009690A"/>
    <w:rsid w:val="000B412E"/>
    <w:rsid w:val="000B7171"/>
    <w:rsid w:val="000C0BB8"/>
    <w:rsid w:val="000C7368"/>
    <w:rsid w:val="00111830"/>
    <w:rsid w:val="00127091"/>
    <w:rsid w:val="00145401"/>
    <w:rsid w:val="001A79DE"/>
    <w:rsid w:val="001F68F7"/>
    <w:rsid w:val="00202B3F"/>
    <w:rsid w:val="00204BBC"/>
    <w:rsid w:val="0020680B"/>
    <w:rsid w:val="00211B6E"/>
    <w:rsid w:val="00217C1E"/>
    <w:rsid w:val="00242A13"/>
    <w:rsid w:val="0028360C"/>
    <w:rsid w:val="00285E44"/>
    <w:rsid w:val="00286643"/>
    <w:rsid w:val="002B6521"/>
    <w:rsid w:val="002D63C8"/>
    <w:rsid w:val="002F1AD7"/>
    <w:rsid w:val="002F3336"/>
    <w:rsid w:val="00327AD5"/>
    <w:rsid w:val="00336321"/>
    <w:rsid w:val="00340D97"/>
    <w:rsid w:val="00385852"/>
    <w:rsid w:val="0039181A"/>
    <w:rsid w:val="003A4900"/>
    <w:rsid w:val="003D01FF"/>
    <w:rsid w:val="003D73A4"/>
    <w:rsid w:val="003F2E71"/>
    <w:rsid w:val="004336C0"/>
    <w:rsid w:val="00452759"/>
    <w:rsid w:val="00480009"/>
    <w:rsid w:val="004A39B0"/>
    <w:rsid w:val="004D0723"/>
    <w:rsid w:val="004E7455"/>
    <w:rsid w:val="00523131"/>
    <w:rsid w:val="0052315F"/>
    <w:rsid w:val="00527BE6"/>
    <w:rsid w:val="00527C19"/>
    <w:rsid w:val="00527F72"/>
    <w:rsid w:val="00544068"/>
    <w:rsid w:val="005443BA"/>
    <w:rsid w:val="005574E6"/>
    <w:rsid w:val="00573572"/>
    <w:rsid w:val="00576F97"/>
    <w:rsid w:val="00584053"/>
    <w:rsid w:val="00594563"/>
    <w:rsid w:val="00595712"/>
    <w:rsid w:val="005B554C"/>
    <w:rsid w:val="005D737E"/>
    <w:rsid w:val="005E352B"/>
    <w:rsid w:val="005F342C"/>
    <w:rsid w:val="005F3569"/>
    <w:rsid w:val="0061565B"/>
    <w:rsid w:val="00623B9C"/>
    <w:rsid w:val="006514B4"/>
    <w:rsid w:val="00660BDC"/>
    <w:rsid w:val="00680EB9"/>
    <w:rsid w:val="00693C41"/>
    <w:rsid w:val="00693DC2"/>
    <w:rsid w:val="006967F2"/>
    <w:rsid w:val="006C2062"/>
    <w:rsid w:val="006E36B7"/>
    <w:rsid w:val="007558C2"/>
    <w:rsid w:val="00770D7F"/>
    <w:rsid w:val="0078171C"/>
    <w:rsid w:val="007974F0"/>
    <w:rsid w:val="007B4B65"/>
    <w:rsid w:val="007C3C1A"/>
    <w:rsid w:val="007D51B1"/>
    <w:rsid w:val="00817618"/>
    <w:rsid w:val="00860353"/>
    <w:rsid w:val="0088005D"/>
    <w:rsid w:val="00885F25"/>
    <w:rsid w:val="00891D96"/>
    <w:rsid w:val="00894D68"/>
    <w:rsid w:val="008E01F3"/>
    <w:rsid w:val="008E34A2"/>
    <w:rsid w:val="00905DF9"/>
    <w:rsid w:val="00931505"/>
    <w:rsid w:val="00935868"/>
    <w:rsid w:val="009803DA"/>
    <w:rsid w:val="009942FB"/>
    <w:rsid w:val="00994ED8"/>
    <w:rsid w:val="009958F8"/>
    <w:rsid w:val="009E3C10"/>
    <w:rsid w:val="00A0411C"/>
    <w:rsid w:val="00A17C87"/>
    <w:rsid w:val="00A2211D"/>
    <w:rsid w:val="00A3406E"/>
    <w:rsid w:val="00A374BD"/>
    <w:rsid w:val="00A569C8"/>
    <w:rsid w:val="00A6130C"/>
    <w:rsid w:val="00A84104"/>
    <w:rsid w:val="00AB080C"/>
    <w:rsid w:val="00AE0EE8"/>
    <w:rsid w:val="00AE4D04"/>
    <w:rsid w:val="00AF1DFB"/>
    <w:rsid w:val="00B11688"/>
    <w:rsid w:val="00B17822"/>
    <w:rsid w:val="00B2163A"/>
    <w:rsid w:val="00B21DA0"/>
    <w:rsid w:val="00B27696"/>
    <w:rsid w:val="00B400AC"/>
    <w:rsid w:val="00B50D00"/>
    <w:rsid w:val="00B7525B"/>
    <w:rsid w:val="00B81722"/>
    <w:rsid w:val="00B906CE"/>
    <w:rsid w:val="00BB35EB"/>
    <w:rsid w:val="00BF1FAA"/>
    <w:rsid w:val="00C17D4B"/>
    <w:rsid w:val="00C31651"/>
    <w:rsid w:val="00C34604"/>
    <w:rsid w:val="00C5702E"/>
    <w:rsid w:val="00CC4B53"/>
    <w:rsid w:val="00CF0BE6"/>
    <w:rsid w:val="00D07C83"/>
    <w:rsid w:val="00D171EE"/>
    <w:rsid w:val="00D26D79"/>
    <w:rsid w:val="00D27BBE"/>
    <w:rsid w:val="00D30CF6"/>
    <w:rsid w:val="00D41234"/>
    <w:rsid w:val="00D45FF4"/>
    <w:rsid w:val="00D66C84"/>
    <w:rsid w:val="00D902D6"/>
    <w:rsid w:val="00E1212C"/>
    <w:rsid w:val="00E203CF"/>
    <w:rsid w:val="00E41CBD"/>
    <w:rsid w:val="00E62AB8"/>
    <w:rsid w:val="00EA0DE5"/>
    <w:rsid w:val="00ED4740"/>
    <w:rsid w:val="00F618B7"/>
    <w:rsid w:val="00F85052"/>
    <w:rsid w:val="00FA4589"/>
    <w:rsid w:val="00FA5C5E"/>
    <w:rsid w:val="00FB0E6E"/>
    <w:rsid w:val="00FB36ED"/>
    <w:rsid w:val="00FC1FC6"/>
    <w:rsid w:val="00FC5874"/>
    <w:rsid w:val="00FD15A7"/>
    <w:rsid w:val="00FD5D49"/>
    <w:rsid w:val="00FD60F3"/>
    <w:rsid w:val="00FE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85044-3C15-44C9-9F3F-18C67484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D15A7"/>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FD15A7"/>
    <w:pPr>
      <w:tabs>
        <w:tab w:val="center" w:pos="4680"/>
        <w:tab w:val="right" w:pos="9360"/>
      </w:tabs>
      <w:spacing w:line="240" w:lineRule="auto"/>
    </w:pPr>
  </w:style>
  <w:style w:type="character" w:customStyle="1" w:styleId="HeaderChar">
    <w:name w:val="Header Char"/>
    <w:basedOn w:val="DefaultParagraphFont"/>
    <w:link w:val="Header"/>
    <w:uiPriority w:val="99"/>
    <w:rsid w:val="00FD15A7"/>
  </w:style>
  <w:style w:type="paragraph" w:customStyle="1" w:styleId="Default">
    <w:name w:val="Default"/>
    <w:rsid w:val="00FD15A7"/>
    <w:pPr>
      <w:autoSpaceDE w:val="0"/>
      <w:autoSpaceDN w:val="0"/>
      <w:adjustRightInd w:val="0"/>
      <w:spacing w:line="240" w:lineRule="auto"/>
    </w:pPr>
    <w:rPr>
      <w:rFonts w:cs="Times New Roman"/>
      <w:color w:val="000000"/>
      <w:sz w:val="24"/>
      <w:szCs w:val="24"/>
    </w:rPr>
  </w:style>
  <w:style w:type="character" w:styleId="Emphasis">
    <w:name w:val="Emphasis"/>
    <w:basedOn w:val="DefaultParagraphFont"/>
    <w:uiPriority w:val="20"/>
    <w:qFormat/>
    <w:rsid w:val="00FD15A7"/>
    <w:rPr>
      <w:i/>
      <w:iCs/>
    </w:rPr>
  </w:style>
  <w:style w:type="paragraph" w:styleId="BalloonText">
    <w:name w:val="Balloon Text"/>
    <w:basedOn w:val="Normal"/>
    <w:link w:val="BalloonTextChar"/>
    <w:uiPriority w:val="99"/>
    <w:semiHidden/>
    <w:unhideWhenUsed/>
    <w:rsid w:val="003858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222</cp:revision>
  <cp:lastPrinted>2024-09-30T02:51:00Z</cp:lastPrinted>
  <dcterms:created xsi:type="dcterms:W3CDTF">2024-07-04T01:30:00Z</dcterms:created>
  <dcterms:modified xsi:type="dcterms:W3CDTF">2024-10-04T08:44:00Z</dcterms:modified>
</cp:coreProperties>
</file>