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561E" w14:textId="77777777" w:rsidR="00F95D47" w:rsidRPr="00305246" w:rsidRDefault="0069543A" w:rsidP="00F95D47">
      <w:pPr>
        <w:tabs>
          <w:tab w:val="center" w:pos="1985"/>
          <w:tab w:val="center" w:pos="6521"/>
        </w:tabs>
        <w:spacing w:line="0" w:lineRule="atLeast"/>
        <w:rPr>
          <w:rFonts w:asciiTheme="majorHAnsi" w:eastAsia="Times New Roman" w:hAnsiTheme="majorHAnsi" w:cstheme="majorHAnsi"/>
          <w:b/>
          <w:color w:val="000000" w:themeColor="text1"/>
          <w:w w:val="99"/>
          <w:sz w:val="28"/>
          <w:szCs w:val="28"/>
        </w:rPr>
      </w:pPr>
      <w:r>
        <w:rPr>
          <w:rFonts w:asciiTheme="majorHAnsi" w:eastAsia="Times New Roman" w:hAnsiTheme="majorHAnsi" w:cstheme="majorHAnsi"/>
          <w:b/>
          <w:color w:val="000000" w:themeColor="text1"/>
          <w:sz w:val="28"/>
          <w:lang w:val="en-US"/>
        </w:rPr>
        <w:t xml:space="preserve">    </w:t>
      </w:r>
      <w:r w:rsidR="00F95D47" w:rsidRPr="00121A80">
        <w:rPr>
          <w:rFonts w:asciiTheme="majorHAnsi" w:eastAsia="Times New Roman" w:hAnsiTheme="majorHAnsi" w:cstheme="majorHAnsi"/>
          <w:b/>
          <w:color w:val="000000" w:themeColor="text1"/>
          <w:sz w:val="28"/>
        </w:rPr>
        <w:t>ỦY BAN NHÂN DÂN</w:t>
      </w:r>
      <w:r w:rsidR="00F95D47" w:rsidRPr="00121A80">
        <w:rPr>
          <w:rFonts w:asciiTheme="majorHAnsi" w:eastAsia="Times New Roman" w:hAnsiTheme="majorHAnsi" w:cstheme="majorHAnsi"/>
          <w:b/>
          <w:color w:val="000000" w:themeColor="text1"/>
          <w:sz w:val="28"/>
        </w:rPr>
        <w:tab/>
      </w:r>
      <w:r w:rsidR="00F95D47" w:rsidRPr="00305246">
        <w:rPr>
          <w:rFonts w:asciiTheme="majorHAnsi" w:eastAsia="Times New Roman" w:hAnsiTheme="majorHAnsi" w:cstheme="majorHAnsi"/>
          <w:b/>
          <w:color w:val="000000" w:themeColor="text1"/>
          <w:w w:val="99"/>
          <w:sz w:val="28"/>
          <w:szCs w:val="28"/>
        </w:rPr>
        <w:t>CỘNG HÒA XÃ HỘI CHỦ NGHĨA VIỆT NAM</w:t>
      </w:r>
    </w:p>
    <w:p w14:paraId="1E74B7C9" w14:textId="77777777" w:rsidR="00F95D47" w:rsidRPr="00121A80" w:rsidRDefault="0069543A" w:rsidP="00F95D47">
      <w:pPr>
        <w:tabs>
          <w:tab w:val="center" w:pos="1985"/>
          <w:tab w:val="left" w:pos="4740"/>
          <w:tab w:val="center" w:pos="6521"/>
        </w:tabs>
        <w:spacing w:line="308" w:lineRule="exact"/>
        <w:ind w:right="920"/>
        <w:rPr>
          <w:rFonts w:asciiTheme="majorHAnsi" w:eastAsia="Times New Roman" w:hAnsiTheme="majorHAnsi" w:cstheme="majorHAnsi"/>
          <w:b/>
          <w:color w:val="000000" w:themeColor="text1"/>
          <w:sz w:val="28"/>
        </w:rPr>
      </w:pPr>
      <w:r>
        <w:rPr>
          <w:rFonts w:asciiTheme="majorHAnsi" w:eastAsia="Times New Roman" w:hAnsiTheme="majorHAnsi" w:cstheme="majorHAnsi"/>
          <w:b/>
          <w:color w:val="000000" w:themeColor="text1"/>
          <w:w w:val="99"/>
          <w:sz w:val="28"/>
          <w:szCs w:val="28"/>
          <w:lang w:val="en-US"/>
        </w:rPr>
        <w:t xml:space="preserve">      </w:t>
      </w:r>
      <w:r w:rsidR="00F95D47" w:rsidRPr="00944906">
        <w:rPr>
          <w:rFonts w:asciiTheme="majorHAnsi" w:eastAsia="Times New Roman" w:hAnsiTheme="majorHAnsi" w:cstheme="majorHAnsi"/>
          <w:b/>
          <w:color w:val="000000" w:themeColor="text1"/>
          <w:w w:val="99"/>
          <w:sz w:val="28"/>
          <w:szCs w:val="28"/>
        </w:rPr>
        <w:t>TỈNH QUẢNG TRỊ</w:t>
      </w:r>
      <w:r w:rsidR="00F95D47" w:rsidRPr="00121A80">
        <w:rPr>
          <w:rFonts w:asciiTheme="majorHAnsi" w:eastAsia="Times New Roman" w:hAnsiTheme="majorHAnsi" w:cstheme="majorHAnsi"/>
          <w:b/>
          <w:color w:val="000000" w:themeColor="text1"/>
          <w:w w:val="99"/>
          <w:sz w:val="26"/>
        </w:rPr>
        <w:tab/>
      </w:r>
      <w:r w:rsidR="00F95D47" w:rsidRPr="00121A80">
        <w:rPr>
          <w:rFonts w:asciiTheme="majorHAnsi" w:eastAsia="Times New Roman" w:hAnsiTheme="majorHAnsi" w:cstheme="majorHAnsi"/>
          <w:color w:val="000000" w:themeColor="text1"/>
          <w:sz w:val="24"/>
        </w:rPr>
        <w:tab/>
      </w:r>
      <w:r w:rsidR="00F95D47" w:rsidRPr="00121A80">
        <w:rPr>
          <w:rFonts w:asciiTheme="majorHAnsi" w:eastAsia="Times New Roman" w:hAnsiTheme="majorHAnsi" w:cstheme="majorHAnsi"/>
          <w:b/>
          <w:color w:val="000000" w:themeColor="text1"/>
          <w:sz w:val="28"/>
        </w:rPr>
        <w:t>Độc lập - Tự do - Hạnh phúc</w:t>
      </w:r>
    </w:p>
    <w:p w14:paraId="7EBB494C" w14:textId="77777777" w:rsidR="00F95D47" w:rsidRPr="00121A80" w:rsidRDefault="00F95D47" w:rsidP="00F95D47">
      <w:pPr>
        <w:tabs>
          <w:tab w:val="left" w:pos="1360"/>
          <w:tab w:val="center" w:pos="1985"/>
          <w:tab w:val="left" w:pos="2320"/>
          <w:tab w:val="left" w:pos="4740"/>
          <w:tab w:val="center" w:pos="6521"/>
          <w:tab w:val="left" w:pos="8240"/>
        </w:tabs>
        <w:spacing w:line="20" w:lineRule="exact"/>
        <w:rPr>
          <w:rFonts w:asciiTheme="majorHAnsi" w:eastAsia="Times New Roman" w:hAnsiTheme="majorHAnsi" w:cstheme="majorHAnsi"/>
          <w:color w:val="000000" w:themeColor="text1"/>
          <w:sz w:val="1"/>
        </w:rPr>
      </w:pPr>
      <w:r w:rsidRPr="00121A80">
        <w:rPr>
          <w:rFonts w:asciiTheme="majorHAnsi" w:eastAsia="Times New Roman" w:hAnsiTheme="majorHAnsi" w:cstheme="majorHAnsi"/>
          <w:color w:val="000000" w:themeColor="text1"/>
          <w:sz w:val="1"/>
        </w:rPr>
        <w:tab/>
      </w:r>
      <w:r w:rsidRPr="00121A80">
        <w:rPr>
          <w:rFonts w:asciiTheme="majorHAnsi" w:eastAsia="Times New Roman" w:hAnsiTheme="majorHAnsi" w:cstheme="majorHAnsi"/>
          <w:color w:val="000000" w:themeColor="text1"/>
          <w:sz w:val="1"/>
        </w:rPr>
        <w:tab/>
      </w:r>
      <w:r w:rsidRPr="00121A80">
        <w:rPr>
          <w:rFonts w:asciiTheme="majorHAnsi" w:eastAsia="Times New Roman" w:hAnsiTheme="majorHAnsi" w:cstheme="majorHAnsi"/>
          <w:color w:val="000000" w:themeColor="text1"/>
          <w:sz w:val="1"/>
        </w:rPr>
        <w:tab/>
      </w:r>
      <w:r w:rsidRPr="00121A80">
        <w:rPr>
          <w:rFonts w:asciiTheme="majorHAnsi" w:eastAsia="Times New Roman" w:hAnsiTheme="majorHAnsi" w:cstheme="majorHAnsi"/>
          <w:color w:val="000000" w:themeColor="text1"/>
          <w:sz w:val="1"/>
        </w:rPr>
        <w:tab/>
      </w:r>
      <w:r w:rsidRPr="00121A80">
        <w:rPr>
          <w:rFonts w:asciiTheme="majorHAnsi" w:eastAsia="Times New Roman" w:hAnsiTheme="majorHAnsi" w:cstheme="majorHAnsi"/>
          <w:color w:val="000000" w:themeColor="text1"/>
          <w:sz w:val="1"/>
        </w:rPr>
        <w:tab/>
      </w:r>
    </w:p>
    <w:p w14:paraId="71F7DA0C" w14:textId="77777777" w:rsidR="00F95D47" w:rsidRPr="001420B8" w:rsidRDefault="0069543A" w:rsidP="00F95D47">
      <w:pPr>
        <w:tabs>
          <w:tab w:val="center" w:pos="1985"/>
          <w:tab w:val="center" w:pos="6521"/>
        </w:tabs>
        <w:spacing w:before="240" w:line="0" w:lineRule="atLeast"/>
        <w:rPr>
          <w:rFonts w:asciiTheme="majorHAnsi" w:eastAsia="Times New Roman" w:hAnsiTheme="majorHAnsi" w:cstheme="majorHAnsi"/>
          <w:i/>
          <w:color w:val="000000" w:themeColor="text1"/>
          <w:sz w:val="28"/>
        </w:rPr>
      </w:pPr>
      <w:r w:rsidRPr="00121A80">
        <w:rPr>
          <w:rFonts w:asciiTheme="majorHAnsi" w:eastAsia="Times New Roman" w:hAnsiTheme="majorHAnsi" w:cstheme="majorHAnsi"/>
          <w:noProof/>
          <w:color w:val="000000" w:themeColor="text1"/>
          <w:sz w:val="28"/>
          <w:lang w:val="en-US" w:eastAsia="en-US"/>
        </w:rPr>
        <mc:AlternateContent>
          <mc:Choice Requires="wps">
            <w:drawing>
              <wp:anchor distT="0" distB="0" distL="114300" distR="114300" simplePos="0" relativeHeight="251660288" behindDoc="0" locked="0" layoutInCell="1" allowOverlap="1" wp14:anchorId="0B8028BF" wp14:editId="4EA7CC40">
                <wp:simplePos x="0" y="0"/>
                <wp:positionH relativeFrom="column">
                  <wp:posOffset>3082290</wp:posOffset>
                </wp:positionH>
                <wp:positionV relativeFrom="paragraph">
                  <wp:posOffset>19685</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B61E2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1.55pt" to="41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0r1QEAAA0EAAAOAAAAZHJzL2Uyb0RvYy54bWysU9uO0zAQfUfiHyy/0ySttKCo6T50tbwg&#10;qFj4AK8zbiz5prFp0r9n7LTpchESiBcnY885M+d4vL2frGEnwKi963izqjkDJ32v3bHjX788vnnH&#10;WUzC9cJ4Bx0/Q+T3u9evtmNoYe0Hb3pARiQutmPo+JBSaKsqygGsiCsfwNGh8mhFohCPVY9iJHZr&#10;qnVd31Wjxz6glxAj7T7Mh3xX+JUCmT4pFSEx03HqLZUVy/qc12q3Fe0RRRi0vLQh/qELK7SjogvV&#10;g0iCfUP9C5XVEn30Kq2kt5VXSksoGkhNU/+k5mkQAYoWMieGxab4/2jlx9MBme47vuHMCUtX9JRQ&#10;6OOQ2N47RwZ6ZJvs0xhiS+l7d8BLFMMBs+hJoc1fksOm4u158RamxCRtrpvN5q6mK5DXs+oGDBjT&#10;e/CW5Z+OG+2ybNGK04eYqBilXlPytnFspGFbvyW+HEdvdP+ojSlBHh3YG2QnQZeepiY3Twwvsigy&#10;jjazpFlE+UtnAzP/Z1BkCrXdzAV+5BRSgktXXuMoO8MUdbAAL539CXjJz1Aoo/o34AVRKnuXFrDV&#10;zuPv2r5Zoeb8qwOz7mzBs+/P5XqLNTRzxbnL+8hD/TIu8Nsr3n0HAAD//wMAUEsDBBQABgAIAAAA&#10;IQAx3XTP2wAAAAcBAAAPAAAAZHJzL2Rvd25yZXYueG1sTI7BTsMwEETvSPyDtUjcqJPS0CjEqQAJ&#10;qSgnSg9wc+NtEhGvrdhtwt+zcIHj04xmXrmZ7SDOOIbekYJ0kYBAapzpqVWwf3u+yUGEqMnowREq&#10;+MIAm+ryotSFcRO94nkXW8EjFAqtoIvRF1KGpkOrw8J5JM6ObrQ6Mo6tNKOeeNwOcpkkd9Lqnvih&#10;0x6fOmw+dyeroK4fpzTGbVi/TNl77f3HcZtnSl1fzQ/3ICLO8a8MP/qsDhU7HdyJTBCDglWerbiq&#10;4DYFwXm+TJkPvyyrUv73r74BAAD//wMAUEsBAi0AFAAGAAgAAAAhALaDOJL+AAAA4QEAABMAAAAA&#10;AAAAAAAAAAAAAAAAAFtDb250ZW50X1R5cGVzXS54bWxQSwECLQAUAAYACAAAACEAOP0h/9YAAACU&#10;AQAACwAAAAAAAAAAAAAAAAAvAQAAX3JlbHMvLnJlbHNQSwECLQAUAAYACAAAACEAc6pdK9UBAAAN&#10;BAAADgAAAAAAAAAAAAAAAAAuAgAAZHJzL2Uyb0RvYy54bWxQSwECLQAUAAYACAAAACEAMd10z9sA&#10;AAAHAQAADwAAAAAAAAAAAAAAAAAvBAAAZHJzL2Rvd25yZXYueG1sUEsFBgAAAAAEAAQA8wAAADcF&#10;AAAAAA==&#10;" strokecolor="black [3213]" strokeweight="1pt">
                <v:stroke joinstyle="miter"/>
              </v:line>
            </w:pict>
          </mc:Fallback>
        </mc:AlternateContent>
      </w:r>
      <w:r w:rsidRPr="00121A80">
        <w:rPr>
          <w:rFonts w:asciiTheme="majorHAnsi" w:eastAsia="Times New Roman" w:hAnsiTheme="majorHAnsi" w:cstheme="majorHAnsi"/>
          <w:noProof/>
          <w:color w:val="000000" w:themeColor="text1"/>
          <w:sz w:val="28"/>
          <w:lang w:val="en-US" w:eastAsia="en-US"/>
        </w:rPr>
        <mc:AlternateContent>
          <mc:Choice Requires="wps">
            <w:drawing>
              <wp:anchor distT="0" distB="0" distL="114300" distR="114300" simplePos="0" relativeHeight="251659264" behindDoc="0" locked="0" layoutInCell="1" allowOverlap="1" wp14:anchorId="16539B2E" wp14:editId="2074E4B7">
                <wp:simplePos x="0" y="0"/>
                <wp:positionH relativeFrom="column">
                  <wp:posOffset>615315</wp:posOffset>
                </wp:positionH>
                <wp:positionV relativeFrom="paragraph">
                  <wp:posOffset>10160</wp:posOffset>
                </wp:positionV>
                <wp:extent cx="847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C25A2C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45pt,.8pt" to="11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hG1wEAAAwEAAAOAAAAZHJzL2Uyb0RvYy54bWysU8GO0zAQvSPxD5bvNGkEdBU13UNXywVB&#10;xcIHeJ1xY8n2WLZp2r9n7KTpChASiIsTz8x7nvc83t6frWEnCFGj6/h6VXMGTmKv3bHj374+vrnj&#10;LCbhemHQQccvEPn97vWr7ehbaHBA00NgROJiO/qODyn5tqqiHMCKuEIPjpIKgxWJtuFY9UGMxG5N&#10;1dT1+2rE0PuAEmKk6MOU5LvCrxTI9FmpCImZjlNvqayhrM95rXZb0R6D8IOWcxviH7qwQjs6dKF6&#10;EEmw70H/QmW1DBhRpZVEW6FSWkLRQGrW9U9qngbhoWghc6JfbIr/j1Z+Oh0C033HG86csHRFTykI&#10;fRwS26NzZCAG1mSfRh9bKt+7Q5h30R9CFn1WweYvyWHn4u1l8RbOiUkK3r3dbJp3nMlrqrrhfIjp&#10;A6Bl+afjRrusWrTi9DEmOotKryU5bBwbadaaTV2XsohG94/amJwskwN7E9hJ0J2n8zr3Tgwvqmhn&#10;HAWzoklD+UsXAxP/F1DkCXW9ng7I03jjFFKCS1de46g6wxR1sADnzv4EnOszFMqk/g14QZST0aUF&#10;bLXD8Lu2b1aoqf7qwKQ7W/CM/aXcbrGGRq44Nz+PPNMv9wV+e8S7HwAAAP//AwBQSwMEFAAGAAgA&#10;AAAhANbIMqDbAAAABgEAAA8AAABkcnMvZG93bnJldi54bWxMjs1OwzAQhO9IfQdrK3GjTgsNbRqn&#10;AiSkopwoHODmxtskary2YrcJb8/CBY7zo5kv3462ExfsQ+tIwXyWgECqnGmpVvD+9nyzAhGiJqM7&#10;R6jgCwNsi8lVrjPjBnrFyz7WgkcoZFpBE6PPpAxVg1aHmfNInB1db3Vk2dfS9HrgcdvJRZKk0uqW&#10;+KHRHp8arE77s1VQlo/DPMZduH8Zlh+l95/H3Wqp1PV0fNiAiDjGvzL84DM6FMx0cGcyQXQK1uma&#10;m+ynIDhe3CZ3IA6/Wha5/I9ffAMAAP//AwBQSwECLQAUAAYACAAAACEAtoM4kv4AAADhAQAAEwAA&#10;AAAAAAAAAAAAAAAAAAAAW0NvbnRlbnRfVHlwZXNdLnhtbFBLAQItABQABgAIAAAAIQA4/SH/1gAA&#10;AJQBAAALAAAAAAAAAAAAAAAAAC8BAABfcmVscy8ucmVsc1BLAQItABQABgAIAAAAIQCHi3hG1wEA&#10;AAwEAAAOAAAAAAAAAAAAAAAAAC4CAABkcnMvZTJvRG9jLnhtbFBLAQItABQABgAIAAAAIQDWyDKg&#10;2wAAAAYBAAAPAAAAAAAAAAAAAAAAADEEAABkcnMvZG93bnJldi54bWxQSwUGAAAAAAQABADzAAAA&#10;OQUAAAAA&#10;" strokecolor="black [3213]" strokeweight="1pt">
                <v:stroke joinstyle="miter"/>
              </v:line>
            </w:pict>
          </mc:Fallback>
        </mc:AlternateContent>
      </w:r>
      <w:r w:rsidRPr="001420B8">
        <w:rPr>
          <w:rFonts w:asciiTheme="majorHAnsi" w:eastAsia="Times New Roman" w:hAnsiTheme="majorHAnsi" w:cstheme="majorHAnsi"/>
          <w:color w:val="000000" w:themeColor="text1"/>
          <w:w w:val="99"/>
          <w:sz w:val="28"/>
        </w:rPr>
        <w:t xml:space="preserve">      </w:t>
      </w:r>
      <w:r>
        <w:rPr>
          <w:rFonts w:asciiTheme="majorHAnsi" w:eastAsia="Times New Roman" w:hAnsiTheme="majorHAnsi" w:cstheme="majorHAnsi"/>
          <w:color w:val="000000" w:themeColor="text1"/>
          <w:w w:val="99"/>
          <w:sz w:val="28"/>
        </w:rPr>
        <w:t>Số:         /TTr-UBND</w:t>
      </w:r>
      <w:r w:rsidRPr="001420B8">
        <w:rPr>
          <w:rFonts w:asciiTheme="majorHAnsi" w:eastAsia="Times New Roman" w:hAnsiTheme="majorHAnsi" w:cstheme="majorHAnsi"/>
          <w:color w:val="000000" w:themeColor="text1"/>
          <w:w w:val="99"/>
          <w:sz w:val="28"/>
        </w:rPr>
        <w:t xml:space="preserve">                     </w:t>
      </w:r>
      <w:r w:rsidR="00F95D47" w:rsidRPr="00121A80">
        <w:rPr>
          <w:rFonts w:asciiTheme="majorHAnsi" w:eastAsia="Times New Roman" w:hAnsiTheme="majorHAnsi" w:cstheme="majorHAnsi"/>
          <w:i/>
          <w:color w:val="000000" w:themeColor="text1"/>
          <w:sz w:val="28"/>
        </w:rPr>
        <w:t>Quảng T</w:t>
      </w:r>
      <w:r w:rsidR="00D31576" w:rsidRPr="00121A80">
        <w:rPr>
          <w:rFonts w:asciiTheme="majorHAnsi" w:eastAsia="Times New Roman" w:hAnsiTheme="majorHAnsi" w:cstheme="majorHAnsi"/>
          <w:i/>
          <w:color w:val="000000" w:themeColor="text1"/>
          <w:sz w:val="28"/>
        </w:rPr>
        <w:t>rị, ngày      tháng     năm 202</w:t>
      </w:r>
      <w:r w:rsidR="001420B8" w:rsidRPr="001420B8">
        <w:rPr>
          <w:rFonts w:asciiTheme="majorHAnsi" w:eastAsia="Times New Roman" w:hAnsiTheme="majorHAnsi" w:cstheme="majorHAnsi"/>
          <w:i/>
          <w:color w:val="000000" w:themeColor="text1"/>
          <w:sz w:val="28"/>
        </w:rPr>
        <w:t>4</w:t>
      </w:r>
    </w:p>
    <w:p w14:paraId="4C74FEDC" w14:textId="77777777" w:rsidR="00F95D47" w:rsidRPr="00121A80" w:rsidRDefault="00F95D47" w:rsidP="00F95D47">
      <w:pPr>
        <w:spacing w:line="200" w:lineRule="exact"/>
        <w:rPr>
          <w:rFonts w:asciiTheme="majorHAnsi" w:eastAsia="Times New Roman" w:hAnsiTheme="majorHAnsi" w:cstheme="majorHAnsi"/>
          <w:color w:val="000000" w:themeColor="text1"/>
        </w:rPr>
      </w:pPr>
    </w:p>
    <w:p w14:paraId="3F622B8B" w14:textId="77777777" w:rsidR="00F95D47" w:rsidRPr="00121A80" w:rsidRDefault="00F95D47" w:rsidP="00F95D47">
      <w:pPr>
        <w:spacing w:line="20" w:lineRule="exact"/>
        <w:rPr>
          <w:rFonts w:asciiTheme="majorHAnsi" w:eastAsia="Times New Roman" w:hAnsiTheme="majorHAnsi" w:cstheme="majorHAnsi"/>
          <w:color w:val="000000" w:themeColor="text1"/>
        </w:rPr>
      </w:pPr>
    </w:p>
    <w:p w14:paraId="342D435F" w14:textId="77777777" w:rsidR="00F95D47" w:rsidRPr="00121A80" w:rsidRDefault="00F95D47" w:rsidP="00F95D47">
      <w:pPr>
        <w:spacing w:line="56" w:lineRule="exact"/>
        <w:rPr>
          <w:rFonts w:asciiTheme="majorHAnsi" w:eastAsia="Times New Roman" w:hAnsiTheme="majorHAnsi" w:cstheme="majorHAnsi"/>
          <w:color w:val="000000" w:themeColor="text1"/>
        </w:rPr>
      </w:pPr>
    </w:p>
    <w:p w14:paraId="131B007C" w14:textId="77777777" w:rsidR="00801532" w:rsidRPr="00B25846" w:rsidRDefault="00801532" w:rsidP="0018116E">
      <w:pPr>
        <w:spacing w:line="0" w:lineRule="atLeast"/>
        <w:ind w:right="-259"/>
        <w:rPr>
          <w:rFonts w:asciiTheme="majorHAnsi" w:eastAsia="Times New Roman" w:hAnsiTheme="majorHAnsi" w:cstheme="majorHAnsi"/>
          <w:b/>
          <w:color w:val="000000" w:themeColor="text1"/>
          <w:sz w:val="2"/>
        </w:rPr>
      </w:pPr>
    </w:p>
    <w:p w14:paraId="477E5F1D" w14:textId="77777777" w:rsidR="00121A80" w:rsidRPr="00D33F1D" w:rsidRDefault="0018116E" w:rsidP="0018116E">
      <w:pPr>
        <w:spacing w:line="0" w:lineRule="atLeast"/>
        <w:ind w:right="-259"/>
        <w:rPr>
          <w:rFonts w:asciiTheme="majorHAnsi" w:eastAsia="Times New Roman" w:hAnsiTheme="majorHAnsi" w:cstheme="majorHAnsi"/>
          <w:b/>
          <w:color w:val="000000" w:themeColor="text1"/>
          <w:sz w:val="28"/>
        </w:rPr>
      </w:pPr>
      <w:r w:rsidRPr="00D33F1D">
        <w:rPr>
          <w:rFonts w:asciiTheme="majorHAnsi" w:eastAsia="Times New Roman" w:hAnsiTheme="majorHAnsi" w:cstheme="majorHAnsi"/>
          <w:b/>
          <w:color w:val="000000" w:themeColor="text1"/>
          <w:sz w:val="28"/>
        </w:rPr>
        <w:t>DỰ THẢO</w:t>
      </w:r>
    </w:p>
    <w:p w14:paraId="5613BFF0" w14:textId="77777777" w:rsidR="0018116E" w:rsidRPr="00D33F1D" w:rsidRDefault="00671386" w:rsidP="00F95D47">
      <w:pPr>
        <w:spacing w:line="0" w:lineRule="atLeast"/>
        <w:ind w:right="-259"/>
        <w:jc w:val="center"/>
        <w:rPr>
          <w:rFonts w:asciiTheme="majorHAnsi" w:eastAsia="Times New Roman" w:hAnsiTheme="majorHAnsi" w:cstheme="majorHAnsi"/>
          <w:b/>
          <w:color w:val="000000" w:themeColor="text1"/>
          <w:sz w:val="28"/>
        </w:rPr>
      </w:pPr>
      <w:r>
        <w:rPr>
          <w:rFonts w:asciiTheme="majorHAnsi" w:eastAsia="Times New Roman" w:hAnsiTheme="majorHAnsi" w:cstheme="majorHAnsi"/>
          <w:b/>
          <w:noProof/>
          <w:color w:val="000000" w:themeColor="text1"/>
          <w:sz w:val="28"/>
          <w:lang w:val="en-US" w:eastAsia="en-US"/>
        </w:rPr>
        <mc:AlternateContent>
          <mc:Choice Requires="wps">
            <w:drawing>
              <wp:anchor distT="0" distB="0" distL="114300" distR="114300" simplePos="0" relativeHeight="251662336" behindDoc="0" locked="0" layoutInCell="1" allowOverlap="1" wp14:anchorId="3F771261" wp14:editId="03EAD160">
                <wp:simplePos x="0" y="0"/>
                <wp:positionH relativeFrom="column">
                  <wp:posOffset>43815</wp:posOffset>
                </wp:positionH>
                <wp:positionV relativeFrom="paragraph">
                  <wp:posOffset>-1905</wp:posOffset>
                </wp:positionV>
                <wp:extent cx="76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FE68B9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5pt" to="6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ZJtAEAALYDAAAOAAAAZHJzL2Uyb0RvYy54bWysU8GOEzEMvSPxD1HudKar1Y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D+7y1g1wAAAAUBAAAPAAAAZHJzL2Rvd25yZXYueG1s&#10;TI5RS8MwFIXfBf9DuIJvW2qForXpGAMRX8R1+p41d2k1uSlJ2tV/b+qLe/w4h3O+ajNbwyb0oXck&#10;4G6dAUNqnepJC/g4PK8egIUoSUnjCAX8YIBNfX1VyVK5M+1xaqJmaYRCKQV0MQ4l56Ht0MqwdgNS&#10;yk7OWxkTes2Vl+c0bg3Ps6zgVvaUHjo54K7D9rsZrQDz6qdPvdPbML7si+br/ZS/HSYhbm/m7ROw&#10;iHP8L8Oin9ShTk5HN5IKzAgoHlNRwOoe2JLmCx//mNcVv7SvfwEAAP//AwBQSwECLQAUAAYACAAA&#10;ACEAtoM4kv4AAADhAQAAEwAAAAAAAAAAAAAAAAAAAAAAW0NvbnRlbnRfVHlwZXNdLnhtbFBLAQIt&#10;ABQABgAIAAAAIQA4/SH/1gAAAJQBAAALAAAAAAAAAAAAAAAAAC8BAABfcmVscy8ucmVsc1BLAQIt&#10;ABQABgAIAAAAIQCPLhZJtAEAALYDAAAOAAAAAAAAAAAAAAAAAC4CAABkcnMvZTJvRG9jLnhtbFBL&#10;AQItABQABgAIAAAAIQD+7y1g1wAAAAUBAAAPAAAAAAAAAAAAAAAAAA4EAABkcnMvZG93bnJldi54&#10;bWxQSwUGAAAAAAQABADzAAAAEgUAAAAA&#10;" strokecolor="black [3200]" strokeweight=".5pt">
                <v:stroke joinstyle="miter"/>
              </v:line>
            </w:pict>
          </mc:Fallback>
        </mc:AlternateContent>
      </w:r>
    </w:p>
    <w:p w14:paraId="26EE1BDF" w14:textId="77777777" w:rsidR="00317898" w:rsidRPr="00B25846" w:rsidRDefault="00317898" w:rsidP="00F95D47">
      <w:pPr>
        <w:spacing w:line="0" w:lineRule="atLeast"/>
        <w:ind w:right="-259"/>
        <w:jc w:val="center"/>
        <w:rPr>
          <w:rFonts w:asciiTheme="majorHAnsi" w:eastAsia="Times New Roman" w:hAnsiTheme="majorHAnsi" w:cstheme="majorHAnsi"/>
          <w:b/>
          <w:color w:val="000000" w:themeColor="text1"/>
          <w:sz w:val="10"/>
        </w:rPr>
      </w:pPr>
    </w:p>
    <w:p w14:paraId="4EB74350" w14:textId="77777777" w:rsidR="00F95D47" w:rsidRPr="00121A80" w:rsidRDefault="00F95D47" w:rsidP="00F95D47">
      <w:pPr>
        <w:spacing w:line="0" w:lineRule="atLeast"/>
        <w:ind w:right="-259"/>
        <w:jc w:val="center"/>
        <w:rPr>
          <w:rFonts w:asciiTheme="majorHAnsi" w:eastAsia="Times New Roman" w:hAnsiTheme="majorHAnsi" w:cstheme="majorHAnsi"/>
          <w:b/>
          <w:color w:val="000000" w:themeColor="text1"/>
          <w:sz w:val="28"/>
        </w:rPr>
      </w:pPr>
      <w:r w:rsidRPr="00121A80">
        <w:rPr>
          <w:rFonts w:asciiTheme="majorHAnsi" w:eastAsia="Times New Roman" w:hAnsiTheme="majorHAnsi" w:cstheme="majorHAnsi"/>
          <w:b/>
          <w:color w:val="000000" w:themeColor="text1"/>
          <w:sz w:val="28"/>
        </w:rPr>
        <w:t>TỜ TRÌNH</w:t>
      </w:r>
    </w:p>
    <w:p w14:paraId="716BC7CC" w14:textId="77777777" w:rsidR="007A4846" w:rsidRPr="00B25846" w:rsidRDefault="0018116E" w:rsidP="00240074">
      <w:pPr>
        <w:jc w:val="center"/>
        <w:rPr>
          <w:rFonts w:ascii="Times New Roman" w:eastAsia="Times New Roman" w:hAnsi="Times New Roman" w:cs="Times New Roman"/>
          <w:b/>
          <w:color w:val="000000" w:themeColor="text1"/>
          <w:sz w:val="28"/>
        </w:rPr>
      </w:pPr>
      <w:r w:rsidRPr="0018116E">
        <w:rPr>
          <w:rFonts w:ascii="Times New Roman" w:eastAsia="Times New Roman" w:hAnsi="Times New Roman" w:cs="Times New Roman"/>
          <w:b/>
          <w:color w:val="000000" w:themeColor="text1"/>
          <w:sz w:val="28"/>
        </w:rPr>
        <w:t xml:space="preserve">Đề nghị ban hành </w:t>
      </w:r>
      <w:r w:rsidR="00F95D47" w:rsidRPr="00543B2D">
        <w:rPr>
          <w:rFonts w:ascii="Times New Roman" w:eastAsia="Times New Roman" w:hAnsi="Times New Roman" w:cs="Times New Roman"/>
          <w:b/>
          <w:color w:val="000000" w:themeColor="text1"/>
          <w:sz w:val="28"/>
        </w:rPr>
        <w:t xml:space="preserve">Nghị quyết </w:t>
      </w:r>
      <w:r w:rsidR="00FC0976" w:rsidRPr="00913E1B">
        <w:rPr>
          <w:rFonts w:ascii="Times New Roman" w:eastAsia="Times New Roman" w:hAnsi="Times New Roman" w:cs="Times New Roman"/>
          <w:b/>
          <w:color w:val="000000" w:themeColor="text1"/>
          <w:sz w:val="28"/>
        </w:rPr>
        <w:t>s</w:t>
      </w:r>
      <w:r w:rsidR="00FC0976" w:rsidRPr="00543B2D">
        <w:rPr>
          <w:rFonts w:ascii="Times New Roman" w:eastAsia="Times New Roman" w:hAnsi="Times New Roman" w:cs="Times New Roman"/>
          <w:b/>
          <w:color w:val="000000" w:themeColor="text1"/>
          <w:sz w:val="28"/>
        </w:rPr>
        <w:t>ửa đổi, bổ su</w:t>
      </w:r>
      <w:r w:rsidR="00240074">
        <w:rPr>
          <w:rFonts w:ascii="Times New Roman" w:eastAsia="Times New Roman" w:hAnsi="Times New Roman" w:cs="Times New Roman"/>
          <w:b/>
          <w:color w:val="000000" w:themeColor="text1"/>
          <w:sz w:val="28"/>
        </w:rPr>
        <w:t>ng một số nội dung</w:t>
      </w:r>
      <w:r w:rsidR="00240074" w:rsidRPr="00240074">
        <w:rPr>
          <w:rFonts w:ascii="Times New Roman" w:eastAsia="Times New Roman" w:hAnsi="Times New Roman" w:cs="Times New Roman"/>
          <w:b/>
          <w:color w:val="000000" w:themeColor="text1"/>
          <w:sz w:val="28"/>
        </w:rPr>
        <w:t xml:space="preserve"> của </w:t>
      </w:r>
    </w:p>
    <w:p w14:paraId="0A6814B6" w14:textId="77777777" w:rsidR="007A4846" w:rsidRPr="00B25846" w:rsidRDefault="00FC0976" w:rsidP="00240074">
      <w:pPr>
        <w:jc w:val="center"/>
        <w:rPr>
          <w:rFonts w:ascii="Times New Roman" w:eastAsia="Times New Roman" w:hAnsi="Times New Roman" w:cs="Times New Roman"/>
          <w:b/>
          <w:color w:val="000000" w:themeColor="text1"/>
          <w:sz w:val="28"/>
        </w:rPr>
      </w:pPr>
      <w:r w:rsidRPr="00543B2D">
        <w:rPr>
          <w:rFonts w:ascii="Times New Roman" w:eastAsia="Times New Roman" w:hAnsi="Times New Roman" w:cs="Times New Roman"/>
          <w:b/>
          <w:color w:val="000000" w:themeColor="text1"/>
          <w:sz w:val="28"/>
        </w:rPr>
        <w:t xml:space="preserve">Nghị quyết số 22/2022/NQ-HĐND ngày 31/5/2022 của </w:t>
      </w:r>
      <w:r w:rsidR="00AA4BFB" w:rsidRPr="0096405D">
        <w:rPr>
          <w:rFonts w:ascii="Times New Roman" w:eastAsia="Times New Roman" w:hAnsi="Times New Roman" w:cs="Times New Roman"/>
          <w:b/>
          <w:color w:val="000000" w:themeColor="text1"/>
          <w:sz w:val="28"/>
        </w:rPr>
        <w:t>Hội đồng nhân dân</w:t>
      </w:r>
      <w:r w:rsidRPr="00543B2D">
        <w:rPr>
          <w:rFonts w:ascii="Times New Roman" w:eastAsia="Times New Roman" w:hAnsi="Times New Roman" w:cs="Times New Roman"/>
          <w:b/>
          <w:color w:val="000000" w:themeColor="text1"/>
          <w:sz w:val="28"/>
        </w:rPr>
        <w:t xml:space="preserve"> </w:t>
      </w:r>
    </w:p>
    <w:p w14:paraId="6DEE835B" w14:textId="55EF2DEF" w:rsidR="00AA4BFB" w:rsidRDefault="00FC0976" w:rsidP="00240074">
      <w:pPr>
        <w:jc w:val="center"/>
        <w:rPr>
          <w:rFonts w:ascii="Times New Roman" w:hAnsi="Times New Roman" w:cs="Times New Roman"/>
          <w:b/>
          <w:iCs/>
          <w:color w:val="000000"/>
          <w:sz w:val="28"/>
          <w:szCs w:val="28"/>
        </w:rPr>
      </w:pPr>
      <w:r w:rsidRPr="00543B2D">
        <w:rPr>
          <w:rFonts w:ascii="Times New Roman" w:eastAsia="Times New Roman" w:hAnsi="Times New Roman" w:cs="Times New Roman"/>
          <w:b/>
          <w:color w:val="000000" w:themeColor="text1"/>
          <w:sz w:val="28"/>
        </w:rPr>
        <w:t xml:space="preserve">tỉnh </w:t>
      </w:r>
      <w:r w:rsidR="002A3D03" w:rsidRPr="002A3D03">
        <w:rPr>
          <w:rFonts w:ascii="Times New Roman" w:eastAsia="Times New Roman" w:hAnsi="Times New Roman" w:cs="Times New Roman"/>
          <w:b/>
          <w:color w:val="000000" w:themeColor="text1"/>
          <w:sz w:val="28"/>
        </w:rPr>
        <w:t xml:space="preserve">Quảng Trị </w:t>
      </w:r>
      <w:r w:rsidR="009F62D1" w:rsidRPr="009F62D1">
        <w:rPr>
          <w:rFonts w:ascii="Times New Roman" w:hAnsi="Times New Roman" w:cs="Times New Roman"/>
          <w:b/>
          <w:iCs/>
          <w:color w:val="000000"/>
          <w:sz w:val="28"/>
          <w:szCs w:val="28"/>
        </w:rPr>
        <w:t>q</w:t>
      </w:r>
      <w:r w:rsidR="00543B2D" w:rsidRPr="00543B2D">
        <w:rPr>
          <w:rFonts w:ascii="Times New Roman" w:hAnsi="Times New Roman" w:cs="Times New Roman"/>
          <w:b/>
          <w:iCs/>
          <w:color w:val="000000"/>
          <w:sz w:val="28"/>
          <w:szCs w:val="28"/>
        </w:rPr>
        <w:t xml:space="preserve">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w:t>
      </w:r>
    </w:p>
    <w:p w14:paraId="0E6038B1" w14:textId="12D0C3A6" w:rsidR="00543B2D" w:rsidRPr="00240074" w:rsidRDefault="00543B2D" w:rsidP="00240074">
      <w:pPr>
        <w:jc w:val="center"/>
        <w:rPr>
          <w:rFonts w:ascii="Times New Roman" w:eastAsia="Times New Roman" w:hAnsi="Times New Roman" w:cs="Times New Roman"/>
          <w:b/>
          <w:color w:val="000000" w:themeColor="text1"/>
          <w:sz w:val="28"/>
        </w:rPr>
      </w:pPr>
      <w:r w:rsidRPr="00543B2D">
        <w:rPr>
          <w:rFonts w:ascii="Times New Roman" w:hAnsi="Times New Roman" w:cs="Times New Roman"/>
          <w:b/>
          <w:iCs/>
          <w:color w:val="000000"/>
          <w:sz w:val="28"/>
          <w:szCs w:val="28"/>
        </w:rPr>
        <w:t>trên địa bàn tỉnh Quảng Trị</w:t>
      </w:r>
    </w:p>
    <w:p w14:paraId="1C6B9467" w14:textId="77777777" w:rsidR="00543B2D" w:rsidRPr="00913E1B" w:rsidRDefault="00543B2D" w:rsidP="00DE6978">
      <w:pPr>
        <w:ind w:firstLine="567"/>
        <w:jc w:val="both"/>
        <w:rPr>
          <w:rFonts w:asciiTheme="majorHAnsi" w:eastAsia="Times New Roman" w:hAnsiTheme="majorHAnsi" w:cstheme="majorHAnsi"/>
          <w:b/>
          <w:color w:val="000000" w:themeColor="text1"/>
          <w:sz w:val="28"/>
        </w:rPr>
      </w:pPr>
      <w:r w:rsidRPr="00121A80">
        <w:rPr>
          <w:rFonts w:asciiTheme="majorHAnsi" w:hAnsiTheme="majorHAnsi" w:cstheme="majorHAnsi"/>
          <w:b/>
          <w:noProof/>
          <w:color w:val="000000" w:themeColor="text1"/>
          <w:sz w:val="28"/>
          <w:lang w:val="en-US" w:eastAsia="en-US"/>
        </w:rPr>
        <mc:AlternateContent>
          <mc:Choice Requires="wps">
            <w:drawing>
              <wp:anchor distT="0" distB="0" distL="114300" distR="114300" simplePos="0" relativeHeight="251661312" behindDoc="0" locked="0" layoutInCell="1" allowOverlap="1" wp14:anchorId="2CCCE8D9" wp14:editId="4C0D99B5">
                <wp:simplePos x="0" y="0"/>
                <wp:positionH relativeFrom="column">
                  <wp:posOffset>2215515</wp:posOffset>
                </wp:positionH>
                <wp:positionV relativeFrom="paragraph">
                  <wp:posOffset>28575</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31C825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2.25pt" to="30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pF2gEAAA4EAAAOAAAAZHJzL2Uyb0RvYy54bWysU02P0zAQvSPxHyzfaT4kCkRN99DVckFQ&#10;sewPcB27sWR7rLFp2n/P2GmzK0BIIC5Oxp73Zt4be3N3dpadFEYDvufNquZMeQmD8ceeP317ePOe&#10;s5iEH4QFr3p+UZHfbV+/2kyhUy2MYAeFjEh87KbQ8zGl0FVVlKNyIq4gKE+HGtCJRCEeqwHFROzO&#10;Vm1dr6sJcAgIUsVIu/fzId8Wfq2VTF+0jiox23PqLZUVy3rIa7XdiO6IIoxGXtsQ/9CFE8ZT0YXq&#10;XiTBvqP5hcoZiRBBp5UEV4HWRqqigdQ09U9qHkcRVNFC5sSw2BT/H638fNojMwPNjjMvHI3oMaEw&#10;xzGxHXhPBgKyJvs0hdhR+s7v8RrFsMcs+qzR5S/JYefi7WXxVp0Tk7TZrJsP7VsagbydVc/AgDF9&#10;VOBY/um5NT7LFp04fYqJilHqLSVvW88mYmzf1XVJi2DN8GCszYcRj4edRXYSeeR1W6/LlIniRRpF&#10;1hNv1jSrKH/pYtVc4KvS5Erue66Q76NaaIWUyqfiSmGi7AzT1MICvLb2J+A1P0NVuat/A14QpTL4&#10;tICd8YC/azudby3rOf/mwKw7W3CA4VLmW6yhS1fMvz6QfKtfxgX+/Iy3PwAAAP//AwBQSwMEFAAG&#10;AAgAAAAhABUYSKfYAAAABwEAAA8AAABkcnMvZG93bnJldi54bWxMjktOw0AQRPdI3GHUSGwQmYGE&#10;EIzHUUD4ADEcoO1pf2A+lmeSGE5PwwaWT1Wqevl2dlYcaYpD8BpuFgoE+SaYwXca3l7L6w2ImNAb&#10;tMGThk+KsC3Oz3LMTDj5PR2r1Ake8TFDDX1KYyZlbHpyGBdhJM9ZGyaHiXHqpJnwxOPOylul1tLh&#10;4Pmhx5Gee2o+qoPT0DosJ+uwLb/cTlVXWL+/PN1rfXkx7x5BJJrTXxl+9FkdCnaqw8GbKKyG5Wrz&#10;wFUNqzsQnK/Vkrn+ZVnk8r9/8Q0AAP//AwBQSwECLQAUAAYACAAAACEAtoM4kv4AAADhAQAAEwAA&#10;AAAAAAAAAAAAAAAAAAAAW0NvbnRlbnRfVHlwZXNdLnhtbFBLAQItABQABgAIAAAAIQA4/SH/1gAA&#10;AJQBAAALAAAAAAAAAAAAAAAAAC8BAABfcmVscy8ucmVsc1BLAQItABQABgAIAAAAIQDQ28pF2gEA&#10;AA4EAAAOAAAAAAAAAAAAAAAAAC4CAABkcnMvZTJvRG9jLnhtbFBLAQItABQABgAIAAAAIQAVGEin&#10;2AAAAAcBAAAPAAAAAAAAAAAAAAAAADQEAABkcnMvZG93bnJldi54bWxQSwUGAAAAAAQABADzAAAA&#10;OQUAAAAA&#10;" strokecolor="#002060" strokeweight="1pt">
                <v:stroke joinstyle="miter"/>
              </v:line>
            </w:pict>
          </mc:Fallback>
        </mc:AlternateContent>
      </w:r>
    </w:p>
    <w:p w14:paraId="6628EC70" w14:textId="77777777" w:rsidR="00245892" w:rsidRPr="00801532" w:rsidRDefault="00245892" w:rsidP="00944906">
      <w:pPr>
        <w:rPr>
          <w:rFonts w:asciiTheme="majorHAnsi" w:eastAsia="Times New Roman" w:hAnsiTheme="majorHAnsi" w:cstheme="majorHAnsi"/>
          <w:color w:val="000000" w:themeColor="text1"/>
          <w:sz w:val="14"/>
        </w:rPr>
      </w:pPr>
    </w:p>
    <w:p w14:paraId="0C43CD1E" w14:textId="77777777" w:rsidR="00801532" w:rsidRPr="00987109" w:rsidRDefault="00801532" w:rsidP="00245892">
      <w:pPr>
        <w:jc w:val="center"/>
        <w:rPr>
          <w:rFonts w:asciiTheme="majorHAnsi" w:eastAsia="Times New Roman" w:hAnsiTheme="majorHAnsi" w:cstheme="majorHAnsi"/>
          <w:color w:val="000000" w:themeColor="text1"/>
          <w:sz w:val="4"/>
        </w:rPr>
      </w:pPr>
    </w:p>
    <w:p w14:paraId="4B03674B" w14:textId="77777777" w:rsidR="00121A80" w:rsidRPr="00913E1B" w:rsidRDefault="00121A80" w:rsidP="00245892">
      <w:pPr>
        <w:jc w:val="center"/>
        <w:rPr>
          <w:rFonts w:asciiTheme="majorHAnsi" w:eastAsia="Times New Roman" w:hAnsiTheme="majorHAnsi" w:cstheme="majorHAnsi"/>
          <w:color w:val="000000" w:themeColor="text1"/>
          <w:sz w:val="28"/>
          <w:szCs w:val="28"/>
        </w:rPr>
      </w:pPr>
      <w:r w:rsidRPr="00121A80">
        <w:rPr>
          <w:rFonts w:asciiTheme="majorHAnsi" w:eastAsia="Times New Roman" w:hAnsiTheme="majorHAnsi" w:cstheme="majorHAnsi"/>
          <w:color w:val="000000" w:themeColor="text1"/>
          <w:sz w:val="28"/>
        </w:rPr>
        <w:t>Kính gửi: Hội đồng nhân dân tỉnh</w:t>
      </w:r>
      <w:r w:rsidRPr="00913E1B">
        <w:rPr>
          <w:rFonts w:asciiTheme="majorHAnsi" w:eastAsia="Times New Roman" w:hAnsiTheme="majorHAnsi" w:cstheme="majorHAnsi"/>
          <w:color w:val="000000" w:themeColor="text1"/>
          <w:sz w:val="28"/>
        </w:rPr>
        <w:t xml:space="preserve"> </w:t>
      </w:r>
    </w:p>
    <w:p w14:paraId="5C9E8395" w14:textId="77777777" w:rsidR="00245892" w:rsidRPr="00801532" w:rsidRDefault="00245892" w:rsidP="00A60B88">
      <w:pPr>
        <w:ind w:firstLine="720"/>
        <w:jc w:val="both"/>
        <w:rPr>
          <w:rFonts w:asciiTheme="majorHAnsi" w:eastAsia="Times New Roman" w:hAnsiTheme="majorHAnsi" w:cstheme="majorHAnsi"/>
          <w:color w:val="000000" w:themeColor="text1"/>
          <w:sz w:val="22"/>
          <w:szCs w:val="28"/>
        </w:rPr>
      </w:pPr>
    </w:p>
    <w:p w14:paraId="482AD514" w14:textId="77777777" w:rsidR="00944906" w:rsidRPr="001A06D9" w:rsidRDefault="00944906" w:rsidP="00A60B88">
      <w:pPr>
        <w:ind w:firstLine="720"/>
        <w:jc w:val="both"/>
        <w:rPr>
          <w:rFonts w:asciiTheme="majorHAnsi" w:eastAsia="Times New Roman" w:hAnsiTheme="majorHAnsi" w:cstheme="majorHAnsi"/>
          <w:color w:val="000000" w:themeColor="text1"/>
          <w:sz w:val="2"/>
          <w:szCs w:val="28"/>
        </w:rPr>
      </w:pPr>
    </w:p>
    <w:p w14:paraId="0DEE5BC8" w14:textId="77777777" w:rsidR="00801532" w:rsidRPr="00987109" w:rsidRDefault="00801532" w:rsidP="00543998">
      <w:pPr>
        <w:pStyle w:val="BodyTextIndent"/>
        <w:spacing w:line="276" w:lineRule="auto"/>
        <w:ind w:firstLine="539"/>
        <w:rPr>
          <w:sz w:val="4"/>
          <w:szCs w:val="28"/>
          <w:lang w:val="fr-FR"/>
        </w:rPr>
      </w:pPr>
    </w:p>
    <w:p w14:paraId="2E3D33F6" w14:textId="61DE3C95" w:rsidR="006673B1" w:rsidRPr="00250A7B" w:rsidRDefault="006673B1" w:rsidP="00543998">
      <w:pPr>
        <w:pStyle w:val="BodyTextIndent"/>
        <w:spacing w:line="276" w:lineRule="auto"/>
        <w:ind w:firstLine="539"/>
        <w:rPr>
          <w:szCs w:val="28"/>
          <w:lang w:val="fr-FR"/>
        </w:rPr>
      </w:pPr>
      <w:r w:rsidRPr="00250A7B">
        <w:rPr>
          <w:szCs w:val="28"/>
          <w:lang w:val="fr-FR"/>
        </w:rPr>
        <w:t xml:space="preserve">Thực hiện Luật ban hành văn bản quy phạm pháp luật ngày 22/6/2015; Nghị định </w:t>
      </w:r>
      <w:r w:rsidR="00913E1B">
        <w:rPr>
          <w:szCs w:val="28"/>
          <w:lang w:val="fr-FR"/>
        </w:rPr>
        <w:t xml:space="preserve">số </w:t>
      </w:r>
      <w:r w:rsidRPr="00250A7B">
        <w:rPr>
          <w:szCs w:val="28"/>
          <w:lang w:val="fr-FR"/>
        </w:rPr>
        <w:t xml:space="preserve">34/2016/NĐ-CP ngày 14/5/2016 của Chính phủ quy định chi tiết một số điều và biện pháp thi hành Luật ban </w:t>
      </w:r>
      <w:r w:rsidR="00B14A01">
        <w:rPr>
          <w:szCs w:val="28"/>
          <w:lang w:val="fr-FR"/>
        </w:rPr>
        <w:t xml:space="preserve">hành văn bản quy phạm pháp luật; Nghị định số 59/2024/NĐ-CP ngày 25/5/2024 của Chính phủ sửa đổi, bổ sung một số điều của </w:t>
      </w:r>
      <w:r w:rsidR="00B14A01" w:rsidRPr="00250A7B">
        <w:rPr>
          <w:szCs w:val="28"/>
          <w:lang w:val="fr-FR"/>
        </w:rPr>
        <w:t xml:space="preserve">Nghị định </w:t>
      </w:r>
      <w:r w:rsidR="00B14A01">
        <w:rPr>
          <w:szCs w:val="28"/>
          <w:lang w:val="fr-FR"/>
        </w:rPr>
        <w:t xml:space="preserve">số </w:t>
      </w:r>
      <w:r w:rsidR="00B14A01" w:rsidRPr="00250A7B">
        <w:rPr>
          <w:szCs w:val="28"/>
          <w:lang w:val="fr-FR"/>
        </w:rPr>
        <w:t xml:space="preserve">34/2016/NĐ-CP ngày 14/5/2016 của Chính phủ quy định chi tiết một số điều và biện pháp thi hành Luật Ban </w:t>
      </w:r>
      <w:r w:rsidR="00B14A01">
        <w:rPr>
          <w:szCs w:val="28"/>
          <w:lang w:val="fr-FR"/>
        </w:rPr>
        <w:t>hành văn bản quy phạm pháp luật đã được sửa đổi, bổ sung một số điều theo Nghị định số 154/2020/NĐ-CP ngày 31/12/2020 của Chính phủ.</w:t>
      </w:r>
    </w:p>
    <w:p w14:paraId="03C62A17" w14:textId="77777777" w:rsidR="00AA790A" w:rsidRDefault="00F95D47" w:rsidP="00543998">
      <w:pPr>
        <w:pStyle w:val="BodyTextIndent"/>
        <w:spacing w:line="276" w:lineRule="auto"/>
        <w:ind w:firstLine="539"/>
        <w:rPr>
          <w:szCs w:val="28"/>
          <w:lang w:val="fr-FR"/>
        </w:rPr>
      </w:pPr>
      <w:r w:rsidRPr="0013639A">
        <w:rPr>
          <w:szCs w:val="28"/>
          <w:lang w:val="fr-FR"/>
        </w:rPr>
        <w:t xml:space="preserve">Ủy ban nhân dân tỉnh Quảng Trị </w:t>
      </w:r>
      <w:r w:rsidR="00A60B88" w:rsidRPr="0013639A">
        <w:rPr>
          <w:szCs w:val="28"/>
          <w:lang w:val="fr-FR"/>
        </w:rPr>
        <w:t xml:space="preserve">kính </w:t>
      </w:r>
      <w:r w:rsidRPr="0013639A">
        <w:rPr>
          <w:szCs w:val="28"/>
          <w:lang w:val="fr-FR"/>
        </w:rPr>
        <w:t xml:space="preserve">trình Hội đồng nhân dân tỉnh </w:t>
      </w:r>
      <w:r w:rsidR="003811A7">
        <w:rPr>
          <w:szCs w:val="28"/>
          <w:lang w:val="fr-FR"/>
        </w:rPr>
        <w:t>Khóa VIII, kỳ họp thứ</w:t>
      </w:r>
      <w:r w:rsidR="00AA4BFB">
        <w:rPr>
          <w:szCs w:val="28"/>
          <w:lang w:val="fr-FR"/>
        </w:rPr>
        <w:t xml:space="preserve"> </w:t>
      </w:r>
      <w:r w:rsidR="00F774CC">
        <w:rPr>
          <w:szCs w:val="28"/>
          <w:lang w:val="fr-FR"/>
        </w:rPr>
        <w:t xml:space="preserve">28 </w:t>
      </w:r>
      <w:r w:rsidRPr="0013639A">
        <w:rPr>
          <w:szCs w:val="28"/>
          <w:lang w:val="fr-FR"/>
        </w:rPr>
        <w:t xml:space="preserve">dự thảo Nghị quyết </w:t>
      </w:r>
      <w:r w:rsidR="00015212">
        <w:rPr>
          <w:szCs w:val="28"/>
          <w:lang w:val="fr-FR"/>
        </w:rPr>
        <w:t xml:space="preserve">sửa đổi, </w:t>
      </w:r>
      <w:r w:rsidRPr="0013639A">
        <w:rPr>
          <w:szCs w:val="28"/>
          <w:lang w:val="fr-FR"/>
        </w:rPr>
        <w:t xml:space="preserve">bổ sung </w:t>
      </w:r>
      <w:r w:rsidR="00D31576" w:rsidRPr="0013639A">
        <w:rPr>
          <w:szCs w:val="28"/>
          <w:lang w:val="fr-FR"/>
        </w:rPr>
        <w:t xml:space="preserve">một số nội dung </w:t>
      </w:r>
      <w:r w:rsidR="007E4AEF">
        <w:rPr>
          <w:szCs w:val="28"/>
          <w:lang w:val="fr-FR"/>
        </w:rPr>
        <w:t xml:space="preserve">của </w:t>
      </w:r>
      <w:r w:rsidR="00D31576" w:rsidRPr="0013639A">
        <w:rPr>
          <w:szCs w:val="28"/>
          <w:lang w:val="fr-FR"/>
        </w:rPr>
        <w:t xml:space="preserve">Nghị quyết </w:t>
      </w:r>
      <w:r w:rsidR="00295B39">
        <w:rPr>
          <w:szCs w:val="28"/>
          <w:lang w:val="fr-FR"/>
        </w:rPr>
        <w:t xml:space="preserve">số </w:t>
      </w:r>
      <w:r w:rsidR="00D31576" w:rsidRPr="0013639A">
        <w:rPr>
          <w:szCs w:val="28"/>
          <w:lang w:val="fr-FR"/>
        </w:rPr>
        <w:t xml:space="preserve">22/2022/NQ-HĐND ngày 31/5/2022 của </w:t>
      </w:r>
      <w:r w:rsidR="00AA4BFB">
        <w:rPr>
          <w:szCs w:val="28"/>
          <w:lang w:val="fr-FR"/>
        </w:rPr>
        <w:t>Hội đồng nhân dân</w:t>
      </w:r>
      <w:r w:rsidR="00D31576" w:rsidRPr="0013639A">
        <w:rPr>
          <w:szCs w:val="28"/>
          <w:lang w:val="fr-FR"/>
        </w:rPr>
        <w:t xml:space="preserve"> tỉnh </w:t>
      </w:r>
      <w:r w:rsidR="002A3D03">
        <w:rPr>
          <w:szCs w:val="28"/>
          <w:lang w:val="fr-FR"/>
        </w:rPr>
        <w:t xml:space="preserve">Quảng Trị </w:t>
      </w:r>
      <w:r w:rsidR="00D31576" w:rsidRPr="0013639A">
        <w:rPr>
          <w:szCs w:val="28"/>
          <w:lang w:val="fr-FR"/>
        </w:rPr>
        <w:t xml:space="preserve">quy định nguyên tắc, tiêu chí, định mức phân bổ nguồn ngân sách nhà nước trung hạn và hàng </w:t>
      </w:r>
      <w:r w:rsidR="00640300">
        <w:rPr>
          <w:szCs w:val="28"/>
          <w:lang w:val="fr-FR"/>
        </w:rPr>
        <w:t xml:space="preserve">năm thực hiện Chương trình mục tiêu quốc gia </w:t>
      </w:r>
      <w:r w:rsidR="00D31576" w:rsidRPr="0013639A">
        <w:rPr>
          <w:szCs w:val="28"/>
          <w:lang w:val="fr-FR"/>
        </w:rPr>
        <w:t xml:space="preserve">phát triển kinh tế - xã hội vùng đồng bào dân tộc thiểu số và miền núi giai đoạn 2021-2030, giai đoạn I: từ năm 2021 đến năm 2025 trên địa bàn tỉnh Quảng Trị, </w:t>
      </w:r>
      <w:r w:rsidRPr="0013639A">
        <w:rPr>
          <w:szCs w:val="28"/>
          <w:lang w:val="fr-FR"/>
        </w:rPr>
        <w:t>cụ thể như sau:</w:t>
      </w:r>
      <w:r w:rsidR="00AF44BE">
        <w:rPr>
          <w:szCs w:val="28"/>
          <w:lang w:val="fr-FR"/>
        </w:rPr>
        <w:t xml:space="preserve"> </w:t>
      </w:r>
    </w:p>
    <w:p w14:paraId="66643009" w14:textId="644953F9" w:rsidR="00F95D47" w:rsidRDefault="0022769A" w:rsidP="00543998">
      <w:pPr>
        <w:pStyle w:val="BodyTextIndent"/>
        <w:spacing w:line="276" w:lineRule="auto"/>
        <w:ind w:firstLine="539"/>
        <w:rPr>
          <w:b/>
          <w:szCs w:val="28"/>
          <w:lang w:val="fr-FR"/>
        </w:rPr>
      </w:pPr>
      <w:r>
        <w:rPr>
          <w:b/>
          <w:szCs w:val="28"/>
          <w:lang w:val="fr-FR"/>
        </w:rPr>
        <w:t>I. SỰ CẦN THIẾT BAN HÀNH VĂN BẢN</w:t>
      </w:r>
    </w:p>
    <w:p w14:paraId="6D47E898" w14:textId="304D9B2C" w:rsidR="00507C22" w:rsidRDefault="00AF44BE" w:rsidP="00543998">
      <w:pPr>
        <w:pStyle w:val="BodyTextIndent"/>
        <w:spacing w:line="276" w:lineRule="auto"/>
        <w:ind w:firstLine="539"/>
        <w:rPr>
          <w:b/>
          <w:szCs w:val="28"/>
          <w:lang w:val="fr-FR"/>
        </w:rPr>
      </w:pPr>
      <w:r>
        <w:rPr>
          <w:b/>
          <w:szCs w:val="28"/>
          <w:lang w:val="fr-FR"/>
        </w:rPr>
        <w:t xml:space="preserve">1. Cơ </w:t>
      </w:r>
      <w:r w:rsidR="00507C22">
        <w:rPr>
          <w:b/>
          <w:szCs w:val="28"/>
          <w:lang w:val="fr-FR"/>
        </w:rPr>
        <w:t>sở chính trị, pháp lý</w:t>
      </w:r>
    </w:p>
    <w:p w14:paraId="15709203" w14:textId="0F69BF69" w:rsidR="00193755" w:rsidRDefault="00F45E4A" w:rsidP="00543998">
      <w:pPr>
        <w:pStyle w:val="BodyTextIndent"/>
        <w:spacing w:line="276" w:lineRule="auto"/>
        <w:ind w:firstLine="539"/>
        <w:rPr>
          <w:rStyle w:val="fontstyle01"/>
          <w:color w:val="auto"/>
          <w:lang w:val="fr-FR"/>
        </w:rPr>
      </w:pPr>
      <w:r w:rsidRPr="001420B8">
        <w:rPr>
          <w:rStyle w:val="fontstyle01"/>
          <w:color w:val="auto"/>
          <w:lang w:val="fr-FR"/>
        </w:rPr>
        <w:t>Căn cứ Quyết định số 39/2021/QĐ-TTg ngày 30/12/2021 của Thủ tướng</w:t>
      </w:r>
      <w:r w:rsidRPr="001420B8">
        <w:rPr>
          <w:rFonts w:ascii="TimesNewRomanPSMT" w:hAnsi="TimesNewRomanPSMT"/>
          <w:szCs w:val="28"/>
          <w:lang w:val="fr-FR"/>
        </w:rPr>
        <w:br/>
      </w:r>
      <w:r w:rsidRPr="001420B8">
        <w:rPr>
          <w:rStyle w:val="fontstyle01"/>
          <w:color w:val="auto"/>
          <w:lang w:val="fr-FR"/>
        </w:rPr>
        <w:t xml:space="preserve">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ngày 31/5/2022, </w:t>
      </w:r>
      <w:r w:rsidR="00AA4BFB">
        <w:rPr>
          <w:rStyle w:val="fontstyle01"/>
          <w:color w:val="auto"/>
          <w:lang w:val="fr-FR"/>
        </w:rPr>
        <w:t>Hội đồng nhân dân</w:t>
      </w:r>
      <w:r w:rsidRPr="001420B8">
        <w:rPr>
          <w:rStyle w:val="fontstyle01"/>
          <w:color w:val="auto"/>
          <w:lang w:val="fr-FR"/>
        </w:rPr>
        <w:t xml:space="preserve"> tỉnh ban hành Nghị quyết số 22/2022/NQ-HĐND quy định nguyên </w:t>
      </w:r>
      <w:r w:rsidRPr="001420B8">
        <w:rPr>
          <w:rStyle w:val="fontstyle01"/>
          <w:color w:val="auto"/>
          <w:lang w:val="fr-FR"/>
        </w:rPr>
        <w:lastRenderedPageBreak/>
        <w:t>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 Nghị quyết ban hành là căn cứ pháp lý để tính điểm các tiêu chí, phục vụ phân bổ kinh phí Chương trình cho các đơn vị, địa phương.</w:t>
      </w:r>
      <w:r>
        <w:rPr>
          <w:rStyle w:val="fontstyle01"/>
          <w:color w:val="auto"/>
          <w:lang w:val="fr-FR"/>
        </w:rPr>
        <w:t xml:space="preserve"> </w:t>
      </w:r>
    </w:p>
    <w:p w14:paraId="0296F9B8" w14:textId="5B6A5E9B" w:rsidR="00193755" w:rsidRPr="00DA74C9" w:rsidRDefault="00193755" w:rsidP="00543998">
      <w:pPr>
        <w:pStyle w:val="BodyTextIndent"/>
        <w:spacing w:line="276" w:lineRule="auto"/>
        <w:ind w:firstLine="539"/>
        <w:rPr>
          <w:rStyle w:val="fontstyle01"/>
          <w:rFonts w:ascii="Times New Roman" w:hAnsi="Times New Roman"/>
          <w:bCs/>
          <w:color w:val="auto"/>
          <w:lang w:val="it-IT"/>
        </w:rPr>
      </w:pPr>
      <w:r w:rsidRPr="00741538">
        <w:rPr>
          <w:bCs/>
          <w:szCs w:val="28"/>
          <w:lang w:val="it-IT"/>
        </w:rPr>
        <w:t xml:space="preserve">Trong quá trình thực hiện Chương trình, có những điều chỉnh về chủ trương thực hiện từ Trung ương và một số vấn đề nảy sinh trong thực tế đòi hỏi cần có sự điều chỉnh Nghị quyết 22/NQ-HĐND. </w:t>
      </w:r>
      <w:r w:rsidRPr="00741538">
        <w:rPr>
          <w:rStyle w:val="fontstyle01"/>
          <w:color w:val="auto"/>
          <w:lang w:val="pt-BR"/>
        </w:rPr>
        <w:t xml:space="preserve">Việc sửa đổi, bổ sung Nghị quyết số 22/2022/NQ-HĐND là cần thiết và phù hợp với quy định </w:t>
      </w:r>
      <w:r w:rsidRPr="00B73374">
        <w:rPr>
          <w:rStyle w:val="fontstyle01"/>
          <w:color w:val="auto"/>
          <w:lang w:val="pt-BR"/>
        </w:rPr>
        <w:t xml:space="preserve">tại Khoản </w:t>
      </w:r>
      <w:r w:rsidR="00360EB4" w:rsidRPr="00B73374">
        <w:rPr>
          <w:rStyle w:val="fontstyle01"/>
          <w:color w:val="auto"/>
          <w:lang w:val="pt-BR"/>
        </w:rPr>
        <w:t>5</w:t>
      </w:r>
      <w:r w:rsidRPr="00B73374">
        <w:rPr>
          <w:rStyle w:val="fontstyle01"/>
          <w:color w:val="auto"/>
          <w:lang w:val="pt-BR"/>
        </w:rPr>
        <w:t xml:space="preserve"> Điều 3 Nguyên tắc phân bổ vốn theo Quyết định số 39/2021/QĐ-TTg ngày 30/12/2021 của Thủ tướng Chính phủ: “</w:t>
      </w:r>
      <w:r w:rsidR="00360EB4" w:rsidRPr="00B73374">
        <w:rPr>
          <w:rStyle w:val="fontstyle01"/>
          <w:color w:val="auto"/>
          <w:lang w:val="pt-BR"/>
        </w:rPr>
        <w:t xml:space="preserve">... tăng cường phân cấp cho cơ sở để tạo sự chủ động, linh hoạt cho các địa phương, các cấp, các ngành trong triển khai, thực hiện Chương trình trên cơ sở nội dung, định hướng, lĩnh vực cần ưu tiên, phù hợp với đặc thù, điều kiện, tiềm năng lợi thế từng địa phương, từng vùng theo quy định của pháp luật, đảm bảo công khai, minh bạch, dễ thực hiện.” </w:t>
      </w:r>
      <w:r w:rsidRPr="00B73374">
        <w:rPr>
          <w:rStyle w:val="fontstyle01"/>
          <w:rFonts w:ascii="Times New Roman" w:hAnsi="Times New Roman"/>
          <w:color w:val="auto"/>
          <w:lang w:val="pt-BR"/>
        </w:rPr>
        <w:t xml:space="preserve">và </w:t>
      </w:r>
      <w:r w:rsidRPr="00741538">
        <w:rPr>
          <w:rStyle w:val="fontstyle01"/>
          <w:rFonts w:ascii="Times New Roman" w:hAnsi="Times New Roman"/>
          <w:color w:val="auto"/>
          <w:lang w:val="pt-BR"/>
        </w:rPr>
        <w:t>điểm a khoản 5 Điều 7 của Quyết định 39/2021/QĐ-TTg: “</w:t>
      </w:r>
      <w:r w:rsidRPr="00240074">
        <w:rPr>
          <w:color w:val="000000"/>
          <w:szCs w:val="28"/>
          <w:lang w:val="it-IT"/>
        </w:rPr>
        <w:t>Căn cứ nguyên tắc, tiêu chí, định mức phân bổ vốn ngân sách trung ương và tỷ lệ vốn đối ứng của ngân sách địa phương được quy định tại Quyết định này</w:t>
      </w:r>
      <w:r w:rsidRPr="00240074">
        <w:rPr>
          <w:b/>
          <w:color w:val="000000"/>
          <w:szCs w:val="28"/>
          <w:lang w:val="it-IT"/>
        </w:rPr>
        <w:t xml:space="preserve">, </w:t>
      </w:r>
      <w:r w:rsidRPr="00240074">
        <w:rPr>
          <w:b/>
          <w:szCs w:val="28"/>
          <w:lang w:val="it-IT"/>
        </w:rPr>
        <w:t>đặc điểm tình hình thực tế của địa phương</w:t>
      </w:r>
      <w:r w:rsidRPr="00240074">
        <w:rPr>
          <w:szCs w:val="28"/>
          <w:lang w:val="it-IT"/>
        </w:rPr>
        <w:t>,</w:t>
      </w:r>
      <w:r w:rsidRPr="00240074">
        <w:rPr>
          <w:b/>
          <w:szCs w:val="28"/>
          <w:lang w:val="it-IT"/>
        </w:rPr>
        <w:t xml:space="preserve"> </w:t>
      </w:r>
      <w:r w:rsidRPr="00240074">
        <w:rPr>
          <w:color w:val="000000"/>
          <w:szCs w:val="28"/>
          <w:lang w:val="it-IT"/>
        </w:rPr>
        <w:t>xây dựng các nguyên tắc, tiêu chí và định mức phân bổ nguồn ngân sách nhà nước trung hạn và hằng năm cho các ngành, các cấp của địa phương, trình Hội đồng nhân dân cấp tỉnh quyết địn</w:t>
      </w:r>
      <w:r w:rsidRPr="00741538">
        <w:rPr>
          <w:color w:val="000000"/>
          <w:szCs w:val="28"/>
          <w:lang w:val="it-IT"/>
        </w:rPr>
        <w:t>h”</w:t>
      </w:r>
      <w:r w:rsidRPr="00741538">
        <w:rPr>
          <w:rStyle w:val="fontstyle01"/>
          <w:rFonts w:ascii="Times New Roman" w:hAnsi="Times New Roman"/>
          <w:color w:val="auto"/>
          <w:lang w:val="pt-BR"/>
        </w:rPr>
        <w:t>.</w:t>
      </w:r>
      <w:r w:rsidRPr="00705FBB">
        <w:rPr>
          <w:rStyle w:val="fontstyle01"/>
          <w:rFonts w:ascii="Times New Roman" w:hAnsi="Times New Roman"/>
          <w:color w:val="FF0000"/>
          <w:lang w:val="pt-BR"/>
        </w:rPr>
        <w:t xml:space="preserve"> </w:t>
      </w:r>
      <w:r w:rsidRPr="00705FBB">
        <w:rPr>
          <w:bCs/>
          <w:color w:val="FF0000"/>
          <w:szCs w:val="28"/>
          <w:lang w:val="it-IT"/>
        </w:rPr>
        <w:t xml:space="preserve"> </w:t>
      </w:r>
    </w:p>
    <w:p w14:paraId="7AB2F4BE" w14:textId="227A038B" w:rsidR="00507C22" w:rsidRDefault="00507C22" w:rsidP="00543998">
      <w:pPr>
        <w:pStyle w:val="BodyTextIndent"/>
        <w:spacing w:line="276" w:lineRule="auto"/>
        <w:ind w:firstLine="539"/>
        <w:rPr>
          <w:b/>
          <w:szCs w:val="28"/>
          <w:lang w:val="fr-FR"/>
        </w:rPr>
      </w:pPr>
      <w:r>
        <w:rPr>
          <w:b/>
          <w:szCs w:val="28"/>
          <w:lang w:val="fr-FR"/>
        </w:rPr>
        <w:t>2. Cơ sở thực tiễn</w:t>
      </w:r>
    </w:p>
    <w:p w14:paraId="0ACCEC98" w14:textId="71FA7E0D" w:rsidR="00337FE2" w:rsidRDefault="00337FE2" w:rsidP="00543998">
      <w:pPr>
        <w:spacing w:line="276" w:lineRule="auto"/>
        <w:ind w:firstLine="567"/>
        <w:jc w:val="both"/>
        <w:rPr>
          <w:rFonts w:ascii="Times New Roman" w:eastAsia="Times New Roman" w:hAnsi="Times New Roman"/>
          <w:sz w:val="28"/>
          <w:szCs w:val="28"/>
          <w:lang w:val="pt-BR"/>
        </w:rPr>
      </w:pPr>
      <w:r w:rsidRPr="00C43D6E">
        <w:rPr>
          <w:rFonts w:ascii="Times New Roman" w:eastAsia="Times New Roman" w:hAnsi="Times New Roman"/>
          <w:sz w:val="28"/>
          <w:szCs w:val="28"/>
          <w:lang w:val="pt-BR"/>
        </w:rPr>
        <w:t>Thực hiện Thông b</w:t>
      </w:r>
      <w:r w:rsidR="00FB0AD0">
        <w:rPr>
          <w:rFonts w:ascii="Times New Roman" w:eastAsia="Times New Roman" w:hAnsi="Times New Roman"/>
          <w:sz w:val="28"/>
          <w:szCs w:val="28"/>
          <w:lang w:val="pt-BR"/>
        </w:rPr>
        <w:t xml:space="preserve">áo số 1802/TB-VP ngày 14/8/2024 </w:t>
      </w:r>
      <w:r w:rsidR="00543998">
        <w:rPr>
          <w:rFonts w:ascii="Times New Roman" w:eastAsia="Times New Roman" w:hAnsi="Times New Roman"/>
          <w:sz w:val="28"/>
          <w:szCs w:val="28"/>
          <w:lang w:val="pt-BR"/>
        </w:rPr>
        <w:t xml:space="preserve">và </w:t>
      </w:r>
      <w:r w:rsidR="00543998">
        <w:rPr>
          <w:rFonts w:ascii="Times New Roman" w:hAnsi="Times New Roman" w:cs="Times New Roman"/>
          <w:bCs/>
          <w:sz w:val="28"/>
          <w:szCs w:val="28"/>
          <w:lang w:val="it-IT"/>
        </w:rPr>
        <w:t>Thông báo số 1834</w:t>
      </w:r>
      <w:r w:rsidR="00543998" w:rsidRPr="00446F23">
        <w:rPr>
          <w:rFonts w:ascii="Times New Roman" w:hAnsi="Times New Roman" w:cs="Times New Roman"/>
          <w:bCs/>
          <w:sz w:val="28"/>
          <w:szCs w:val="28"/>
          <w:lang w:val="it-IT"/>
        </w:rPr>
        <w:t>/TB-</w:t>
      </w:r>
      <w:r w:rsidR="00543998">
        <w:rPr>
          <w:rFonts w:ascii="Times New Roman" w:hAnsi="Times New Roman" w:cs="Times New Roman"/>
          <w:bCs/>
          <w:sz w:val="28"/>
          <w:szCs w:val="28"/>
          <w:lang w:val="it-IT"/>
        </w:rPr>
        <w:t>VP</w:t>
      </w:r>
      <w:r w:rsidR="00543998" w:rsidRPr="00446F23">
        <w:rPr>
          <w:rFonts w:ascii="Times New Roman" w:hAnsi="Times New Roman" w:cs="Times New Roman"/>
          <w:bCs/>
          <w:sz w:val="28"/>
          <w:szCs w:val="28"/>
          <w:lang w:val="it-IT"/>
        </w:rPr>
        <w:t xml:space="preserve"> ngày 1</w:t>
      </w:r>
      <w:r w:rsidR="00543998">
        <w:rPr>
          <w:rFonts w:ascii="Times New Roman" w:hAnsi="Times New Roman" w:cs="Times New Roman"/>
          <w:bCs/>
          <w:sz w:val="28"/>
          <w:szCs w:val="28"/>
          <w:lang w:val="it-IT"/>
        </w:rPr>
        <w:t>5</w:t>
      </w:r>
      <w:r w:rsidR="00543998" w:rsidRPr="00446F23">
        <w:rPr>
          <w:rFonts w:ascii="Times New Roman" w:hAnsi="Times New Roman" w:cs="Times New Roman"/>
          <w:bCs/>
          <w:sz w:val="28"/>
          <w:szCs w:val="28"/>
          <w:lang w:val="it-IT"/>
        </w:rPr>
        <w:t>/</w:t>
      </w:r>
      <w:r w:rsidR="00543998">
        <w:rPr>
          <w:rFonts w:ascii="Times New Roman" w:hAnsi="Times New Roman" w:cs="Times New Roman"/>
          <w:bCs/>
          <w:sz w:val="28"/>
          <w:szCs w:val="28"/>
          <w:lang w:val="it-IT"/>
        </w:rPr>
        <w:t>8</w:t>
      </w:r>
      <w:r w:rsidR="00543998" w:rsidRPr="00446F23">
        <w:rPr>
          <w:rFonts w:ascii="Times New Roman" w:hAnsi="Times New Roman" w:cs="Times New Roman"/>
          <w:bCs/>
          <w:sz w:val="28"/>
          <w:szCs w:val="28"/>
          <w:lang w:val="it-IT"/>
        </w:rPr>
        <w:t>/202</w:t>
      </w:r>
      <w:r w:rsidR="00543998">
        <w:rPr>
          <w:rFonts w:ascii="Times New Roman" w:hAnsi="Times New Roman" w:cs="Times New Roman"/>
          <w:bCs/>
          <w:sz w:val="28"/>
          <w:szCs w:val="28"/>
          <w:lang w:val="it-IT"/>
        </w:rPr>
        <w:t>4</w:t>
      </w:r>
      <w:r w:rsidR="00543998" w:rsidRPr="00446F23">
        <w:rPr>
          <w:rFonts w:ascii="Times New Roman" w:hAnsi="Times New Roman" w:cs="Times New Roman"/>
          <w:bCs/>
          <w:sz w:val="28"/>
          <w:szCs w:val="28"/>
          <w:lang w:val="it-IT"/>
        </w:rPr>
        <w:t xml:space="preserve"> của UBND tỉnh về ý kiến kết luận của </w:t>
      </w:r>
      <w:r w:rsidR="00543998">
        <w:rPr>
          <w:rFonts w:ascii="Times New Roman" w:hAnsi="Times New Roman" w:cs="Times New Roman"/>
          <w:bCs/>
          <w:sz w:val="28"/>
          <w:szCs w:val="28"/>
          <w:lang w:val="it-IT"/>
        </w:rPr>
        <w:t xml:space="preserve">Phó </w:t>
      </w:r>
      <w:r w:rsidR="00543998" w:rsidRPr="00446F23">
        <w:rPr>
          <w:rFonts w:ascii="Times New Roman" w:hAnsi="Times New Roman" w:cs="Times New Roman"/>
          <w:bCs/>
          <w:sz w:val="28"/>
          <w:szCs w:val="28"/>
          <w:lang w:val="it-IT"/>
        </w:rPr>
        <w:t xml:space="preserve">Chủ tịch </w:t>
      </w:r>
      <w:r w:rsidR="00543998">
        <w:rPr>
          <w:rFonts w:ascii="Times New Roman" w:hAnsi="Times New Roman" w:cs="Times New Roman"/>
          <w:bCs/>
          <w:sz w:val="28"/>
          <w:szCs w:val="28"/>
          <w:lang w:val="it-IT"/>
        </w:rPr>
        <w:t>Thường trực Hà Sỹ Đồng</w:t>
      </w:r>
      <w:r w:rsidR="00543998" w:rsidRPr="00446F23">
        <w:rPr>
          <w:rFonts w:ascii="Times New Roman" w:hAnsi="Times New Roman" w:cs="Times New Roman"/>
          <w:bCs/>
          <w:sz w:val="28"/>
          <w:szCs w:val="28"/>
          <w:lang w:val="it-IT"/>
        </w:rPr>
        <w:t xml:space="preserve"> tại </w:t>
      </w:r>
      <w:r w:rsidR="00543998">
        <w:rPr>
          <w:rFonts w:ascii="Times New Roman" w:hAnsi="Times New Roman" w:cs="Times New Roman"/>
          <w:bCs/>
          <w:sz w:val="28"/>
          <w:szCs w:val="28"/>
          <w:lang w:val="it-IT"/>
        </w:rPr>
        <w:t>cuộc họp Ban Chỉ đạo các Chương trình mục tiêu quốc gia giai đoạn 2021-2025</w:t>
      </w:r>
      <w:r w:rsidR="00AE6008" w:rsidRPr="00C43D6E">
        <w:rPr>
          <w:rFonts w:ascii="Times New Roman" w:eastAsia="Times New Roman" w:hAnsi="Times New Roman"/>
          <w:sz w:val="28"/>
          <w:szCs w:val="28"/>
          <w:lang w:val="pt-BR"/>
        </w:rPr>
        <w:t>. Trong đó, UBND tỉnh giao Ban Dân tộc chủ trì phối hợp với Sở Kế hoạch và Đầu tư, Sở Tài chính, Sở Tư pháp và các cơ quan, đơn vị có liên quan rà soát lại các chính sách đầu tư cần thiết phải điều chỉnh để xây dựng lại dự thảo Nghị quyết sửa đổi, bổ sung một số nội dung của Nghị quyết số 22/2022/NQ-HĐND ngày 31/5/2022 của Hội đồng nhân dân tỉnh Quảng Trị. Tham mưu UBND tỉnh trình kỳ</w:t>
      </w:r>
      <w:r w:rsidR="00B26779">
        <w:rPr>
          <w:rFonts w:ascii="Times New Roman" w:eastAsia="Times New Roman" w:hAnsi="Times New Roman"/>
          <w:sz w:val="28"/>
          <w:szCs w:val="28"/>
          <w:lang w:val="pt-BR"/>
        </w:rPr>
        <w:t xml:space="preserve"> họp thứ 28 HĐND tỉnh khóa VIII.</w:t>
      </w:r>
    </w:p>
    <w:p w14:paraId="701E6C69" w14:textId="77777777" w:rsidR="00B26779" w:rsidRDefault="00B26779" w:rsidP="00543998">
      <w:pPr>
        <w:spacing w:line="276" w:lineRule="auto"/>
        <w:ind w:firstLine="567"/>
        <w:jc w:val="both"/>
        <w:rPr>
          <w:rFonts w:ascii="Times New Roman" w:hAnsi="Times New Roman"/>
          <w:bCs/>
          <w:sz w:val="28"/>
          <w:szCs w:val="28"/>
          <w:lang w:val="it-IT"/>
        </w:rPr>
      </w:pPr>
      <w:r>
        <w:rPr>
          <w:rFonts w:ascii="Times New Roman" w:hAnsi="Times New Roman"/>
          <w:bCs/>
          <w:sz w:val="28"/>
          <w:szCs w:val="28"/>
          <w:lang w:val="it-IT"/>
        </w:rPr>
        <w:t xml:space="preserve">Trên cơ sở nhiệm vụ UBND tỉnh giao, </w:t>
      </w:r>
      <w:r w:rsidRPr="000C072A">
        <w:rPr>
          <w:rFonts w:ascii="Times New Roman" w:hAnsi="Times New Roman"/>
          <w:bCs/>
          <w:sz w:val="28"/>
          <w:szCs w:val="28"/>
          <w:lang w:val="it-IT"/>
        </w:rPr>
        <w:t xml:space="preserve">Ban Dân tộc đã </w:t>
      </w:r>
      <w:r>
        <w:rPr>
          <w:rFonts w:ascii="Times New Roman" w:hAnsi="Times New Roman"/>
          <w:bCs/>
          <w:sz w:val="28"/>
          <w:szCs w:val="28"/>
          <w:lang w:val="it-IT"/>
        </w:rPr>
        <w:t xml:space="preserve">tiến hành </w:t>
      </w:r>
      <w:r w:rsidRPr="000C072A">
        <w:rPr>
          <w:rFonts w:ascii="Times New Roman" w:hAnsi="Times New Roman"/>
          <w:bCs/>
          <w:sz w:val="28"/>
          <w:szCs w:val="28"/>
          <w:lang w:val="it-IT"/>
        </w:rPr>
        <w:t>rà soát, tổng hợp</w:t>
      </w:r>
      <w:r>
        <w:rPr>
          <w:rFonts w:ascii="Times New Roman" w:hAnsi="Times New Roman"/>
          <w:bCs/>
          <w:sz w:val="28"/>
          <w:szCs w:val="28"/>
          <w:lang w:val="it-IT"/>
        </w:rPr>
        <w:t xml:space="preserve"> các nội dung theo yêu cầu và xác định các khoản vốn đầu tư phát triển trong giai đoạn 2021-2025 đã được phân bổ nhưng còn dư của UBND các huyện.</w:t>
      </w:r>
    </w:p>
    <w:p w14:paraId="6392A81F" w14:textId="264D3092" w:rsidR="00B7281D" w:rsidRPr="00F0584C" w:rsidRDefault="00347F63" w:rsidP="00543998">
      <w:pPr>
        <w:spacing w:line="276" w:lineRule="auto"/>
        <w:ind w:firstLine="567"/>
        <w:jc w:val="both"/>
        <w:rPr>
          <w:rFonts w:ascii="Times New Roman" w:hAnsi="Times New Roman"/>
          <w:sz w:val="28"/>
          <w:szCs w:val="28"/>
          <w:lang w:val="pt-BR"/>
        </w:rPr>
      </w:pPr>
      <w:r>
        <w:rPr>
          <w:rFonts w:ascii="Times New Roman" w:hAnsi="Times New Roman"/>
          <w:sz w:val="28"/>
          <w:szCs w:val="28"/>
          <w:lang w:val="pt-BR"/>
        </w:rPr>
        <w:t xml:space="preserve">Căn cứ </w:t>
      </w:r>
      <w:r w:rsidR="00B7281D">
        <w:rPr>
          <w:rFonts w:ascii="Times New Roman" w:hAnsi="Times New Roman"/>
          <w:sz w:val="28"/>
          <w:szCs w:val="28"/>
          <w:lang w:val="pt-BR"/>
        </w:rPr>
        <w:t xml:space="preserve">văn bản của </w:t>
      </w:r>
      <w:r w:rsidR="00B7281D" w:rsidRPr="007E6FB9">
        <w:rPr>
          <w:rFonts w:ascii="Times New Roman" w:hAnsi="Times New Roman"/>
          <w:sz w:val="28"/>
          <w:szCs w:val="28"/>
          <w:lang w:val="pt-BR"/>
        </w:rPr>
        <w:t>UBND các huyệ</w:t>
      </w:r>
      <w:r w:rsidR="00B7281D">
        <w:rPr>
          <w:rFonts w:ascii="Times New Roman" w:hAnsi="Times New Roman"/>
          <w:sz w:val="28"/>
          <w:szCs w:val="28"/>
          <w:lang w:val="pt-BR"/>
        </w:rPr>
        <w:t xml:space="preserve">n về </w:t>
      </w:r>
      <w:r w:rsidR="00B7281D" w:rsidRPr="007E6FB9">
        <w:rPr>
          <w:rFonts w:ascii="Times New Roman" w:hAnsi="Times New Roman"/>
          <w:sz w:val="28"/>
          <w:szCs w:val="28"/>
          <w:lang w:val="pt-BR"/>
        </w:rPr>
        <w:t xml:space="preserve">rà soát điều chỉnh kế hoạch vốn đầu tư phát triển NSTW giai đoạn 2021-2025 và năm 2024 thực hiện các Chương trình </w:t>
      </w:r>
      <w:r w:rsidR="00950191">
        <w:rPr>
          <w:rFonts w:ascii="Times New Roman" w:hAnsi="Times New Roman"/>
          <w:sz w:val="28"/>
          <w:szCs w:val="28"/>
          <w:lang w:val="pt-BR"/>
        </w:rPr>
        <w:t xml:space="preserve">mục tiêu quốc gia </w:t>
      </w:r>
      <w:r w:rsidR="00543998">
        <w:rPr>
          <w:rFonts w:ascii="Times New Roman" w:hAnsi="Times New Roman"/>
          <w:sz w:val="28"/>
          <w:szCs w:val="28"/>
          <w:lang w:val="pt-BR"/>
        </w:rPr>
        <w:t>(</w:t>
      </w:r>
      <w:r w:rsidR="00B7281D" w:rsidRPr="00F0584C">
        <w:rPr>
          <w:rFonts w:ascii="Times New Roman" w:hAnsi="Times New Roman"/>
          <w:sz w:val="28"/>
          <w:szCs w:val="28"/>
          <w:lang w:val="pt-BR"/>
        </w:rPr>
        <w:t xml:space="preserve">báo cáo số </w:t>
      </w:r>
      <w:r w:rsidR="00B7281D">
        <w:rPr>
          <w:rFonts w:ascii="Times New Roman" w:hAnsi="Times New Roman"/>
          <w:sz w:val="28"/>
          <w:szCs w:val="28"/>
          <w:lang w:val="pt-BR"/>
        </w:rPr>
        <w:t xml:space="preserve">320 ngày 08/8/2024 và báo cáo số </w:t>
      </w:r>
      <w:r w:rsidR="00B7281D" w:rsidRPr="00F0584C">
        <w:rPr>
          <w:rFonts w:ascii="Times New Roman" w:hAnsi="Times New Roman"/>
          <w:sz w:val="28"/>
          <w:szCs w:val="28"/>
          <w:lang w:val="pt-BR"/>
        </w:rPr>
        <w:t xml:space="preserve">323/BC-UBND ngày 15/8/2024 của UBND huyện Đakrông; báo cáo số </w:t>
      </w:r>
      <w:r w:rsidR="00257DD2">
        <w:rPr>
          <w:rFonts w:ascii="Times New Roman" w:hAnsi="Times New Roman"/>
          <w:sz w:val="28"/>
          <w:szCs w:val="28"/>
          <w:lang w:val="pt-BR"/>
        </w:rPr>
        <w:t>716</w:t>
      </w:r>
      <w:r w:rsidR="00B7281D" w:rsidRPr="00F0584C">
        <w:rPr>
          <w:rFonts w:ascii="Times New Roman" w:hAnsi="Times New Roman"/>
          <w:sz w:val="28"/>
          <w:szCs w:val="28"/>
          <w:lang w:val="pt-BR"/>
        </w:rPr>
        <w:t xml:space="preserve">/BC-UBND ngày </w:t>
      </w:r>
      <w:r w:rsidR="00257DD2">
        <w:rPr>
          <w:rFonts w:ascii="Times New Roman" w:hAnsi="Times New Roman"/>
          <w:sz w:val="28"/>
          <w:szCs w:val="28"/>
          <w:lang w:val="pt-BR"/>
        </w:rPr>
        <w:lastRenderedPageBreak/>
        <w:t>09/10</w:t>
      </w:r>
      <w:r w:rsidR="00B7281D" w:rsidRPr="00F0584C">
        <w:rPr>
          <w:rFonts w:ascii="Times New Roman" w:hAnsi="Times New Roman"/>
          <w:sz w:val="28"/>
          <w:szCs w:val="28"/>
          <w:lang w:val="pt-BR"/>
        </w:rPr>
        <w:t xml:space="preserve">/2024 của UBND huyện Hướng Hóa; công văn số 933/UBND-VP ngày 19/8/2024 của UBND huyện Cam Lộ; công văn số 2426/UBND-VX ngày 29/8/2024 của UBND huyện Gio Linh; công văn số 1804/UBND-VX ngày 19/8/2024 của UBND huyện Vĩnh Linh), Ban Dân tộc tổng hợp kết quả rà soát như sau: </w:t>
      </w:r>
    </w:p>
    <w:p w14:paraId="0C48860E" w14:textId="4ADA385A" w:rsidR="00B7281D" w:rsidRPr="00797E1C" w:rsidRDefault="00950191" w:rsidP="00543998">
      <w:pPr>
        <w:tabs>
          <w:tab w:val="left" w:pos="851"/>
        </w:tabs>
        <w:spacing w:line="276" w:lineRule="auto"/>
        <w:ind w:firstLine="567"/>
        <w:jc w:val="both"/>
        <w:rPr>
          <w:rFonts w:ascii="Times New Roman" w:hAnsi="Times New Roman"/>
          <w:sz w:val="28"/>
          <w:szCs w:val="28"/>
          <w:lang w:val="pt-BR"/>
        </w:rPr>
      </w:pPr>
      <w:r>
        <w:rPr>
          <w:rFonts w:ascii="Times New Roman" w:hAnsi="Times New Roman"/>
          <w:b/>
          <w:sz w:val="28"/>
          <w:szCs w:val="28"/>
          <w:lang w:val="pt-BR"/>
        </w:rPr>
        <w:t xml:space="preserve">a. </w:t>
      </w:r>
      <w:r w:rsidR="00B7281D" w:rsidRPr="00F0584C">
        <w:rPr>
          <w:rFonts w:ascii="Times New Roman" w:hAnsi="Times New Roman"/>
          <w:b/>
          <w:sz w:val="28"/>
          <w:szCs w:val="28"/>
          <w:lang w:val="pt-BR"/>
        </w:rPr>
        <w:t>Đối với Dự án 1</w:t>
      </w:r>
      <w:r w:rsidR="00B7281D" w:rsidRPr="00F0584C">
        <w:rPr>
          <w:rFonts w:ascii="Times New Roman" w:hAnsi="Times New Roman"/>
          <w:sz w:val="28"/>
          <w:szCs w:val="28"/>
          <w:lang w:val="pt-BR"/>
        </w:rPr>
        <w:t xml:space="preserve"> </w:t>
      </w:r>
      <w:r w:rsidR="00B7281D" w:rsidRPr="00797E1C">
        <w:rPr>
          <w:rFonts w:ascii="Times New Roman" w:hAnsi="Times New Roman"/>
          <w:sz w:val="28"/>
          <w:szCs w:val="28"/>
          <w:lang w:val="pt-BR"/>
        </w:rPr>
        <w:t>(</w:t>
      </w:r>
      <w:r w:rsidR="00B7281D" w:rsidRPr="00797E1C">
        <w:rPr>
          <w:rFonts w:ascii="Times New Roman" w:hAnsi="Times New Roman"/>
          <w:i/>
          <w:sz w:val="28"/>
          <w:szCs w:val="28"/>
          <w:lang w:val="pt-BR"/>
        </w:rPr>
        <w:t>Giải quyết tình trạng thiếu đất ở, nhà ở, đất sản xuất, nước sinh hoạ</w:t>
      </w:r>
      <w:bookmarkStart w:id="0" w:name="_GoBack"/>
      <w:bookmarkEnd w:id="0"/>
      <w:r w:rsidR="00B7281D" w:rsidRPr="00797E1C">
        <w:rPr>
          <w:rFonts w:ascii="Times New Roman" w:hAnsi="Times New Roman"/>
          <w:i/>
          <w:sz w:val="28"/>
          <w:szCs w:val="28"/>
          <w:lang w:val="pt-BR"/>
        </w:rPr>
        <w:t>t</w:t>
      </w:r>
      <w:r w:rsidR="00B7281D" w:rsidRPr="00797E1C">
        <w:rPr>
          <w:rFonts w:ascii="Times New Roman" w:hAnsi="Times New Roman"/>
          <w:sz w:val="28"/>
          <w:szCs w:val="28"/>
          <w:lang w:val="pt-BR"/>
        </w:rPr>
        <w:t xml:space="preserve">): Tổng nguồn vốn còn dư là </w:t>
      </w:r>
      <w:r w:rsidR="007A2E32" w:rsidRPr="007A2E32">
        <w:rPr>
          <w:rFonts w:ascii="Times New Roman" w:hAnsi="Times New Roman"/>
          <w:b/>
          <w:sz w:val="28"/>
          <w:szCs w:val="28"/>
          <w:lang w:val="pt-BR"/>
        </w:rPr>
        <w:t>33.782</w:t>
      </w:r>
      <w:r w:rsidR="007A2E32">
        <w:rPr>
          <w:rFonts w:ascii="Times New Roman" w:hAnsi="Times New Roman"/>
          <w:sz w:val="28"/>
          <w:szCs w:val="28"/>
          <w:lang w:val="pt-BR"/>
        </w:rPr>
        <w:t xml:space="preserve"> </w:t>
      </w:r>
      <w:r w:rsidR="00B7281D" w:rsidRPr="00AD74AF">
        <w:rPr>
          <w:rFonts w:ascii="Times New Roman" w:hAnsi="Times New Roman"/>
          <w:b/>
          <w:sz w:val="28"/>
          <w:szCs w:val="28"/>
          <w:lang w:val="pt-BR"/>
        </w:rPr>
        <w:t>triệu đồng/166.394 triệu đồng</w:t>
      </w:r>
      <w:r w:rsidR="00B7281D" w:rsidRPr="00797E1C">
        <w:rPr>
          <w:rFonts w:ascii="Times New Roman" w:hAnsi="Times New Roman"/>
          <w:sz w:val="28"/>
          <w:szCs w:val="28"/>
          <w:lang w:val="pt-BR"/>
        </w:rPr>
        <w:t xml:space="preserve"> tổng vốn </w:t>
      </w:r>
      <w:r w:rsidRPr="00797E1C">
        <w:rPr>
          <w:rFonts w:ascii="Times New Roman" w:hAnsi="Times New Roman"/>
          <w:sz w:val="28"/>
          <w:szCs w:val="28"/>
          <w:lang w:val="pt-BR"/>
        </w:rPr>
        <w:t xml:space="preserve">trung hạn </w:t>
      </w:r>
      <w:r w:rsidR="00B7281D" w:rsidRPr="00797E1C">
        <w:rPr>
          <w:rFonts w:ascii="Times New Roman" w:hAnsi="Times New Roman"/>
          <w:sz w:val="28"/>
          <w:szCs w:val="28"/>
          <w:lang w:val="pt-BR"/>
        </w:rPr>
        <w:t xml:space="preserve">Dự án 1 của </w:t>
      </w:r>
      <w:r w:rsidR="00B73374">
        <w:rPr>
          <w:rFonts w:ascii="Times New Roman" w:hAnsi="Times New Roman"/>
          <w:sz w:val="28"/>
          <w:szCs w:val="28"/>
          <w:lang w:val="pt-BR"/>
        </w:rPr>
        <w:t xml:space="preserve">UBND </w:t>
      </w:r>
      <w:r w:rsidR="00B7281D" w:rsidRPr="00797E1C">
        <w:rPr>
          <w:rFonts w:ascii="Times New Roman" w:hAnsi="Times New Roman"/>
          <w:sz w:val="28"/>
          <w:szCs w:val="28"/>
          <w:lang w:val="pt-BR"/>
        </w:rPr>
        <w:t xml:space="preserve">các huyện (trong đó: </w:t>
      </w:r>
      <w:r w:rsidRPr="00797E1C">
        <w:rPr>
          <w:rFonts w:ascii="Times New Roman" w:hAnsi="Times New Roman"/>
          <w:sz w:val="28"/>
          <w:szCs w:val="28"/>
          <w:lang w:val="pt-BR"/>
        </w:rPr>
        <w:t xml:space="preserve">huyện </w:t>
      </w:r>
      <w:r w:rsidR="00B7281D" w:rsidRPr="00797E1C">
        <w:rPr>
          <w:rFonts w:ascii="Times New Roman" w:hAnsi="Times New Roman"/>
          <w:sz w:val="28"/>
          <w:szCs w:val="28"/>
          <w:lang w:val="pt-BR"/>
        </w:rPr>
        <w:t xml:space="preserve">Hướng Hóa </w:t>
      </w:r>
      <w:r w:rsidR="007A2E32">
        <w:rPr>
          <w:rFonts w:ascii="Times New Roman" w:hAnsi="Times New Roman"/>
          <w:sz w:val="28"/>
          <w:szCs w:val="28"/>
          <w:lang w:val="pt-BR"/>
        </w:rPr>
        <w:t xml:space="preserve">21.162,5 </w:t>
      </w:r>
      <w:r w:rsidR="00B7281D" w:rsidRPr="00797E1C">
        <w:rPr>
          <w:rFonts w:ascii="Times New Roman" w:hAnsi="Times New Roman"/>
          <w:sz w:val="28"/>
          <w:szCs w:val="28"/>
          <w:lang w:val="pt-BR"/>
        </w:rPr>
        <w:t xml:space="preserve">triệu đồng, </w:t>
      </w:r>
      <w:r w:rsidR="00AD74AF">
        <w:rPr>
          <w:rFonts w:ascii="Times New Roman" w:hAnsi="Times New Roman"/>
          <w:sz w:val="28"/>
          <w:szCs w:val="28"/>
          <w:lang w:val="pt-BR"/>
        </w:rPr>
        <w:t xml:space="preserve">huyện </w:t>
      </w:r>
      <w:r w:rsidR="00B7281D" w:rsidRPr="00797E1C">
        <w:rPr>
          <w:rFonts w:ascii="Times New Roman" w:hAnsi="Times New Roman"/>
          <w:sz w:val="28"/>
          <w:szCs w:val="28"/>
          <w:lang w:val="pt-BR"/>
        </w:rPr>
        <w:t xml:space="preserve">Đakrông 11.562,5 triệu đồng, </w:t>
      </w:r>
      <w:r w:rsidR="00AD74AF">
        <w:rPr>
          <w:rFonts w:ascii="Times New Roman" w:hAnsi="Times New Roman"/>
          <w:sz w:val="28"/>
          <w:szCs w:val="28"/>
          <w:lang w:val="pt-BR"/>
        </w:rPr>
        <w:t xml:space="preserve">huyện </w:t>
      </w:r>
      <w:r w:rsidR="00B7281D" w:rsidRPr="00797E1C">
        <w:rPr>
          <w:rFonts w:ascii="Times New Roman" w:hAnsi="Times New Roman"/>
          <w:sz w:val="28"/>
          <w:szCs w:val="28"/>
          <w:lang w:val="pt-BR"/>
        </w:rPr>
        <w:t>Cam Lộ 1.057 triệu đồng), cụ thể:</w:t>
      </w:r>
    </w:p>
    <w:p w14:paraId="554B83ED" w14:textId="209AB8B2" w:rsidR="00B7281D" w:rsidRPr="0095076B" w:rsidRDefault="00B7281D" w:rsidP="00543998">
      <w:pPr>
        <w:tabs>
          <w:tab w:val="left" w:pos="851"/>
        </w:tabs>
        <w:spacing w:line="276" w:lineRule="auto"/>
        <w:ind w:firstLine="567"/>
        <w:jc w:val="both"/>
        <w:rPr>
          <w:rFonts w:ascii="Times New Roman" w:hAnsi="Times New Roman"/>
          <w:b/>
          <w:i/>
          <w:sz w:val="28"/>
          <w:szCs w:val="28"/>
          <w:lang w:val="pt-BR"/>
        </w:rPr>
      </w:pPr>
      <w:r w:rsidRPr="00797E1C">
        <w:rPr>
          <w:rFonts w:ascii="Times New Roman" w:hAnsi="Times New Roman"/>
          <w:sz w:val="28"/>
          <w:szCs w:val="28"/>
          <w:lang w:val="pt-BR"/>
        </w:rPr>
        <w:t xml:space="preserve">- Huyện Hướng Hóa còn dư </w:t>
      </w:r>
      <w:r w:rsidR="00F90662">
        <w:rPr>
          <w:rFonts w:ascii="Times New Roman" w:hAnsi="Times New Roman"/>
          <w:sz w:val="28"/>
          <w:szCs w:val="28"/>
          <w:lang w:val="pt-BR"/>
        </w:rPr>
        <w:t xml:space="preserve"> </w:t>
      </w:r>
      <w:r w:rsidR="00F90662" w:rsidRPr="00F90662">
        <w:rPr>
          <w:rFonts w:ascii="Times New Roman" w:hAnsi="Times New Roman"/>
          <w:b/>
          <w:sz w:val="28"/>
          <w:szCs w:val="28"/>
          <w:lang w:val="pt-BR"/>
        </w:rPr>
        <w:t>21.162,5</w:t>
      </w:r>
      <w:r w:rsidR="00F90662">
        <w:rPr>
          <w:rFonts w:ascii="Times New Roman" w:hAnsi="Times New Roman"/>
          <w:sz w:val="28"/>
          <w:szCs w:val="28"/>
          <w:lang w:val="pt-BR"/>
        </w:rPr>
        <w:t xml:space="preserve"> </w:t>
      </w:r>
      <w:r w:rsidRPr="00543998">
        <w:rPr>
          <w:rFonts w:ascii="Times New Roman" w:hAnsi="Times New Roman"/>
          <w:b/>
          <w:sz w:val="28"/>
          <w:szCs w:val="28"/>
          <w:lang w:val="pt-BR"/>
        </w:rPr>
        <w:t>triệu đồng/88.490 triệu đồng</w:t>
      </w:r>
      <w:r w:rsidRPr="00797E1C">
        <w:rPr>
          <w:rFonts w:ascii="Times New Roman" w:hAnsi="Times New Roman"/>
          <w:sz w:val="28"/>
          <w:szCs w:val="28"/>
          <w:lang w:val="pt-BR"/>
        </w:rPr>
        <w:t xml:space="preserve"> tổng vốn </w:t>
      </w:r>
      <w:r w:rsidR="00950191" w:rsidRPr="00797E1C">
        <w:rPr>
          <w:rFonts w:ascii="Times New Roman" w:hAnsi="Times New Roman"/>
          <w:sz w:val="28"/>
          <w:szCs w:val="28"/>
          <w:lang w:val="pt-BR"/>
        </w:rPr>
        <w:t xml:space="preserve">trung hạn </w:t>
      </w:r>
      <w:r w:rsidRPr="00797E1C">
        <w:rPr>
          <w:rFonts w:ascii="Times New Roman" w:hAnsi="Times New Roman"/>
          <w:sz w:val="28"/>
          <w:szCs w:val="28"/>
          <w:lang w:val="pt-BR"/>
        </w:rPr>
        <w:t>Dự án 1 của huyệ</w:t>
      </w:r>
      <w:r w:rsidR="00AD74AF">
        <w:rPr>
          <w:rFonts w:ascii="Times New Roman" w:hAnsi="Times New Roman"/>
          <w:sz w:val="28"/>
          <w:szCs w:val="28"/>
          <w:lang w:val="pt-BR"/>
        </w:rPr>
        <w:t xml:space="preserve">n; UBND huyện </w:t>
      </w:r>
      <w:r w:rsidRPr="00797E1C">
        <w:rPr>
          <w:rFonts w:ascii="Times New Roman" w:hAnsi="Times New Roman"/>
          <w:sz w:val="28"/>
          <w:szCs w:val="28"/>
          <w:lang w:val="pt-BR"/>
        </w:rPr>
        <w:t>đề nghị giả</w:t>
      </w:r>
      <w:r w:rsidR="00AD74AF">
        <w:rPr>
          <w:rFonts w:ascii="Times New Roman" w:hAnsi="Times New Roman"/>
          <w:sz w:val="28"/>
          <w:szCs w:val="28"/>
          <w:lang w:val="pt-BR"/>
        </w:rPr>
        <w:t xml:space="preserve">m </w:t>
      </w:r>
      <w:r w:rsidR="00F90662" w:rsidRPr="00F90662">
        <w:rPr>
          <w:rFonts w:ascii="Times New Roman" w:hAnsi="Times New Roman"/>
          <w:b/>
          <w:sz w:val="28"/>
          <w:szCs w:val="28"/>
          <w:lang w:val="pt-BR"/>
        </w:rPr>
        <w:t>272</w:t>
      </w:r>
      <w:r w:rsidR="00F90662">
        <w:rPr>
          <w:rFonts w:ascii="Times New Roman" w:hAnsi="Times New Roman"/>
          <w:sz w:val="28"/>
          <w:szCs w:val="28"/>
          <w:lang w:val="pt-BR"/>
        </w:rPr>
        <w:t xml:space="preserve"> </w:t>
      </w:r>
      <w:r w:rsidRPr="00543998">
        <w:rPr>
          <w:rFonts w:ascii="Times New Roman" w:hAnsi="Times New Roman"/>
          <w:b/>
          <w:sz w:val="28"/>
          <w:szCs w:val="28"/>
          <w:lang w:val="pt-BR"/>
        </w:rPr>
        <w:t>hộ/294 hộ đất ở</w:t>
      </w:r>
      <w:r w:rsidRPr="00797E1C">
        <w:rPr>
          <w:rFonts w:ascii="Times New Roman" w:hAnsi="Times New Roman"/>
          <w:sz w:val="28"/>
          <w:szCs w:val="28"/>
          <w:lang w:val="pt-BR"/>
        </w:rPr>
        <w:t xml:space="preserve"> và </w:t>
      </w:r>
      <w:r w:rsidR="00F90662" w:rsidRPr="00F5587B">
        <w:rPr>
          <w:rFonts w:ascii="Times New Roman" w:hAnsi="Times New Roman"/>
          <w:b/>
          <w:sz w:val="28"/>
          <w:szCs w:val="28"/>
          <w:lang w:val="pt-BR"/>
        </w:rPr>
        <w:t>457</w:t>
      </w:r>
      <w:r w:rsidR="00F90662">
        <w:rPr>
          <w:rFonts w:ascii="Times New Roman" w:hAnsi="Times New Roman"/>
          <w:sz w:val="28"/>
          <w:szCs w:val="28"/>
          <w:lang w:val="pt-BR"/>
        </w:rPr>
        <w:t xml:space="preserve"> </w:t>
      </w:r>
      <w:r w:rsidRPr="00543998">
        <w:rPr>
          <w:rFonts w:ascii="Times New Roman" w:hAnsi="Times New Roman"/>
          <w:b/>
          <w:sz w:val="28"/>
          <w:szCs w:val="28"/>
          <w:lang w:val="pt-BR"/>
        </w:rPr>
        <w:t>hộ/527 hộ đất sản xuất</w:t>
      </w:r>
      <w:r w:rsidRPr="00797E1C">
        <w:rPr>
          <w:rFonts w:ascii="Times New Roman" w:hAnsi="Times New Roman"/>
          <w:sz w:val="28"/>
          <w:szCs w:val="28"/>
          <w:lang w:val="pt-BR"/>
        </w:rPr>
        <w:t xml:space="preserve"> để thực hiện tăng thêm </w:t>
      </w:r>
      <w:r w:rsidR="00F90662">
        <w:rPr>
          <w:rFonts w:ascii="Times New Roman" w:hAnsi="Times New Roman"/>
          <w:b/>
          <w:sz w:val="28"/>
          <w:szCs w:val="28"/>
          <w:lang w:val="pt-BR"/>
        </w:rPr>
        <w:t>203</w:t>
      </w:r>
      <w:r w:rsidRPr="00543998">
        <w:rPr>
          <w:rFonts w:ascii="Times New Roman" w:hAnsi="Times New Roman"/>
          <w:b/>
          <w:sz w:val="28"/>
          <w:szCs w:val="28"/>
          <w:lang w:val="pt-BR"/>
        </w:rPr>
        <w:t xml:space="preserve"> hộ nhà ở</w:t>
      </w:r>
      <w:r w:rsidRPr="00797E1C">
        <w:rPr>
          <w:rFonts w:ascii="Times New Roman" w:hAnsi="Times New Roman"/>
          <w:sz w:val="28"/>
          <w:szCs w:val="28"/>
          <w:lang w:val="pt-BR"/>
        </w:rPr>
        <w:t xml:space="preserve"> vớ</w:t>
      </w:r>
      <w:r w:rsidR="00F90662">
        <w:rPr>
          <w:rFonts w:ascii="Times New Roman" w:hAnsi="Times New Roman"/>
          <w:sz w:val="28"/>
          <w:szCs w:val="28"/>
          <w:lang w:val="pt-BR"/>
        </w:rPr>
        <w:t xml:space="preserve">i kinh phí là </w:t>
      </w:r>
      <w:r w:rsidR="00F90662" w:rsidRPr="00F90662">
        <w:rPr>
          <w:rFonts w:ascii="Times New Roman" w:hAnsi="Times New Roman"/>
          <w:b/>
          <w:sz w:val="28"/>
          <w:szCs w:val="28"/>
          <w:lang w:val="pt-BR"/>
        </w:rPr>
        <w:t>8.12</w:t>
      </w:r>
      <w:r w:rsidRPr="00F90662">
        <w:rPr>
          <w:rFonts w:ascii="Times New Roman" w:hAnsi="Times New Roman"/>
          <w:b/>
          <w:sz w:val="28"/>
          <w:szCs w:val="28"/>
          <w:lang w:val="pt-BR"/>
        </w:rPr>
        <w:t>0 triệu đồng</w:t>
      </w:r>
      <w:r w:rsidRPr="00797E1C">
        <w:rPr>
          <w:rFonts w:ascii="Times New Roman" w:hAnsi="Times New Roman"/>
          <w:sz w:val="28"/>
          <w:szCs w:val="28"/>
          <w:lang w:val="pt-BR"/>
        </w:rPr>
        <w:t xml:space="preserve"> và </w:t>
      </w:r>
      <w:r w:rsidR="00F90662" w:rsidRPr="00F90662">
        <w:rPr>
          <w:rFonts w:ascii="Times New Roman" w:hAnsi="Times New Roman"/>
          <w:b/>
          <w:sz w:val="28"/>
          <w:szCs w:val="28"/>
          <w:lang w:val="pt-BR"/>
        </w:rPr>
        <w:t>13.042,5</w:t>
      </w:r>
      <w:r w:rsidR="00F90662">
        <w:rPr>
          <w:rFonts w:ascii="Times New Roman" w:hAnsi="Times New Roman"/>
          <w:sz w:val="28"/>
          <w:szCs w:val="28"/>
          <w:lang w:val="pt-BR"/>
        </w:rPr>
        <w:t xml:space="preserve"> </w:t>
      </w:r>
      <w:r w:rsidRPr="00797E1C">
        <w:rPr>
          <w:rFonts w:ascii="Times New Roman" w:hAnsi="Times New Roman"/>
          <w:sz w:val="28"/>
          <w:szCs w:val="28"/>
          <w:lang w:val="pt-BR"/>
        </w:rPr>
        <w:t>triệu đồng làm công trình nước sinh hoạt tậ</w:t>
      </w:r>
      <w:r w:rsidR="007A2E32">
        <w:rPr>
          <w:rFonts w:ascii="Times New Roman" w:hAnsi="Times New Roman"/>
          <w:sz w:val="28"/>
          <w:szCs w:val="28"/>
          <w:lang w:val="pt-BR"/>
        </w:rPr>
        <w:t xml:space="preserve">p trung. </w:t>
      </w:r>
      <w:r w:rsidRPr="0095076B">
        <w:rPr>
          <w:rFonts w:ascii="Times New Roman" w:hAnsi="Times New Roman"/>
          <w:b/>
          <w:i/>
          <w:sz w:val="28"/>
          <w:szCs w:val="28"/>
          <w:lang w:val="pt-BR"/>
        </w:rPr>
        <w:t xml:space="preserve">(Điều chỉnh nội bộ các nội dung trong </w:t>
      </w:r>
      <w:r w:rsidR="00AD74AF" w:rsidRPr="0095076B">
        <w:rPr>
          <w:rFonts w:ascii="Times New Roman" w:hAnsi="Times New Roman"/>
          <w:b/>
          <w:i/>
          <w:sz w:val="28"/>
          <w:szCs w:val="28"/>
          <w:lang w:val="pt-BR"/>
        </w:rPr>
        <w:t xml:space="preserve">cùng </w:t>
      </w:r>
      <w:r w:rsidRPr="0095076B">
        <w:rPr>
          <w:rFonts w:ascii="Times New Roman" w:hAnsi="Times New Roman"/>
          <w:b/>
          <w:i/>
          <w:sz w:val="28"/>
          <w:szCs w:val="28"/>
          <w:lang w:val="pt-BR"/>
        </w:rPr>
        <w:t>Dự án 1</w:t>
      </w:r>
      <w:r w:rsidR="0095076B" w:rsidRPr="0095076B">
        <w:rPr>
          <w:rFonts w:ascii="Times New Roman" w:hAnsi="Times New Roman"/>
          <w:b/>
          <w:i/>
          <w:sz w:val="28"/>
          <w:szCs w:val="28"/>
          <w:lang w:val="pt-BR"/>
        </w:rPr>
        <w:t>; danh sách các hộ giảm nội dung hỗ trợ đất ở, đất sản xuất tăng nội dung hỗ trợ nhà ở, công trình nước sinh hoạt tập trung đính kèm tại báo cáo số 716/BC-UBND ngày 09/10/2024 của UBND huyện Hướng Hóa</w:t>
      </w:r>
      <w:r w:rsidRPr="0095076B">
        <w:rPr>
          <w:rFonts w:ascii="Times New Roman" w:hAnsi="Times New Roman"/>
          <w:b/>
          <w:i/>
          <w:sz w:val="28"/>
          <w:szCs w:val="28"/>
          <w:lang w:val="pt-BR"/>
        </w:rPr>
        <w:t>).</w:t>
      </w:r>
    </w:p>
    <w:p w14:paraId="4AABA9DF" w14:textId="4792E948" w:rsidR="0095076B" w:rsidRDefault="00B7281D" w:rsidP="00543998">
      <w:pPr>
        <w:tabs>
          <w:tab w:val="left" w:pos="851"/>
        </w:tabs>
        <w:spacing w:line="276" w:lineRule="auto"/>
        <w:ind w:firstLine="567"/>
        <w:jc w:val="both"/>
        <w:rPr>
          <w:rFonts w:ascii="Times New Roman" w:hAnsi="Times New Roman"/>
          <w:b/>
          <w:i/>
          <w:sz w:val="28"/>
          <w:szCs w:val="28"/>
          <w:lang w:val="pt-BR"/>
        </w:rPr>
      </w:pPr>
      <w:r w:rsidRPr="00797E1C">
        <w:rPr>
          <w:rFonts w:ascii="Times New Roman" w:hAnsi="Times New Roman"/>
          <w:sz w:val="28"/>
          <w:szCs w:val="28"/>
          <w:lang w:val="pt-BR"/>
        </w:rPr>
        <w:t xml:space="preserve">- Huyện Đakrông còn dư </w:t>
      </w:r>
      <w:r w:rsidRPr="00543998">
        <w:rPr>
          <w:rFonts w:ascii="Times New Roman" w:hAnsi="Times New Roman"/>
          <w:b/>
          <w:sz w:val="28"/>
          <w:szCs w:val="28"/>
          <w:lang w:val="pt-BR"/>
        </w:rPr>
        <w:t>11.562,5 triệu đồng/54.604 triệu đồng</w:t>
      </w:r>
      <w:r w:rsidRPr="00797E1C">
        <w:rPr>
          <w:rFonts w:ascii="Times New Roman" w:hAnsi="Times New Roman"/>
          <w:sz w:val="28"/>
          <w:szCs w:val="28"/>
          <w:lang w:val="pt-BR"/>
        </w:rPr>
        <w:t xml:space="preserve"> tổng vốn </w:t>
      </w:r>
      <w:r w:rsidR="00950191" w:rsidRPr="00797E1C">
        <w:rPr>
          <w:rFonts w:ascii="Times New Roman" w:hAnsi="Times New Roman"/>
          <w:sz w:val="28"/>
          <w:szCs w:val="28"/>
          <w:lang w:val="pt-BR"/>
        </w:rPr>
        <w:t xml:space="preserve">trung hạn </w:t>
      </w:r>
      <w:r w:rsidRPr="00797E1C">
        <w:rPr>
          <w:rFonts w:ascii="Times New Roman" w:hAnsi="Times New Roman"/>
          <w:sz w:val="28"/>
          <w:szCs w:val="28"/>
          <w:lang w:val="pt-BR"/>
        </w:rPr>
        <w:t>Dự án 1 của huyệ</w:t>
      </w:r>
      <w:r w:rsidR="00AD74AF">
        <w:rPr>
          <w:rFonts w:ascii="Times New Roman" w:hAnsi="Times New Roman"/>
          <w:sz w:val="28"/>
          <w:szCs w:val="28"/>
          <w:lang w:val="pt-BR"/>
        </w:rPr>
        <w:t xml:space="preserve">n; UBND huyện </w:t>
      </w:r>
      <w:r w:rsidRPr="00797E1C">
        <w:rPr>
          <w:rFonts w:ascii="Times New Roman" w:hAnsi="Times New Roman"/>
          <w:sz w:val="28"/>
          <w:szCs w:val="28"/>
          <w:lang w:val="pt-BR"/>
        </w:rPr>
        <w:t xml:space="preserve">đề nghị giảm </w:t>
      </w:r>
      <w:r w:rsidRPr="00543998">
        <w:rPr>
          <w:rFonts w:ascii="Times New Roman" w:hAnsi="Times New Roman"/>
          <w:b/>
          <w:sz w:val="28"/>
          <w:szCs w:val="28"/>
          <w:lang w:val="pt-BR"/>
        </w:rPr>
        <w:t>221 hộ/347 hộ đất ở</w:t>
      </w:r>
      <w:r w:rsidRPr="00797E1C">
        <w:rPr>
          <w:rFonts w:ascii="Times New Roman" w:hAnsi="Times New Roman"/>
          <w:sz w:val="28"/>
          <w:szCs w:val="28"/>
          <w:lang w:val="pt-BR"/>
        </w:rPr>
        <w:t xml:space="preserve"> và </w:t>
      </w:r>
      <w:r w:rsidRPr="00543998">
        <w:rPr>
          <w:rFonts w:ascii="Times New Roman" w:hAnsi="Times New Roman"/>
          <w:b/>
          <w:sz w:val="28"/>
          <w:szCs w:val="28"/>
          <w:lang w:val="pt-BR"/>
        </w:rPr>
        <w:t>121 hộ/121 hộ đất sản xuất</w:t>
      </w:r>
      <w:r w:rsidRPr="00797E1C">
        <w:rPr>
          <w:rFonts w:ascii="Times New Roman" w:hAnsi="Times New Roman"/>
          <w:sz w:val="28"/>
          <w:szCs w:val="28"/>
          <w:lang w:val="pt-BR"/>
        </w:rPr>
        <w:t xml:space="preserve"> để thực hiện tăng </w:t>
      </w:r>
      <w:r w:rsidRPr="00543998">
        <w:rPr>
          <w:rFonts w:ascii="Times New Roman" w:hAnsi="Times New Roman"/>
          <w:b/>
          <w:sz w:val="28"/>
          <w:szCs w:val="28"/>
          <w:lang w:val="pt-BR"/>
        </w:rPr>
        <w:t>35 hộ làm nhà</w:t>
      </w:r>
      <w:r w:rsidRPr="00797E1C">
        <w:rPr>
          <w:rFonts w:ascii="Times New Roman" w:hAnsi="Times New Roman"/>
          <w:sz w:val="28"/>
          <w:szCs w:val="28"/>
          <w:lang w:val="pt-BR"/>
        </w:rPr>
        <w:t xml:space="preserve"> ở với kinh phí là </w:t>
      </w:r>
      <w:r w:rsidRPr="00B73374">
        <w:rPr>
          <w:rFonts w:ascii="Times New Roman" w:hAnsi="Times New Roman"/>
          <w:b/>
          <w:sz w:val="28"/>
          <w:szCs w:val="28"/>
          <w:lang w:val="pt-BR"/>
        </w:rPr>
        <w:t>1.400 triệu đồng</w:t>
      </w:r>
      <w:r w:rsidRPr="00797E1C">
        <w:rPr>
          <w:rFonts w:ascii="Times New Roman" w:hAnsi="Times New Roman"/>
          <w:sz w:val="28"/>
          <w:szCs w:val="28"/>
          <w:lang w:val="pt-BR"/>
        </w:rPr>
        <w:t xml:space="preserve"> và </w:t>
      </w:r>
      <w:r w:rsidRPr="00B73374">
        <w:rPr>
          <w:rFonts w:ascii="Times New Roman" w:hAnsi="Times New Roman"/>
          <w:b/>
          <w:sz w:val="28"/>
          <w:szCs w:val="28"/>
          <w:lang w:val="pt-BR"/>
        </w:rPr>
        <w:t>10.162,5 triệu đồng</w:t>
      </w:r>
      <w:r w:rsidRPr="00797E1C">
        <w:rPr>
          <w:rFonts w:ascii="Times New Roman" w:hAnsi="Times New Roman"/>
          <w:sz w:val="28"/>
          <w:szCs w:val="28"/>
          <w:lang w:val="pt-BR"/>
        </w:rPr>
        <w:t xml:space="preserve"> làm công trình nước sinh hoạt tập trung. </w:t>
      </w:r>
      <w:r w:rsidR="0095076B" w:rsidRPr="0095076B">
        <w:rPr>
          <w:rFonts w:ascii="Times New Roman" w:hAnsi="Times New Roman"/>
          <w:b/>
          <w:i/>
          <w:sz w:val="28"/>
          <w:szCs w:val="28"/>
          <w:lang w:val="pt-BR"/>
        </w:rPr>
        <w:t xml:space="preserve">(Điều chỉnh nội bộ các nội dung trong cùng Dự án 1; danh sách các hộ giảm nội dung hỗ trợ đất ở, đất sản xuất tăng nội dung hỗ trợ nhà ở, công trình nước sinh hoạt tập trung đính kèm tại báo cáo số </w:t>
      </w:r>
      <w:r w:rsidR="0095076B">
        <w:rPr>
          <w:rFonts w:ascii="Times New Roman" w:hAnsi="Times New Roman"/>
          <w:b/>
          <w:i/>
          <w:sz w:val="28"/>
          <w:szCs w:val="28"/>
          <w:lang w:val="pt-BR"/>
        </w:rPr>
        <w:t>383</w:t>
      </w:r>
      <w:r w:rsidR="0095076B" w:rsidRPr="0095076B">
        <w:rPr>
          <w:rFonts w:ascii="Times New Roman" w:hAnsi="Times New Roman"/>
          <w:b/>
          <w:i/>
          <w:sz w:val="28"/>
          <w:szCs w:val="28"/>
          <w:lang w:val="pt-BR"/>
        </w:rPr>
        <w:t xml:space="preserve">/BC-UBND ngày </w:t>
      </w:r>
      <w:r w:rsidR="0095076B">
        <w:rPr>
          <w:rFonts w:ascii="Times New Roman" w:hAnsi="Times New Roman"/>
          <w:b/>
          <w:i/>
          <w:sz w:val="28"/>
          <w:szCs w:val="28"/>
          <w:lang w:val="pt-BR"/>
        </w:rPr>
        <w:t>19/9</w:t>
      </w:r>
      <w:r w:rsidR="0095076B" w:rsidRPr="0095076B">
        <w:rPr>
          <w:rFonts w:ascii="Times New Roman" w:hAnsi="Times New Roman"/>
          <w:b/>
          <w:i/>
          <w:sz w:val="28"/>
          <w:szCs w:val="28"/>
          <w:lang w:val="pt-BR"/>
        </w:rPr>
        <w:t>/2024 của UBND huyệ</w:t>
      </w:r>
      <w:r w:rsidR="0095076B">
        <w:rPr>
          <w:rFonts w:ascii="Times New Roman" w:hAnsi="Times New Roman"/>
          <w:b/>
          <w:i/>
          <w:sz w:val="28"/>
          <w:szCs w:val="28"/>
          <w:lang w:val="pt-BR"/>
        </w:rPr>
        <w:t>n Đakrông</w:t>
      </w:r>
      <w:r w:rsidR="0095076B" w:rsidRPr="0095076B">
        <w:rPr>
          <w:rFonts w:ascii="Times New Roman" w:hAnsi="Times New Roman"/>
          <w:b/>
          <w:i/>
          <w:sz w:val="28"/>
          <w:szCs w:val="28"/>
          <w:lang w:val="pt-BR"/>
        </w:rPr>
        <w:t>).</w:t>
      </w:r>
    </w:p>
    <w:p w14:paraId="2165CC45" w14:textId="39D81FBF" w:rsidR="00B7281D" w:rsidRPr="00797E1C" w:rsidRDefault="00B7281D" w:rsidP="00543998">
      <w:pPr>
        <w:tabs>
          <w:tab w:val="left" w:pos="851"/>
        </w:tabs>
        <w:spacing w:line="276" w:lineRule="auto"/>
        <w:ind w:firstLine="567"/>
        <w:jc w:val="both"/>
        <w:rPr>
          <w:rFonts w:ascii="Times New Roman" w:hAnsi="Times New Roman"/>
          <w:sz w:val="28"/>
          <w:szCs w:val="28"/>
          <w:lang w:val="pt-BR"/>
        </w:rPr>
      </w:pPr>
      <w:r w:rsidRPr="00797E1C">
        <w:rPr>
          <w:rFonts w:ascii="Times New Roman" w:hAnsi="Times New Roman"/>
          <w:sz w:val="28"/>
          <w:szCs w:val="28"/>
          <w:lang w:val="pt-BR"/>
        </w:rPr>
        <w:t xml:space="preserve">- Huyện Cam Lộ nguồn vốn còn dư </w:t>
      </w:r>
      <w:r w:rsidRPr="00543998">
        <w:rPr>
          <w:rFonts w:ascii="Times New Roman" w:hAnsi="Times New Roman"/>
          <w:b/>
          <w:sz w:val="28"/>
          <w:szCs w:val="28"/>
          <w:lang w:val="pt-BR"/>
        </w:rPr>
        <w:t>1.057 triệu đồng/1.656 triệu đồng</w:t>
      </w:r>
      <w:r w:rsidRPr="00797E1C">
        <w:rPr>
          <w:rFonts w:ascii="Times New Roman" w:hAnsi="Times New Roman"/>
          <w:sz w:val="28"/>
          <w:szCs w:val="28"/>
          <w:lang w:val="pt-BR"/>
        </w:rPr>
        <w:t xml:space="preserve"> tổng vốn Dự án 1 của huyện, </w:t>
      </w:r>
      <w:r w:rsidR="00AD74AF">
        <w:rPr>
          <w:rFonts w:ascii="Times New Roman" w:hAnsi="Times New Roman"/>
          <w:sz w:val="28"/>
          <w:szCs w:val="28"/>
          <w:lang w:val="pt-BR"/>
        </w:rPr>
        <w:t xml:space="preserve">trong đó </w:t>
      </w:r>
      <w:r w:rsidRPr="00797E1C">
        <w:rPr>
          <w:rFonts w:ascii="Times New Roman" w:hAnsi="Times New Roman"/>
          <w:sz w:val="28"/>
          <w:szCs w:val="28"/>
          <w:lang w:val="pt-BR"/>
        </w:rPr>
        <w:t xml:space="preserve">các hộ hưởng lợi đã được hỗ trợ từ các chương trình khác nên không còn đối tượng hỗ trợ. Do vậy đối với nguồn vốn này </w:t>
      </w:r>
      <w:r w:rsidR="00AD74AF">
        <w:rPr>
          <w:rFonts w:ascii="Times New Roman" w:hAnsi="Times New Roman"/>
          <w:sz w:val="28"/>
          <w:szCs w:val="28"/>
          <w:lang w:val="pt-BR"/>
        </w:rPr>
        <w:t xml:space="preserve">UBND </w:t>
      </w:r>
      <w:r w:rsidRPr="00797E1C">
        <w:rPr>
          <w:rFonts w:ascii="Times New Roman" w:hAnsi="Times New Roman"/>
          <w:sz w:val="28"/>
          <w:szCs w:val="28"/>
          <w:lang w:val="pt-BR"/>
        </w:rPr>
        <w:t>huyện Cam Lộ đề xuất điều chỉnh qua thực hiện làm đường dân sinh cho bà con thuộc Dự án 4 (</w:t>
      </w:r>
      <w:r w:rsidRPr="00797E1C">
        <w:rPr>
          <w:rFonts w:ascii="Times New Roman" w:hAnsi="Times New Roman"/>
          <w:i/>
          <w:sz w:val="28"/>
          <w:szCs w:val="28"/>
          <w:lang w:val="pt-BR"/>
        </w:rPr>
        <w:t>Đầu tư cơ sở hạ tầng thiết yếu, phục vụ sản xuất, đời sống trong vùng đồng bào dân tộc thiểu số và miền núi</w:t>
      </w:r>
      <w:r w:rsidRPr="00797E1C">
        <w:rPr>
          <w:rFonts w:ascii="Times New Roman" w:hAnsi="Times New Roman"/>
          <w:sz w:val="28"/>
          <w:szCs w:val="28"/>
          <w:lang w:val="pt-BR"/>
        </w:rPr>
        <w:t>) trong cùng Chương trình.</w:t>
      </w:r>
    </w:p>
    <w:p w14:paraId="56277FB1" w14:textId="77777777" w:rsidR="00950191" w:rsidRDefault="00950191" w:rsidP="00543998">
      <w:pPr>
        <w:tabs>
          <w:tab w:val="left" w:pos="851"/>
        </w:tabs>
        <w:spacing w:line="276" w:lineRule="auto"/>
        <w:ind w:firstLine="567"/>
        <w:jc w:val="both"/>
        <w:rPr>
          <w:rFonts w:ascii="Times New Roman" w:hAnsi="Times New Roman"/>
          <w:b/>
          <w:sz w:val="28"/>
          <w:szCs w:val="28"/>
          <w:lang w:val="pt-BR"/>
        </w:rPr>
      </w:pPr>
      <w:r>
        <w:rPr>
          <w:rFonts w:ascii="Times New Roman" w:hAnsi="Times New Roman"/>
          <w:b/>
          <w:sz w:val="28"/>
          <w:szCs w:val="28"/>
          <w:lang w:val="pt-BR"/>
        </w:rPr>
        <w:t xml:space="preserve">b. </w:t>
      </w:r>
      <w:r w:rsidR="00B7281D" w:rsidRPr="00F0584C">
        <w:rPr>
          <w:rFonts w:ascii="Times New Roman" w:hAnsi="Times New Roman"/>
          <w:b/>
          <w:sz w:val="28"/>
          <w:szCs w:val="28"/>
          <w:lang w:val="pt-BR"/>
        </w:rPr>
        <w:t>Dự án 2 (</w:t>
      </w:r>
      <w:r w:rsidR="00B7281D" w:rsidRPr="00F0584C">
        <w:rPr>
          <w:rStyle w:val="fontstyle41"/>
          <w:lang w:val="pt-BR"/>
        </w:rPr>
        <w:t>Quy hoạch, sắp xếp, bố trí, ổn định dân cư)</w:t>
      </w:r>
      <w:r w:rsidR="00B7281D" w:rsidRPr="00F0584C">
        <w:rPr>
          <w:rFonts w:ascii="Times New Roman" w:hAnsi="Times New Roman"/>
          <w:b/>
          <w:sz w:val="28"/>
          <w:szCs w:val="28"/>
          <w:lang w:val="pt-BR"/>
        </w:rPr>
        <w:t xml:space="preserve">: </w:t>
      </w:r>
    </w:p>
    <w:p w14:paraId="607F2B56" w14:textId="6CCCA0A7" w:rsidR="008807F0" w:rsidRPr="00543998" w:rsidRDefault="00B26779" w:rsidP="00543998">
      <w:pPr>
        <w:spacing w:line="276" w:lineRule="auto"/>
        <w:ind w:firstLine="567"/>
        <w:jc w:val="both"/>
        <w:rPr>
          <w:rStyle w:val="fontstyle01"/>
          <w:rFonts w:asciiTheme="majorHAnsi" w:hAnsiTheme="majorHAnsi" w:cstheme="majorHAnsi"/>
          <w:color w:val="auto"/>
          <w:lang w:val="fr-FR"/>
        </w:rPr>
      </w:pPr>
      <w:r>
        <w:rPr>
          <w:rFonts w:ascii="Times New Roman" w:hAnsi="Times New Roman" w:cs="Times New Roman"/>
          <w:bCs/>
          <w:sz w:val="28"/>
          <w:szCs w:val="28"/>
          <w:lang w:val="it-IT"/>
        </w:rPr>
        <w:t xml:space="preserve">Số vốn còn dư của huyện Đakrông là </w:t>
      </w:r>
      <w:r w:rsidRPr="00161A64">
        <w:rPr>
          <w:rFonts w:ascii="Times New Roman" w:hAnsi="Times New Roman" w:cs="Times New Roman"/>
          <w:b/>
          <w:bCs/>
          <w:sz w:val="28"/>
          <w:szCs w:val="28"/>
          <w:lang w:val="it-IT"/>
        </w:rPr>
        <w:t>11.336 triệu đồ</w:t>
      </w:r>
      <w:r w:rsidR="00EF2A9C" w:rsidRPr="00161A64">
        <w:rPr>
          <w:rFonts w:ascii="Times New Roman" w:hAnsi="Times New Roman" w:cs="Times New Roman"/>
          <w:b/>
          <w:bCs/>
          <w:sz w:val="28"/>
          <w:szCs w:val="28"/>
          <w:lang w:val="it-IT"/>
        </w:rPr>
        <w:t>ng</w:t>
      </w:r>
      <w:r w:rsidR="00EF2A9C">
        <w:rPr>
          <w:rFonts w:ascii="Times New Roman" w:hAnsi="Times New Roman" w:cs="Times New Roman"/>
          <w:bCs/>
          <w:sz w:val="28"/>
          <w:szCs w:val="28"/>
          <w:lang w:val="it-IT"/>
        </w:rPr>
        <w:t xml:space="preserve"> do </w:t>
      </w:r>
      <w:r w:rsidRPr="00A514E3">
        <w:rPr>
          <w:rFonts w:asciiTheme="majorHAnsi" w:hAnsiTheme="majorHAnsi" w:cstheme="majorHAnsi"/>
          <w:spacing w:val="-4"/>
          <w:sz w:val="28"/>
          <w:szCs w:val="28"/>
        </w:rPr>
        <w:t>dự án “</w:t>
      </w:r>
      <w:r w:rsidRPr="00A514E3">
        <w:rPr>
          <w:rFonts w:asciiTheme="majorHAnsi" w:hAnsiTheme="majorHAnsi" w:cstheme="majorHAnsi"/>
          <w:i/>
          <w:iCs/>
          <w:spacing w:val="-4"/>
          <w:sz w:val="28"/>
          <w:szCs w:val="28"/>
        </w:rPr>
        <w:t>Định canh định cư xã Ba Nang”</w:t>
      </w:r>
      <w:r w:rsidRPr="00A514E3">
        <w:rPr>
          <w:rFonts w:ascii="Times New Roman" w:hAnsi="Times New Roman" w:cs="Times New Roman"/>
          <w:bCs/>
          <w:sz w:val="28"/>
          <w:szCs w:val="28"/>
          <w:lang w:val="it-IT"/>
        </w:rPr>
        <w:t xml:space="preserve"> </w:t>
      </w:r>
      <w:r w:rsidR="00CC59F1">
        <w:rPr>
          <w:rFonts w:ascii="Times New Roman" w:hAnsi="Times New Roman" w:cs="Times New Roman"/>
          <w:bCs/>
          <w:sz w:val="28"/>
          <w:szCs w:val="28"/>
          <w:lang w:val="it-IT"/>
        </w:rPr>
        <w:t xml:space="preserve">được bố trí </w:t>
      </w:r>
      <w:r w:rsidR="00CC59F1" w:rsidRPr="00EF2A9C">
        <w:rPr>
          <w:rFonts w:ascii="Times New Roman" w:hAnsi="Times New Roman" w:cs="Times New Roman"/>
          <w:b/>
          <w:bCs/>
          <w:sz w:val="28"/>
          <w:szCs w:val="28"/>
          <w:lang w:val="it-IT"/>
        </w:rPr>
        <w:t xml:space="preserve">9.090 </w:t>
      </w:r>
      <w:r w:rsidR="00EF2A9C" w:rsidRPr="00EF2A9C">
        <w:rPr>
          <w:rFonts w:ascii="Times New Roman" w:hAnsi="Times New Roman" w:cs="Times New Roman"/>
          <w:b/>
          <w:bCs/>
          <w:sz w:val="28"/>
          <w:szCs w:val="28"/>
          <w:lang w:val="it-IT"/>
        </w:rPr>
        <w:t>triệu đồng</w:t>
      </w:r>
      <w:r w:rsidR="00EF2A9C">
        <w:rPr>
          <w:rFonts w:ascii="Times New Roman" w:hAnsi="Times New Roman" w:cs="Times New Roman"/>
          <w:bCs/>
          <w:sz w:val="28"/>
          <w:szCs w:val="28"/>
          <w:lang w:val="it-IT"/>
        </w:rPr>
        <w:t xml:space="preserve"> </w:t>
      </w:r>
      <w:r w:rsidRPr="00A55F98">
        <w:rPr>
          <w:rFonts w:asciiTheme="majorHAnsi" w:hAnsiTheme="majorHAnsi" w:cstheme="majorHAnsi"/>
          <w:bCs/>
          <w:sz w:val="28"/>
          <w:szCs w:val="28"/>
          <w:lang w:val="it-IT"/>
        </w:rPr>
        <w:t xml:space="preserve">buộc dừng </w:t>
      </w:r>
      <w:r>
        <w:rPr>
          <w:rFonts w:asciiTheme="majorHAnsi" w:hAnsiTheme="majorHAnsi" w:cstheme="majorHAnsi"/>
          <w:bCs/>
          <w:sz w:val="28"/>
          <w:szCs w:val="28"/>
          <w:lang w:val="it-IT"/>
        </w:rPr>
        <w:t>vì</w:t>
      </w:r>
      <w:r w:rsidRPr="00A55F98">
        <w:rPr>
          <w:rFonts w:asciiTheme="majorHAnsi" w:hAnsiTheme="majorHAnsi" w:cstheme="majorHAnsi"/>
          <w:bCs/>
          <w:sz w:val="28"/>
          <w:szCs w:val="28"/>
          <w:lang w:val="it-IT"/>
        </w:rPr>
        <w:t xml:space="preserve"> p</w:t>
      </w:r>
      <w:r w:rsidRPr="00A55F98">
        <w:rPr>
          <w:rFonts w:asciiTheme="majorHAnsi" w:hAnsiTheme="majorHAnsi" w:cstheme="majorHAnsi"/>
          <w:sz w:val="28"/>
          <w:szCs w:val="28"/>
        </w:rPr>
        <w:t>hạm vi thực hiện dự án thuộc đất rừng đặc dụng</w:t>
      </w:r>
      <w:r w:rsidR="00CC59F1" w:rsidRPr="00CC59F1">
        <w:rPr>
          <w:rFonts w:asciiTheme="majorHAnsi" w:hAnsiTheme="majorHAnsi" w:cstheme="majorHAnsi"/>
          <w:sz w:val="28"/>
          <w:szCs w:val="28"/>
          <w:lang w:val="pt-BR"/>
        </w:rPr>
        <w:t xml:space="preserve"> Khu bảo vệ cảnh quan đường Hồ Chí Minh huyền thoại do Ban quản lý Khu bảo tồn thiên nhiên Đakrông quản lý</w:t>
      </w:r>
      <w:r w:rsidR="00CC59F1">
        <w:rPr>
          <w:rFonts w:asciiTheme="majorHAnsi" w:hAnsiTheme="majorHAnsi" w:cstheme="majorHAnsi"/>
          <w:sz w:val="28"/>
          <w:szCs w:val="28"/>
          <w:lang w:val="pt-BR"/>
        </w:rPr>
        <w:t xml:space="preserve"> và </w:t>
      </w:r>
      <w:r w:rsidR="00EF2A9C">
        <w:rPr>
          <w:rFonts w:asciiTheme="majorHAnsi" w:hAnsiTheme="majorHAnsi" w:cstheme="majorHAnsi"/>
          <w:sz w:val="28"/>
          <w:szCs w:val="28"/>
          <w:lang w:val="pt-BR"/>
        </w:rPr>
        <w:t xml:space="preserve">nguồn vốn còn dư </w:t>
      </w:r>
      <w:r w:rsidR="00543998">
        <w:rPr>
          <w:rFonts w:asciiTheme="majorHAnsi" w:hAnsiTheme="majorHAnsi" w:cstheme="majorHAnsi"/>
          <w:sz w:val="28"/>
          <w:szCs w:val="28"/>
          <w:lang w:val="pt-BR"/>
        </w:rPr>
        <w:t xml:space="preserve"> </w:t>
      </w:r>
      <w:r w:rsidR="00CC59F1" w:rsidRPr="00EF2A9C">
        <w:rPr>
          <w:rFonts w:asciiTheme="majorHAnsi" w:hAnsiTheme="majorHAnsi" w:cstheme="majorHAnsi"/>
          <w:b/>
          <w:sz w:val="28"/>
          <w:szCs w:val="28"/>
          <w:lang w:val="pt-BR"/>
        </w:rPr>
        <w:t>2.246 triệu đồng</w:t>
      </w:r>
      <w:r w:rsidR="00CC59F1">
        <w:rPr>
          <w:rFonts w:asciiTheme="majorHAnsi" w:hAnsiTheme="majorHAnsi" w:cstheme="majorHAnsi"/>
          <w:sz w:val="28"/>
          <w:szCs w:val="28"/>
          <w:lang w:val="pt-BR"/>
        </w:rPr>
        <w:t xml:space="preserve"> </w:t>
      </w:r>
      <w:r w:rsidR="00EF2A9C">
        <w:rPr>
          <w:rFonts w:asciiTheme="majorHAnsi" w:hAnsiTheme="majorHAnsi" w:cstheme="majorHAnsi"/>
          <w:sz w:val="28"/>
          <w:szCs w:val="28"/>
          <w:lang w:val="pt-BR"/>
        </w:rPr>
        <w:t xml:space="preserve">sau khi cân đối tổng mức đầu tư </w:t>
      </w:r>
      <w:r w:rsidR="00CC59F1">
        <w:rPr>
          <w:rFonts w:asciiTheme="majorHAnsi" w:hAnsiTheme="majorHAnsi" w:cstheme="majorHAnsi"/>
          <w:sz w:val="28"/>
          <w:szCs w:val="28"/>
          <w:lang w:val="pt-BR"/>
        </w:rPr>
        <w:t>03 dự</w:t>
      </w:r>
      <w:r w:rsidR="00EF2A9C">
        <w:rPr>
          <w:rFonts w:asciiTheme="majorHAnsi" w:hAnsiTheme="majorHAnsi" w:cstheme="majorHAnsi"/>
          <w:sz w:val="28"/>
          <w:szCs w:val="28"/>
          <w:lang w:val="pt-BR"/>
        </w:rPr>
        <w:t xml:space="preserve"> án định canh định cư khác</w:t>
      </w:r>
      <w:r>
        <w:rPr>
          <w:rFonts w:ascii="Times New Roman" w:hAnsi="Times New Roman" w:cs="Times New Roman"/>
          <w:bCs/>
          <w:sz w:val="28"/>
          <w:szCs w:val="28"/>
          <w:lang w:val="it-IT"/>
        </w:rPr>
        <w:t>.</w:t>
      </w:r>
      <w:r>
        <w:rPr>
          <w:rFonts w:ascii="Times New Roman" w:hAnsi="Times New Roman"/>
          <w:bCs/>
          <w:sz w:val="28"/>
          <w:szCs w:val="28"/>
          <w:lang w:val="it-IT"/>
        </w:rPr>
        <w:t xml:space="preserve"> </w:t>
      </w:r>
      <w:r w:rsidR="00B7281D" w:rsidRPr="00543998">
        <w:rPr>
          <w:rFonts w:asciiTheme="majorHAnsi" w:hAnsiTheme="majorHAnsi" w:cstheme="majorHAnsi"/>
          <w:sz w:val="28"/>
          <w:szCs w:val="28"/>
          <w:lang w:val="pt-BR"/>
        </w:rPr>
        <w:t>UBND huyệ</w:t>
      </w:r>
      <w:r w:rsidR="00950191" w:rsidRPr="00543998">
        <w:rPr>
          <w:rFonts w:asciiTheme="majorHAnsi" w:hAnsiTheme="majorHAnsi" w:cstheme="majorHAnsi"/>
          <w:sz w:val="28"/>
          <w:szCs w:val="28"/>
          <w:lang w:val="pt-BR"/>
        </w:rPr>
        <w:t xml:space="preserve">n Đakrông </w:t>
      </w:r>
      <w:r w:rsidR="00B7281D" w:rsidRPr="00543998">
        <w:rPr>
          <w:rFonts w:asciiTheme="majorHAnsi" w:hAnsiTheme="majorHAnsi" w:cstheme="majorHAnsi"/>
          <w:sz w:val="28"/>
          <w:szCs w:val="28"/>
          <w:lang w:val="pt-BR"/>
        </w:rPr>
        <w:t>đề xuất điều chỉ</w:t>
      </w:r>
      <w:r w:rsidRPr="00543998">
        <w:rPr>
          <w:rFonts w:asciiTheme="majorHAnsi" w:hAnsiTheme="majorHAnsi" w:cstheme="majorHAnsi"/>
          <w:sz w:val="28"/>
          <w:szCs w:val="28"/>
          <w:lang w:val="pt-BR"/>
        </w:rPr>
        <w:t xml:space="preserve">nh </w:t>
      </w:r>
      <w:r w:rsidR="00B7281D" w:rsidRPr="00543998">
        <w:rPr>
          <w:rFonts w:asciiTheme="majorHAnsi" w:hAnsiTheme="majorHAnsi" w:cstheme="majorHAnsi"/>
          <w:spacing w:val="-4"/>
          <w:sz w:val="28"/>
          <w:szCs w:val="28"/>
          <w:lang w:val="es-MX"/>
        </w:rPr>
        <w:t xml:space="preserve">số vốn dư ở trên (11.336 triệu </w:t>
      </w:r>
      <w:r w:rsidR="00B7281D" w:rsidRPr="00543998">
        <w:rPr>
          <w:rFonts w:asciiTheme="majorHAnsi" w:hAnsiTheme="majorHAnsi" w:cstheme="majorHAnsi"/>
          <w:spacing w:val="-4"/>
          <w:sz w:val="28"/>
          <w:szCs w:val="28"/>
          <w:lang w:val="es-MX"/>
        </w:rPr>
        <w:lastRenderedPageBreak/>
        <w:t xml:space="preserve">đồng) sang thực hiện Dự án 4 trong </w:t>
      </w:r>
      <w:r w:rsidR="008807F0" w:rsidRPr="00543998">
        <w:rPr>
          <w:rStyle w:val="fontstyle01"/>
          <w:rFonts w:asciiTheme="majorHAnsi" w:hAnsiTheme="majorHAnsi" w:cstheme="majorHAnsi"/>
          <w:color w:val="auto"/>
          <w:lang w:val="fr-FR"/>
        </w:rPr>
        <w:t>Chương trình mục tiêu quốc gia phát triển kinh tế - xã hội vùng đồng bào dân tộc thiểu số và miền núi.</w:t>
      </w:r>
    </w:p>
    <w:p w14:paraId="42D79F83" w14:textId="56C4C70C" w:rsidR="004F5AE2" w:rsidRPr="008807F0" w:rsidRDefault="00B7281D" w:rsidP="00543998">
      <w:pPr>
        <w:shd w:val="clear" w:color="auto" w:fill="FFFFFF"/>
        <w:spacing w:line="276" w:lineRule="auto"/>
        <w:ind w:firstLine="567"/>
        <w:jc w:val="both"/>
        <w:rPr>
          <w:rFonts w:ascii="Times New Roman" w:hAnsi="Times New Roman"/>
          <w:spacing w:val="-4"/>
          <w:sz w:val="28"/>
          <w:lang w:val="nb-NO" w:bidi="vi-VN"/>
        </w:rPr>
      </w:pPr>
      <w:r w:rsidRPr="00B73374">
        <w:rPr>
          <w:rFonts w:ascii="Times New Roman" w:hAnsi="Times New Roman"/>
          <w:bCs/>
          <w:spacing w:val="-4"/>
          <w:sz w:val="28"/>
          <w:szCs w:val="28"/>
          <w:lang w:val="pt-BR"/>
        </w:rPr>
        <w:t xml:space="preserve">Như vậy, </w:t>
      </w:r>
      <w:r w:rsidR="0030405C" w:rsidRPr="00B73374">
        <w:rPr>
          <w:rFonts w:ascii="Times New Roman" w:hAnsi="Times New Roman"/>
          <w:bCs/>
          <w:spacing w:val="-4"/>
          <w:sz w:val="28"/>
          <w:szCs w:val="28"/>
          <w:lang w:val="pt-BR"/>
        </w:rPr>
        <w:t xml:space="preserve">theo báo cáo của UBND các huyện, kết quả </w:t>
      </w:r>
      <w:r w:rsidR="00EF2A9C" w:rsidRPr="00B73374">
        <w:rPr>
          <w:rFonts w:ascii="Times New Roman" w:hAnsi="Times New Roman"/>
          <w:bCs/>
          <w:spacing w:val="-4"/>
          <w:sz w:val="28"/>
          <w:szCs w:val="28"/>
          <w:lang w:val="pt-BR"/>
        </w:rPr>
        <w:t xml:space="preserve">rà soát tổng hợp </w:t>
      </w:r>
      <w:r w:rsidR="0030405C" w:rsidRPr="00B73374">
        <w:rPr>
          <w:rFonts w:ascii="Times New Roman" w:hAnsi="Times New Roman"/>
          <w:bCs/>
          <w:spacing w:val="-4"/>
          <w:sz w:val="28"/>
          <w:szCs w:val="28"/>
          <w:lang w:val="pt-BR"/>
        </w:rPr>
        <w:t xml:space="preserve">việc thực hiện </w:t>
      </w:r>
      <w:r w:rsidR="00EF2A9C" w:rsidRPr="00B73374">
        <w:rPr>
          <w:rFonts w:ascii="Times New Roman" w:hAnsi="Times New Roman"/>
          <w:bCs/>
          <w:spacing w:val="-4"/>
          <w:sz w:val="28"/>
          <w:szCs w:val="28"/>
          <w:lang w:val="pt-BR"/>
        </w:rPr>
        <w:t>ngu</w:t>
      </w:r>
      <w:r w:rsidR="008807F0" w:rsidRPr="00B73374">
        <w:rPr>
          <w:rFonts w:ascii="Times New Roman" w:hAnsi="Times New Roman"/>
          <w:bCs/>
          <w:spacing w:val="-4"/>
          <w:sz w:val="28"/>
          <w:szCs w:val="28"/>
          <w:lang w:val="pt-BR"/>
        </w:rPr>
        <w:t xml:space="preserve">ồn vốn đầu tư phát triển </w:t>
      </w:r>
      <w:r w:rsidR="008807F0" w:rsidRPr="00B73374">
        <w:rPr>
          <w:rFonts w:ascii="Times New Roman" w:hAnsi="Times New Roman"/>
          <w:spacing w:val="-4"/>
          <w:sz w:val="28"/>
          <w:lang w:val="nb-NO" w:bidi="vi-VN"/>
        </w:rPr>
        <w:t>Chương trình mục tiêu quốc gia phát triển kinh tế - xã hội vùng đồng bào dân tộc thiểu số và miền núi tỉnh Quảng Trị giai đoạn 2021 – 2025</w:t>
      </w:r>
      <w:r w:rsidR="0030405C" w:rsidRPr="00B73374">
        <w:rPr>
          <w:rFonts w:ascii="Times New Roman" w:hAnsi="Times New Roman"/>
          <w:spacing w:val="-4"/>
          <w:sz w:val="28"/>
          <w:lang w:val="nb-NO" w:bidi="vi-VN"/>
        </w:rPr>
        <w:t xml:space="preserve"> cho thấy phần lớn số vố</w:t>
      </w:r>
      <w:r w:rsidR="000A2650" w:rsidRPr="00B73374">
        <w:rPr>
          <w:rFonts w:ascii="Times New Roman" w:hAnsi="Times New Roman"/>
          <w:spacing w:val="-4"/>
          <w:sz w:val="28"/>
          <w:lang w:val="nb-NO" w:bidi="vi-VN"/>
        </w:rPr>
        <w:t xml:space="preserve">n đầu tư phát triển </w:t>
      </w:r>
      <w:r w:rsidR="0030405C" w:rsidRPr="00B73374">
        <w:rPr>
          <w:rFonts w:ascii="Times New Roman" w:hAnsi="Times New Roman"/>
          <w:spacing w:val="-4"/>
          <w:sz w:val="28"/>
          <w:lang w:val="nb-NO" w:bidi="vi-VN"/>
        </w:rPr>
        <w:t>giai đoạn 2021-2025 đã phân bổ mà không thực hiện được tập trung tại nội dung hỗ trợ đất ở, đất sản xuất thuộc Dự</w:t>
      </w:r>
      <w:r w:rsidR="00161A64" w:rsidRPr="00B73374">
        <w:rPr>
          <w:rFonts w:ascii="Times New Roman" w:hAnsi="Times New Roman"/>
          <w:spacing w:val="-4"/>
          <w:sz w:val="28"/>
          <w:lang w:val="nb-NO" w:bidi="vi-VN"/>
        </w:rPr>
        <w:t xml:space="preserve"> án 1 (33.782 </w:t>
      </w:r>
      <w:r w:rsidR="0030405C" w:rsidRPr="00B73374">
        <w:rPr>
          <w:rFonts w:ascii="Times New Roman" w:hAnsi="Times New Roman"/>
          <w:spacing w:val="-4"/>
          <w:sz w:val="28"/>
          <w:lang w:val="nb-NO" w:bidi="vi-VN"/>
        </w:rPr>
        <w:t xml:space="preserve">triệu đồng). Tuy nhiên, theo đề nghị </w:t>
      </w:r>
      <w:r w:rsidR="0030405C" w:rsidRPr="00B73374">
        <w:rPr>
          <w:rFonts w:ascii="Times New Roman" w:hAnsi="Times New Roman"/>
          <w:bCs/>
          <w:spacing w:val="-4"/>
          <w:sz w:val="28"/>
          <w:szCs w:val="28"/>
          <w:lang w:val="pt-BR"/>
        </w:rPr>
        <w:t>của UBND các huyện, số vốn này không điều chuyển sang dự án khác mà được</w:t>
      </w:r>
      <w:r w:rsidR="008807F0" w:rsidRPr="00B73374">
        <w:rPr>
          <w:rFonts w:ascii="Times New Roman" w:hAnsi="Times New Roman"/>
          <w:spacing w:val="-4"/>
          <w:sz w:val="28"/>
          <w:lang w:val="nb-NO" w:bidi="vi-VN"/>
        </w:rPr>
        <w:t xml:space="preserve"> </w:t>
      </w:r>
      <w:r w:rsidR="0030405C" w:rsidRPr="00B73374">
        <w:rPr>
          <w:rFonts w:ascii="Times New Roman" w:hAnsi="Times New Roman"/>
          <w:spacing w:val="-4"/>
          <w:sz w:val="28"/>
          <w:lang w:val="nb-NO" w:bidi="vi-VN"/>
        </w:rPr>
        <w:t xml:space="preserve">giữ lại </w:t>
      </w:r>
      <w:r w:rsidR="0087282B" w:rsidRPr="00B73374">
        <w:rPr>
          <w:rFonts w:ascii="Times New Roman" w:hAnsi="Times New Roman"/>
          <w:spacing w:val="-4"/>
          <w:sz w:val="28"/>
          <w:lang w:val="nb-NO" w:bidi="vi-VN"/>
        </w:rPr>
        <w:t xml:space="preserve">tại </w:t>
      </w:r>
      <w:r w:rsidR="0030405C" w:rsidRPr="00B73374">
        <w:rPr>
          <w:rFonts w:ascii="Times New Roman" w:hAnsi="Times New Roman"/>
          <w:spacing w:val="-4"/>
          <w:sz w:val="28"/>
          <w:lang w:val="nb-NO" w:bidi="vi-VN"/>
        </w:rPr>
        <w:t xml:space="preserve">địa phương để thực hiện nội dung hỗ trợ nhà ở và nước sạch </w:t>
      </w:r>
      <w:r w:rsidR="008B6035" w:rsidRPr="00B73374">
        <w:rPr>
          <w:rFonts w:ascii="Times New Roman" w:hAnsi="Times New Roman"/>
          <w:spacing w:val="-4"/>
          <w:sz w:val="28"/>
          <w:lang w:val="nb-NO" w:bidi="vi-VN"/>
        </w:rPr>
        <w:t xml:space="preserve">tập trung </w:t>
      </w:r>
      <w:r w:rsidR="0030405C" w:rsidRPr="00B73374">
        <w:rPr>
          <w:rFonts w:ascii="Times New Roman" w:hAnsi="Times New Roman"/>
          <w:spacing w:val="-4"/>
          <w:sz w:val="28"/>
          <w:lang w:val="nb-NO" w:bidi="vi-VN"/>
        </w:rPr>
        <w:t xml:space="preserve">thuộc Dự án 1. Số vốn cần điều chuyển từ dự án này sang dự án khác trong Chương trình chỉ bao gồm </w:t>
      </w:r>
      <w:r w:rsidR="008807F0" w:rsidRPr="00B73374">
        <w:rPr>
          <w:rFonts w:ascii="Times New Roman" w:hAnsi="Times New Roman"/>
          <w:spacing w:val="-4"/>
          <w:sz w:val="28"/>
          <w:lang w:val="nb-NO" w:bidi="vi-VN"/>
        </w:rPr>
        <w:t xml:space="preserve">02 </w:t>
      </w:r>
      <w:r w:rsidRPr="00B73374">
        <w:rPr>
          <w:rFonts w:ascii="Times New Roman" w:hAnsi="Times New Roman"/>
          <w:bCs/>
          <w:spacing w:val="-4"/>
          <w:sz w:val="28"/>
          <w:szCs w:val="28"/>
          <w:lang w:val="pt-BR"/>
        </w:rPr>
        <w:t xml:space="preserve">nội dung, </w:t>
      </w:r>
      <w:r w:rsidRPr="008807F0">
        <w:rPr>
          <w:rFonts w:ascii="Times New Roman" w:hAnsi="Times New Roman"/>
          <w:bCs/>
          <w:spacing w:val="-4"/>
          <w:sz w:val="28"/>
          <w:szCs w:val="28"/>
          <w:lang w:val="pt-BR"/>
        </w:rPr>
        <w:t>bao gồm: vốn phân bổ cho Dự án 1 sang Dự</w:t>
      </w:r>
      <w:r w:rsidR="008807F0">
        <w:rPr>
          <w:rFonts w:ascii="Times New Roman" w:hAnsi="Times New Roman"/>
          <w:bCs/>
          <w:spacing w:val="-4"/>
          <w:sz w:val="28"/>
          <w:szCs w:val="28"/>
          <w:lang w:val="pt-BR"/>
        </w:rPr>
        <w:t xml:space="preserve"> án 4 của UBND </w:t>
      </w:r>
      <w:r w:rsidRPr="008807F0">
        <w:rPr>
          <w:rFonts w:ascii="Times New Roman" w:hAnsi="Times New Roman"/>
          <w:bCs/>
          <w:spacing w:val="-4"/>
          <w:sz w:val="28"/>
          <w:szCs w:val="28"/>
          <w:lang w:val="pt-BR"/>
        </w:rPr>
        <w:t>huyện Cam Lộ (1.057 triệu đồng) và một phần vốn phân bổ cho Dự án 2 sang Dự</w:t>
      </w:r>
      <w:r w:rsidR="008807F0">
        <w:rPr>
          <w:rFonts w:ascii="Times New Roman" w:hAnsi="Times New Roman"/>
          <w:bCs/>
          <w:spacing w:val="-4"/>
          <w:sz w:val="28"/>
          <w:szCs w:val="28"/>
          <w:lang w:val="pt-BR"/>
        </w:rPr>
        <w:t xml:space="preserve"> án 4 của UBND </w:t>
      </w:r>
      <w:r w:rsidRPr="008807F0">
        <w:rPr>
          <w:rFonts w:ascii="Times New Roman" w:hAnsi="Times New Roman"/>
          <w:bCs/>
          <w:spacing w:val="-4"/>
          <w:sz w:val="28"/>
          <w:szCs w:val="28"/>
          <w:lang w:val="pt-BR"/>
        </w:rPr>
        <w:t>huyện Đakrông (</w:t>
      </w:r>
      <w:r w:rsidR="004F5AE2" w:rsidRPr="008807F0">
        <w:rPr>
          <w:rFonts w:ascii="Times New Roman" w:hAnsi="Times New Roman"/>
          <w:sz w:val="28"/>
          <w:szCs w:val="28"/>
          <w:lang w:val="pt-BR"/>
        </w:rPr>
        <w:t xml:space="preserve">11.336 </w:t>
      </w:r>
      <w:r w:rsidRPr="008807F0">
        <w:rPr>
          <w:rFonts w:ascii="Times New Roman" w:hAnsi="Times New Roman"/>
          <w:sz w:val="28"/>
          <w:szCs w:val="28"/>
          <w:lang w:val="pt-BR"/>
        </w:rPr>
        <w:t>triệu đồng</w:t>
      </w:r>
      <w:r w:rsidR="004F5AE2" w:rsidRPr="008807F0">
        <w:rPr>
          <w:rFonts w:ascii="Times New Roman" w:hAnsi="Times New Roman"/>
          <w:sz w:val="28"/>
          <w:szCs w:val="28"/>
          <w:lang w:val="pt-BR"/>
        </w:rPr>
        <w:t>).</w:t>
      </w:r>
    </w:p>
    <w:p w14:paraId="2B5C7160" w14:textId="30B0A851" w:rsidR="005B5F62" w:rsidRDefault="008807F0" w:rsidP="00543998">
      <w:pPr>
        <w:shd w:val="clear" w:color="auto" w:fill="FFFFFF"/>
        <w:tabs>
          <w:tab w:val="left" w:pos="567"/>
        </w:tabs>
        <w:spacing w:line="276" w:lineRule="auto"/>
        <w:ind w:right="57" w:firstLine="567"/>
        <w:jc w:val="both"/>
        <w:rPr>
          <w:rFonts w:ascii="Times New Roman" w:eastAsia="Times New Roman" w:hAnsi="Times New Roman"/>
          <w:sz w:val="28"/>
          <w:szCs w:val="28"/>
          <w:lang w:val="pt-BR"/>
        </w:rPr>
      </w:pPr>
      <w:r>
        <w:rPr>
          <w:rFonts w:ascii="Times New Roman" w:eastAsia="Times New Roman" w:hAnsi="Times New Roman"/>
          <w:sz w:val="28"/>
          <w:szCs w:val="28"/>
          <w:lang w:val="pt-BR"/>
        </w:rPr>
        <w:t>C</w:t>
      </w:r>
      <w:r w:rsidRPr="007E6FB9">
        <w:rPr>
          <w:rFonts w:ascii="Times New Roman" w:eastAsia="Times New Roman" w:hAnsi="Times New Roman"/>
          <w:sz w:val="28"/>
          <w:szCs w:val="28"/>
          <w:lang w:val="pt-BR"/>
        </w:rPr>
        <w:t xml:space="preserve">ăn </w:t>
      </w:r>
      <w:r w:rsidR="005B5F62" w:rsidRPr="007E6FB9">
        <w:rPr>
          <w:rFonts w:ascii="Times New Roman" w:eastAsia="Times New Roman" w:hAnsi="Times New Roman"/>
          <w:sz w:val="28"/>
          <w:szCs w:val="28"/>
          <w:lang w:val="pt-BR"/>
        </w:rPr>
        <w:t xml:space="preserve">cứ trên số vốn đầu tư phát triển đề nghị điều chỉnh của </w:t>
      </w:r>
      <w:r w:rsidR="00B73374">
        <w:rPr>
          <w:rFonts w:ascii="Times New Roman" w:eastAsia="Times New Roman" w:hAnsi="Times New Roman"/>
          <w:sz w:val="28"/>
          <w:szCs w:val="28"/>
          <w:lang w:val="pt-BR"/>
        </w:rPr>
        <w:t xml:space="preserve">UBND </w:t>
      </w:r>
      <w:r w:rsidR="005B5F62" w:rsidRPr="007E6FB9">
        <w:rPr>
          <w:rFonts w:ascii="Times New Roman" w:eastAsia="Times New Roman" w:hAnsi="Times New Roman"/>
          <w:sz w:val="28"/>
          <w:szCs w:val="28"/>
          <w:lang w:val="pt-BR"/>
        </w:rPr>
        <w:t>các huyện</w:t>
      </w:r>
      <w:r w:rsidR="005B5F62">
        <w:rPr>
          <w:rFonts w:ascii="Times New Roman" w:eastAsia="Times New Roman" w:hAnsi="Times New Roman"/>
          <w:sz w:val="28"/>
          <w:szCs w:val="28"/>
          <w:lang w:val="pt-BR"/>
        </w:rPr>
        <w:t xml:space="preserve">, </w:t>
      </w:r>
      <w:r w:rsidR="005B5F62" w:rsidRPr="007E6FB9">
        <w:rPr>
          <w:rFonts w:ascii="Times New Roman" w:eastAsia="Times New Roman" w:hAnsi="Times New Roman"/>
          <w:sz w:val="28"/>
          <w:szCs w:val="28"/>
          <w:lang w:val="pt-BR"/>
        </w:rPr>
        <w:t>nếu chia theo tỷ lệ số điểm cho từng địa phương, từng dự án, tiểu dự án thành phần ở các huyện thì sẽ xảy ra tình trạng manh mún, thiếu tập trung; mặt khác một số địa phương như huyện Cam Lộ lại không có nhu cầu</w:t>
      </w:r>
      <w:r w:rsidR="00061A5B">
        <w:rPr>
          <w:rFonts w:ascii="Times New Roman" w:eastAsia="Times New Roman" w:hAnsi="Times New Roman"/>
          <w:sz w:val="28"/>
          <w:szCs w:val="28"/>
          <w:lang w:val="pt-BR"/>
        </w:rPr>
        <w:t xml:space="preserve"> và đã hết đối tượng</w:t>
      </w:r>
      <w:r w:rsidR="005B5F62" w:rsidRPr="007E6FB9">
        <w:rPr>
          <w:rFonts w:ascii="Times New Roman" w:eastAsia="Times New Roman" w:hAnsi="Times New Roman"/>
          <w:sz w:val="28"/>
          <w:szCs w:val="28"/>
          <w:lang w:val="pt-BR"/>
        </w:rPr>
        <w:t xml:space="preserve"> </w:t>
      </w:r>
      <w:r w:rsidR="005B5F62">
        <w:rPr>
          <w:rFonts w:ascii="Times New Roman" w:eastAsia="Times New Roman" w:hAnsi="Times New Roman"/>
          <w:sz w:val="28"/>
          <w:szCs w:val="28"/>
          <w:lang w:val="pt-BR"/>
        </w:rPr>
        <w:t xml:space="preserve">tại các nội dung trong Dự án 1 </w:t>
      </w:r>
      <w:r w:rsidR="005B5F62" w:rsidRPr="007E6FB9">
        <w:rPr>
          <w:rFonts w:ascii="Times New Roman" w:eastAsia="Times New Roman" w:hAnsi="Times New Roman"/>
          <w:sz w:val="28"/>
          <w:szCs w:val="28"/>
          <w:lang w:val="pt-BR"/>
        </w:rPr>
        <w:t xml:space="preserve">nên việc bố trí trở lại cho huyện sẽ không thể giải ngân </w:t>
      </w:r>
      <w:r w:rsidR="00200D80">
        <w:rPr>
          <w:rFonts w:ascii="Times New Roman" w:eastAsia="Times New Roman" w:hAnsi="Times New Roman"/>
          <w:sz w:val="28"/>
          <w:szCs w:val="28"/>
          <w:lang w:val="pt-BR"/>
        </w:rPr>
        <w:t>được, phải trả lại trung ương, trong khi đó huyện rất cần để làm đường dân sinh cho dân thuộc dự án 4 của Chương trình.</w:t>
      </w:r>
      <w:r w:rsidR="005B5F62" w:rsidRPr="007E6FB9">
        <w:rPr>
          <w:rFonts w:ascii="Times New Roman" w:eastAsia="Times New Roman" w:hAnsi="Times New Roman"/>
          <w:sz w:val="28"/>
          <w:szCs w:val="28"/>
          <w:lang w:val="pt-BR"/>
        </w:rPr>
        <w:t xml:space="preserve"> Vì vậy, việc sửa đổi, bổ sung Nghị quyết 22/2022/NQ-HĐND </w:t>
      </w:r>
      <w:r>
        <w:rPr>
          <w:rFonts w:ascii="Times New Roman" w:eastAsia="Times New Roman" w:hAnsi="Times New Roman"/>
          <w:sz w:val="28"/>
          <w:szCs w:val="28"/>
          <w:lang w:val="pt-BR"/>
        </w:rPr>
        <w:t xml:space="preserve">tạo cơ sở pháp lý cho việc điều </w:t>
      </w:r>
      <w:r w:rsidR="005B5F62">
        <w:rPr>
          <w:rFonts w:ascii="Times New Roman" w:eastAsia="Times New Roman" w:hAnsi="Times New Roman"/>
          <w:sz w:val="28"/>
          <w:szCs w:val="28"/>
          <w:lang w:val="pt-BR"/>
        </w:rPr>
        <w:t xml:space="preserve">chuyển vốn </w:t>
      </w:r>
      <w:r>
        <w:rPr>
          <w:rFonts w:ascii="Times New Roman" w:eastAsia="Times New Roman" w:hAnsi="Times New Roman"/>
          <w:sz w:val="28"/>
          <w:szCs w:val="28"/>
          <w:lang w:val="pt-BR"/>
        </w:rPr>
        <w:t xml:space="preserve">đầu tư phát triển </w:t>
      </w:r>
      <w:r w:rsidR="005B5F62">
        <w:rPr>
          <w:rFonts w:ascii="Times New Roman" w:eastAsia="Times New Roman" w:hAnsi="Times New Roman"/>
          <w:sz w:val="28"/>
          <w:szCs w:val="28"/>
          <w:lang w:val="pt-BR"/>
        </w:rPr>
        <w:t xml:space="preserve">từ dự án này sang dự án khác trong Chương trình là </w:t>
      </w:r>
      <w:r>
        <w:rPr>
          <w:rFonts w:ascii="Times New Roman" w:eastAsia="Times New Roman" w:hAnsi="Times New Roman"/>
          <w:sz w:val="28"/>
          <w:szCs w:val="28"/>
          <w:lang w:val="pt-BR"/>
        </w:rPr>
        <w:t xml:space="preserve">rất </w:t>
      </w:r>
      <w:r w:rsidR="005B5F62">
        <w:rPr>
          <w:rFonts w:ascii="Times New Roman" w:eastAsia="Times New Roman" w:hAnsi="Times New Roman"/>
          <w:sz w:val="28"/>
          <w:szCs w:val="28"/>
          <w:lang w:val="pt-BR"/>
        </w:rPr>
        <w:t>cần thiết và làm</w:t>
      </w:r>
      <w:r w:rsidR="005B5F62" w:rsidRPr="007E6FB9">
        <w:rPr>
          <w:rFonts w:ascii="Times New Roman" w:eastAsia="Times New Roman" w:hAnsi="Times New Roman"/>
          <w:sz w:val="28"/>
          <w:szCs w:val="28"/>
          <w:lang w:val="pt-BR"/>
        </w:rPr>
        <w:t xml:space="preserve"> cơ sở cho việc thực hiện một cách tập trung cho các chính sách vùng đồng bào dân tộc thiểu số và miền núi.  </w:t>
      </w:r>
    </w:p>
    <w:p w14:paraId="682CE408" w14:textId="77C925EC" w:rsidR="00F95D47" w:rsidRPr="00BD2B31" w:rsidRDefault="00F95D47" w:rsidP="00543998">
      <w:pPr>
        <w:pStyle w:val="BodyTextIndent"/>
        <w:spacing w:line="276" w:lineRule="auto"/>
        <w:ind w:firstLine="539"/>
        <w:rPr>
          <w:b/>
          <w:szCs w:val="28"/>
          <w:lang w:val="fr-FR"/>
        </w:rPr>
      </w:pPr>
      <w:r w:rsidRPr="00BD2B31">
        <w:rPr>
          <w:b/>
          <w:szCs w:val="28"/>
          <w:lang w:val="fr-FR"/>
        </w:rPr>
        <w:t>II. MỤC ĐÍCH</w:t>
      </w:r>
      <w:r w:rsidR="009A25E8">
        <w:rPr>
          <w:b/>
          <w:szCs w:val="28"/>
          <w:lang w:val="fr-FR"/>
        </w:rPr>
        <w:t xml:space="preserve"> BAN HÀNH</w:t>
      </w:r>
      <w:r w:rsidRPr="00BD2B31">
        <w:rPr>
          <w:b/>
          <w:szCs w:val="28"/>
          <w:lang w:val="fr-FR"/>
        </w:rPr>
        <w:t xml:space="preserve">, QUAN ĐIỂM </w:t>
      </w:r>
      <w:r w:rsidR="00213ED7">
        <w:rPr>
          <w:b/>
          <w:szCs w:val="28"/>
          <w:lang w:val="fr-FR"/>
        </w:rPr>
        <w:t xml:space="preserve">XÂY DỰNG </w:t>
      </w:r>
      <w:r w:rsidR="00665377">
        <w:rPr>
          <w:b/>
          <w:szCs w:val="28"/>
          <w:lang w:val="fr-FR"/>
        </w:rPr>
        <w:t>DỰ THẢO N</w:t>
      </w:r>
      <w:r w:rsidRPr="00BD2B31">
        <w:rPr>
          <w:b/>
          <w:szCs w:val="28"/>
          <w:lang w:val="fr-FR"/>
        </w:rPr>
        <w:t>GHỊ QUYẾT</w:t>
      </w:r>
    </w:p>
    <w:p w14:paraId="1D35041D" w14:textId="5C0F4C70" w:rsidR="00F95D47" w:rsidRPr="00BD2B31" w:rsidRDefault="00F95D47" w:rsidP="00543998">
      <w:pPr>
        <w:pStyle w:val="BodyTextIndent"/>
        <w:spacing w:line="276" w:lineRule="auto"/>
        <w:ind w:firstLine="539"/>
        <w:rPr>
          <w:b/>
          <w:szCs w:val="28"/>
          <w:lang w:val="fr-FR"/>
        </w:rPr>
      </w:pPr>
      <w:r w:rsidRPr="00BD2B31">
        <w:rPr>
          <w:b/>
          <w:szCs w:val="28"/>
          <w:lang w:val="fr-FR"/>
        </w:rPr>
        <w:t>1. Mục đích</w:t>
      </w:r>
      <w:r w:rsidR="009A25E8">
        <w:rPr>
          <w:b/>
          <w:szCs w:val="28"/>
          <w:lang w:val="fr-FR"/>
        </w:rPr>
        <w:t xml:space="preserve"> ban hành văn bản</w:t>
      </w:r>
    </w:p>
    <w:p w14:paraId="15EB9405" w14:textId="3FA84829" w:rsidR="002F6B61" w:rsidRDefault="0062669D" w:rsidP="00543998">
      <w:pPr>
        <w:pStyle w:val="BodyTextIndent"/>
        <w:spacing w:line="276" w:lineRule="auto"/>
        <w:ind w:firstLine="539"/>
        <w:rPr>
          <w:szCs w:val="28"/>
          <w:lang w:val="fr-FR"/>
        </w:rPr>
      </w:pPr>
      <w:r>
        <w:rPr>
          <w:szCs w:val="28"/>
          <w:lang w:val="fr-FR"/>
        </w:rPr>
        <w:t>Sửa đổi, b</w:t>
      </w:r>
      <w:r w:rsidR="002F6B61">
        <w:rPr>
          <w:szCs w:val="28"/>
          <w:lang w:val="fr-FR"/>
        </w:rPr>
        <w:t xml:space="preserve">ổ sung </w:t>
      </w:r>
      <w:r>
        <w:rPr>
          <w:szCs w:val="28"/>
          <w:lang w:val="fr-FR"/>
        </w:rPr>
        <w:t xml:space="preserve">Nghị quyết là căn cứ pháp lý để thực hiện điều chỉnh </w:t>
      </w:r>
      <w:r w:rsidR="002F6B61">
        <w:rPr>
          <w:szCs w:val="28"/>
          <w:lang w:val="fr-FR"/>
        </w:rPr>
        <w:t xml:space="preserve">kế hoạch đầu tư công trung hạn giai đoạn 2021-2025 </w:t>
      </w:r>
      <w:r w:rsidR="00745DC3" w:rsidRPr="00A1594B">
        <w:rPr>
          <w:iCs/>
          <w:szCs w:val="28"/>
          <w:lang w:val="sv-SE"/>
        </w:rPr>
        <w:t>của Chương trình</w:t>
      </w:r>
      <w:r w:rsidR="00745DC3">
        <w:rPr>
          <w:iCs/>
          <w:szCs w:val="28"/>
          <w:lang w:val="sv-SE"/>
        </w:rPr>
        <w:t xml:space="preserve"> </w:t>
      </w:r>
      <w:r w:rsidR="002F6B61" w:rsidRPr="002F6B61">
        <w:rPr>
          <w:szCs w:val="28"/>
          <w:lang w:val="fr-FR"/>
        </w:rPr>
        <w:t>MTQG phát triển kinh tế - xã hội vùng đồng bào dân tộc thiểu số và miền núi giai đoạn 2021-2030, giai đoạn I: từ năm 2021 đến năm 2025 trên địa bàn tỉnh Quảng Trị.</w:t>
      </w:r>
    </w:p>
    <w:p w14:paraId="099A423C" w14:textId="60339FDC" w:rsidR="005B5B8A" w:rsidRPr="004E10C3" w:rsidRDefault="005B5B8A" w:rsidP="00543998">
      <w:pPr>
        <w:pStyle w:val="BodyTextIndent"/>
        <w:spacing w:line="276" w:lineRule="auto"/>
        <w:ind w:firstLine="539"/>
        <w:rPr>
          <w:b/>
          <w:szCs w:val="28"/>
          <w:lang w:val="fr-FR"/>
        </w:rPr>
      </w:pPr>
      <w:r w:rsidRPr="004E10C3">
        <w:rPr>
          <w:b/>
          <w:szCs w:val="28"/>
          <w:lang w:val="fr-FR"/>
        </w:rPr>
        <w:t xml:space="preserve">2. Quan điểm </w:t>
      </w:r>
      <w:r w:rsidR="00665377">
        <w:rPr>
          <w:b/>
          <w:szCs w:val="28"/>
          <w:lang w:val="fr-FR"/>
        </w:rPr>
        <w:t xml:space="preserve">xây dựng dự thảo </w:t>
      </w:r>
      <w:r w:rsidR="00733E0A">
        <w:rPr>
          <w:b/>
          <w:szCs w:val="28"/>
          <w:lang w:val="fr-FR"/>
        </w:rPr>
        <w:t>Nghị quyết</w:t>
      </w:r>
    </w:p>
    <w:p w14:paraId="7DEBB708" w14:textId="77777777" w:rsidR="005B5B8A" w:rsidRPr="004E10C3" w:rsidRDefault="005B5B8A" w:rsidP="00543998">
      <w:pPr>
        <w:pStyle w:val="BodyTextIndent"/>
        <w:spacing w:line="276" w:lineRule="auto"/>
        <w:ind w:firstLine="539"/>
        <w:rPr>
          <w:szCs w:val="28"/>
          <w:lang w:val="fr-FR"/>
        </w:rPr>
      </w:pPr>
      <w:r w:rsidRPr="004E10C3">
        <w:rPr>
          <w:szCs w:val="28"/>
          <w:lang w:val="fr-FR"/>
        </w:rPr>
        <w:t xml:space="preserve">Đảm bảo yêu cầu về tính hợp hiến, hợp pháp, tuân thủ đúng thẩm quyền, hình thức, trình tự thủ tục xây dựng, ban hành văn bản quy phạm pháp luật. </w:t>
      </w:r>
    </w:p>
    <w:p w14:paraId="56D9B9CC" w14:textId="77777777" w:rsidR="005B5B8A" w:rsidRPr="004E10C3" w:rsidRDefault="005B5B8A" w:rsidP="00543998">
      <w:pPr>
        <w:pStyle w:val="BodyTextIndent"/>
        <w:spacing w:line="276" w:lineRule="auto"/>
        <w:ind w:firstLine="539"/>
        <w:rPr>
          <w:szCs w:val="28"/>
          <w:lang w:val="fr-FR"/>
        </w:rPr>
      </w:pPr>
      <w:r w:rsidRPr="004E10C3">
        <w:rPr>
          <w:szCs w:val="28"/>
          <w:lang w:val="fr-FR"/>
        </w:rPr>
        <w:t>Thực hiện đúng trách nhiệm của cơ quan quản lý nhà nước ở địa phương trong việc cụ thể hóa quy định của trung ương, đồng thời giao nhiệm vụ cụ thể cho cơ quan, đơn vị thực hiện các hoạt động đặc thù, đảm bảo đúng nguyên tắc, tỷ lệ phân bổ vốn giữa các cấp.</w:t>
      </w:r>
    </w:p>
    <w:p w14:paraId="79B9A5BE" w14:textId="77777777" w:rsidR="005B5B8A" w:rsidRDefault="005B5B8A" w:rsidP="00543998">
      <w:pPr>
        <w:pStyle w:val="BodyTextIndent"/>
        <w:spacing w:line="276" w:lineRule="auto"/>
        <w:ind w:firstLine="539"/>
        <w:rPr>
          <w:szCs w:val="28"/>
          <w:lang w:val="fr-FR"/>
        </w:rPr>
      </w:pPr>
      <w:r w:rsidRPr="004E10C3">
        <w:rPr>
          <w:szCs w:val="28"/>
          <w:lang w:val="fr-FR"/>
        </w:rPr>
        <w:lastRenderedPageBreak/>
        <w:t>Đảm bảo công khai, dân chủ trong việc tiếp nhận, phản hồi ý kiến, kiến nghị của các tổ chức, cá nhân trong quá trình xây dựng và ban hành Nghị quyết.</w:t>
      </w:r>
    </w:p>
    <w:p w14:paraId="621853AC" w14:textId="1F6C1B1C" w:rsidR="00F95D47" w:rsidRPr="00BD2B31" w:rsidRDefault="00240074" w:rsidP="00543998">
      <w:pPr>
        <w:pStyle w:val="BodyTextIndent"/>
        <w:spacing w:line="276" w:lineRule="auto"/>
        <w:ind w:firstLine="539"/>
        <w:rPr>
          <w:b/>
          <w:szCs w:val="28"/>
          <w:lang w:val="fr-FR"/>
        </w:rPr>
      </w:pPr>
      <w:r>
        <w:rPr>
          <w:b/>
          <w:szCs w:val="28"/>
          <w:lang w:val="fr-FR"/>
        </w:rPr>
        <w:t>II</w:t>
      </w:r>
      <w:r w:rsidR="00F95D47" w:rsidRPr="00BD2B31">
        <w:rPr>
          <w:b/>
          <w:szCs w:val="28"/>
          <w:lang w:val="fr-FR"/>
        </w:rPr>
        <w:t>I. QUÁ TRÌNH XÂY DỰNG DỰ THẢO NGHỊ QUYẾT</w:t>
      </w:r>
    </w:p>
    <w:p w14:paraId="7177F13F" w14:textId="3F64C229" w:rsidR="00814B58" w:rsidRPr="00814B58" w:rsidRDefault="00380CEE" w:rsidP="00543998">
      <w:pPr>
        <w:spacing w:line="276" w:lineRule="auto"/>
        <w:ind w:firstLine="567"/>
        <w:jc w:val="both"/>
        <w:rPr>
          <w:rFonts w:ascii="Times New Roman" w:hAnsi="Times New Roman" w:cs="Times New Roman"/>
          <w:bCs/>
          <w:sz w:val="28"/>
          <w:szCs w:val="28"/>
          <w:lang w:val="it-IT"/>
        </w:rPr>
      </w:pPr>
      <w:r w:rsidRPr="00446F23">
        <w:rPr>
          <w:rFonts w:ascii="Times New Roman" w:hAnsi="Times New Roman" w:cs="Times New Roman"/>
          <w:sz w:val="28"/>
          <w:szCs w:val="28"/>
          <w:lang w:val="fr-FR"/>
        </w:rPr>
        <w:t xml:space="preserve">1. </w:t>
      </w:r>
      <w:r w:rsidR="009A061A" w:rsidRPr="00446F23">
        <w:rPr>
          <w:rFonts w:ascii="Times New Roman" w:hAnsi="Times New Roman" w:cs="Times New Roman"/>
          <w:sz w:val="28"/>
          <w:szCs w:val="28"/>
          <w:lang w:val="fr-FR"/>
        </w:rPr>
        <w:t xml:space="preserve">Căn cứ </w:t>
      </w:r>
      <w:r w:rsidR="00814B58" w:rsidRPr="00C43D6E">
        <w:rPr>
          <w:rFonts w:ascii="Times New Roman" w:eastAsia="Times New Roman" w:hAnsi="Times New Roman"/>
          <w:sz w:val="28"/>
          <w:szCs w:val="28"/>
          <w:lang w:val="pt-BR"/>
        </w:rPr>
        <w:t>Thông b</w:t>
      </w:r>
      <w:r w:rsidR="006B782A">
        <w:rPr>
          <w:rFonts w:ascii="Times New Roman" w:eastAsia="Times New Roman" w:hAnsi="Times New Roman"/>
          <w:sz w:val="28"/>
          <w:szCs w:val="28"/>
          <w:lang w:val="pt-BR"/>
        </w:rPr>
        <w:t xml:space="preserve">áo số 1802/TB-VP ngày 14/8/2024 </w:t>
      </w:r>
      <w:r w:rsidR="00814B58">
        <w:rPr>
          <w:rFonts w:ascii="Times New Roman" w:eastAsia="Times New Roman" w:hAnsi="Times New Roman"/>
          <w:sz w:val="28"/>
          <w:szCs w:val="28"/>
          <w:lang w:val="pt-BR"/>
        </w:rPr>
        <w:t xml:space="preserve">và </w:t>
      </w:r>
      <w:r w:rsidR="00814B58">
        <w:rPr>
          <w:rFonts w:ascii="Times New Roman" w:hAnsi="Times New Roman" w:cs="Times New Roman"/>
          <w:bCs/>
          <w:sz w:val="28"/>
          <w:szCs w:val="28"/>
          <w:lang w:val="it-IT"/>
        </w:rPr>
        <w:t>Thông báo số 1834</w:t>
      </w:r>
      <w:r w:rsidR="00814B58" w:rsidRPr="00446F23">
        <w:rPr>
          <w:rFonts w:ascii="Times New Roman" w:hAnsi="Times New Roman" w:cs="Times New Roman"/>
          <w:bCs/>
          <w:sz w:val="28"/>
          <w:szCs w:val="28"/>
          <w:lang w:val="it-IT"/>
        </w:rPr>
        <w:t>/TB-</w:t>
      </w:r>
      <w:r w:rsidR="00814B58">
        <w:rPr>
          <w:rFonts w:ascii="Times New Roman" w:hAnsi="Times New Roman" w:cs="Times New Roman"/>
          <w:bCs/>
          <w:sz w:val="28"/>
          <w:szCs w:val="28"/>
          <w:lang w:val="it-IT"/>
        </w:rPr>
        <w:t>VP</w:t>
      </w:r>
      <w:r w:rsidR="00814B58" w:rsidRPr="00446F23">
        <w:rPr>
          <w:rFonts w:ascii="Times New Roman" w:hAnsi="Times New Roman" w:cs="Times New Roman"/>
          <w:bCs/>
          <w:sz w:val="28"/>
          <w:szCs w:val="28"/>
          <w:lang w:val="it-IT"/>
        </w:rPr>
        <w:t xml:space="preserve"> ngày 1</w:t>
      </w:r>
      <w:r w:rsidR="00814B58">
        <w:rPr>
          <w:rFonts w:ascii="Times New Roman" w:hAnsi="Times New Roman" w:cs="Times New Roman"/>
          <w:bCs/>
          <w:sz w:val="28"/>
          <w:szCs w:val="28"/>
          <w:lang w:val="it-IT"/>
        </w:rPr>
        <w:t>5</w:t>
      </w:r>
      <w:r w:rsidR="00814B58" w:rsidRPr="00446F23">
        <w:rPr>
          <w:rFonts w:ascii="Times New Roman" w:hAnsi="Times New Roman" w:cs="Times New Roman"/>
          <w:bCs/>
          <w:sz w:val="28"/>
          <w:szCs w:val="28"/>
          <w:lang w:val="it-IT"/>
        </w:rPr>
        <w:t>/</w:t>
      </w:r>
      <w:r w:rsidR="00814B58">
        <w:rPr>
          <w:rFonts w:ascii="Times New Roman" w:hAnsi="Times New Roman" w:cs="Times New Roman"/>
          <w:bCs/>
          <w:sz w:val="28"/>
          <w:szCs w:val="28"/>
          <w:lang w:val="it-IT"/>
        </w:rPr>
        <w:t>8</w:t>
      </w:r>
      <w:r w:rsidR="00814B58" w:rsidRPr="00446F23">
        <w:rPr>
          <w:rFonts w:ascii="Times New Roman" w:hAnsi="Times New Roman" w:cs="Times New Roman"/>
          <w:bCs/>
          <w:sz w:val="28"/>
          <w:szCs w:val="28"/>
          <w:lang w:val="it-IT"/>
        </w:rPr>
        <w:t>/202</w:t>
      </w:r>
      <w:r w:rsidR="00814B58">
        <w:rPr>
          <w:rFonts w:ascii="Times New Roman" w:hAnsi="Times New Roman" w:cs="Times New Roman"/>
          <w:bCs/>
          <w:sz w:val="28"/>
          <w:szCs w:val="28"/>
          <w:lang w:val="it-IT"/>
        </w:rPr>
        <w:t>4</w:t>
      </w:r>
      <w:r w:rsidR="00814B58" w:rsidRPr="00446F23">
        <w:rPr>
          <w:rFonts w:ascii="Times New Roman" w:hAnsi="Times New Roman" w:cs="Times New Roman"/>
          <w:bCs/>
          <w:sz w:val="28"/>
          <w:szCs w:val="28"/>
          <w:lang w:val="it-IT"/>
        </w:rPr>
        <w:t xml:space="preserve"> của UBND tỉnh về ý kiến kết luận của </w:t>
      </w:r>
      <w:r w:rsidR="00814B58">
        <w:rPr>
          <w:rFonts w:ascii="Times New Roman" w:hAnsi="Times New Roman" w:cs="Times New Roman"/>
          <w:bCs/>
          <w:sz w:val="28"/>
          <w:szCs w:val="28"/>
          <w:lang w:val="it-IT"/>
        </w:rPr>
        <w:t xml:space="preserve">Phó </w:t>
      </w:r>
      <w:r w:rsidR="00814B58" w:rsidRPr="00446F23">
        <w:rPr>
          <w:rFonts w:ascii="Times New Roman" w:hAnsi="Times New Roman" w:cs="Times New Roman"/>
          <w:bCs/>
          <w:sz w:val="28"/>
          <w:szCs w:val="28"/>
          <w:lang w:val="it-IT"/>
        </w:rPr>
        <w:t xml:space="preserve">Chủ tịch </w:t>
      </w:r>
      <w:r w:rsidR="00814B58">
        <w:rPr>
          <w:rFonts w:ascii="Times New Roman" w:hAnsi="Times New Roman" w:cs="Times New Roman"/>
          <w:bCs/>
          <w:sz w:val="28"/>
          <w:szCs w:val="28"/>
          <w:lang w:val="it-IT"/>
        </w:rPr>
        <w:t>Thường trực Hà Sỹ Đồng</w:t>
      </w:r>
      <w:r w:rsidR="00814B58" w:rsidRPr="00446F23">
        <w:rPr>
          <w:rFonts w:ascii="Times New Roman" w:hAnsi="Times New Roman" w:cs="Times New Roman"/>
          <w:bCs/>
          <w:sz w:val="28"/>
          <w:szCs w:val="28"/>
          <w:lang w:val="it-IT"/>
        </w:rPr>
        <w:t xml:space="preserve"> tại </w:t>
      </w:r>
      <w:r w:rsidR="00814B58">
        <w:rPr>
          <w:rFonts w:ascii="Times New Roman" w:hAnsi="Times New Roman" w:cs="Times New Roman"/>
          <w:bCs/>
          <w:sz w:val="28"/>
          <w:szCs w:val="28"/>
          <w:lang w:val="it-IT"/>
        </w:rPr>
        <w:t>cuộc họp Ban Chỉ đạo các Chương trình mục tiêu quốc gia giai đoạn 2021-2025</w:t>
      </w:r>
      <w:r w:rsidR="00814B58" w:rsidRPr="00C43D6E">
        <w:rPr>
          <w:rFonts w:ascii="Times New Roman" w:eastAsia="Times New Roman" w:hAnsi="Times New Roman"/>
          <w:sz w:val="28"/>
          <w:szCs w:val="28"/>
          <w:lang w:val="pt-BR"/>
        </w:rPr>
        <w:t>. Trong đó, UBND tỉnh giao Ban Dân tộc chủ trì phối hợp với Sở Kế hoạch và Đầu tư, Sở Tài chính, Sở Tư pháp và các cơ quan, đơn vị có liên quan rà soát lại các chính sách đầu tư cần thiết phải điều chỉnh để xây dựng lại dự thảo Nghị quyết sửa đổi, bổ sung một số nội dung của Nghị quyết số 22/2022/NQ-HĐND ngày 31/5/2022 của Hội đồng nhân dân tỉnh Quảng Trị. Tham mưu UBND tỉnh trình kỳ</w:t>
      </w:r>
      <w:r w:rsidR="00814B58">
        <w:rPr>
          <w:rFonts w:ascii="Times New Roman" w:eastAsia="Times New Roman" w:hAnsi="Times New Roman"/>
          <w:sz w:val="28"/>
          <w:szCs w:val="28"/>
          <w:lang w:val="pt-BR"/>
        </w:rPr>
        <w:t xml:space="preserve"> họp thứ 28 HĐND tỉnh khóa VIII.</w:t>
      </w:r>
    </w:p>
    <w:p w14:paraId="1BEE0511" w14:textId="6E730A84" w:rsidR="00F95D47" w:rsidRPr="0013639A" w:rsidRDefault="00F95D47" w:rsidP="00543998">
      <w:pPr>
        <w:pStyle w:val="BodyTextIndent"/>
        <w:spacing w:line="276" w:lineRule="auto"/>
        <w:ind w:firstLine="539"/>
        <w:rPr>
          <w:szCs w:val="28"/>
          <w:lang w:val="fr-FR"/>
        </w:rPr>
      </w:pPr>
      <w:r w:rsidRPr="0013639A">
        <w:rPr>
          <w:szCs w:val="28"/>
          <w:lang w:val="fr-FR"/>
        </w:rPr>
        <w:t xml:space="preserve">2. </w:t>
      </w:r>
      <w:r w:rsidR="00CC62C5" w:rsidRPr="0013639A">
        <w:rPr>
          <w:szCs w:val="28"/>
          <w:lang w:val="fr-FR"/>
        </w:rPr>
        <w:t xml:space="preserve">Ban Dân tộc tỉnh đã phối hợp với </w:t>
      </w:r>
      <w:r w:rsidR="0008620B" w:rsidRPr="0013639A">
        <w:rPr>
          <w:szCs w:val="28"/>
          <w:lang w:val="fr-FR"/>
        </w:rPr>
        <w:t xml:space="preserve">Sở </w:t>
      </w:r>
      <w:r w:rsidR="00D54F20">
        <w:rPr>
          <w:szCs w:val="28"/>
          <w:lang w:val="fr-FR"/>
        </w:rPr>
        <w:t>Kế hoạch và Đầu tư</w:t>
      </w:r>
      <w:r w:rsidR="00931C83">
        <w:rPr>
          <w:szCs w:val="28"/>
          <w:lang w:val="fr-FR"/>
        </w:rPr>
        <w:t xml:space="preserve">, Sở Tài chính, Sở Tư pháp </w:t>
      </w:r>
      <w:r w:rsidR="0008620B" w:rsidRPr="0013639A">
        <w:rPr>
          <w:szCs w:val="28"/>
          <w:lang w:val="fr-FR"/>
        </w:rPr>
        <w:t xml:space="preserve">và </w:t>
      </w:r>
      <w:r w:rsidR="00CC62C5" w:rsidRPr="0013639A">
        <w:rPr>
          <w:szCs w:val="28"/>
          <w:lang w:val="fr-FR"/>
        </w:rPr>
        <w:t>các cơ quan, đơn vị</w:t>
      </w:r>
      <w:r w:rsidR="0008620B" w:rsidRPr="0013639A">
        <w:rPr>
          <w:szCs w:val="28"/>
          <w:lang w:val="fr-FR"/>
        </w:rPr>
        <w:t>, địa phương</w:t>
      </w:r>
      <w:r w:rsidRPr="0013639A">
        <w:rPr>
          <w:szCs w:val="28"/>
          <w:lang w:val="fr-FR"/>
        </w:rPr>
        <w:t xml:space="preserve"> </w:t>
      </w:r>
      <w:r w:rsidR="00C311EA">
        <w:rPr>
          <w:szCs w:val="28"/>
          <w:lang w:val="fr-FR"/>
        </w:rPr>
        <w:t xml:space="preserve">liên quan </w:t>
      </w:r>
      <w:r w:rsidRPr="0013639A">
        <w:rPr>
          <w:szCs w:val="28"/>
          <w:lang w:val="fr-FR"/>
        </w:rPr>
        <w:t xml:space="preserve">xây dựng </w:t>
      </w:r>
      <w:r w:rsidR="00CB7A82" w:rsidRPr="0013639A">
        <w:rPr>
          <w:szCs w:val="28"/>
          <w:lang w:val="fr-FR"/>
        </w:rPr>
        <w:t xml:space="preserve">dự thảo Tờ trình của UBND </w:t>
      </w:r>
      <w:r w:rsidR="003332A2">
        <w:rPr>
          <w:szCs w:val="28"/>
          <w:lang w:val="fr-FR"/>
        </w:rPr>
        <w:t xml:space="preserve">tỉnh </w:t>
      </w:r>
      <w:r w:rsidR="00CB7A82" w:rsidRPr="0013639A">
        <w:rPr>
          <w:szCs w:val="28"/>
          <w:lang w:val="fr-FR"/>
        </w:rPr>
        <w:t>và d</w:t>
      </w:r>
      <w:r w:rsidRPr="0013639A">
        <w:rPr>
          <w:szCs w:val="28"/>
          <w:lang w:val="fr-FR"/>
        </w:rPr>
        <w:t>ự thảo Nghị q</w:t>
      </w:r>
      <w:r w:rsidR="00653A54">
        <w:rPr>
          <w:szCs w:val="28"/>
          <w:lang w:val="fr-FR"/>
        </w:rPr>
        <w:t>uyết của Hội đồng nhân dân tỉnh</w:t>
      </w:r>
      <w:r w:rsidR="00A97081" w:rsidRPr="0013639A">
        <w:rPr>
          <w:szCs w:val="28"/>
          <w:lang w:val="fr-FR"/>
        </w:rPr>
        <w:t xml:space="preserve">; </w:t>
      </w:r>
      <w:r w:rsidR="00423F91">
        <w:rPr>
          <w:szCs w:val="28"/>
          <w:lang w:val="fr-FR"/>
        </w:rPr>
        <w:t xml:space="preserve">Tổ chức lấy ý kiến góp ý của Ủy </w:t>
      </w:r>
      <w:r w:rsidRPr="0013639A">
        <w:rPr>
          <w:szCs w:val="28"/>
          <w:lang w:val="fr-FR"/>
        </w:rPr>
        <w:t xml:space="preserve">ban Mặt trận Tổ quốc Việt Nam tỉnh, </w:t>
      </w:r>
      <w:r w:rsidR="00E361FD">
        <w:rPr>
          <w:szCs w:val="28"/>
          <w:lang w:val="fr-FR"/>
        </w:rPr>
        <w:t xml:space="preserve">Ban Dân tộc HĐND tỉnh, </w:t>
      </w:r>
      <w:r w:rsidRPr="0013639A">
        <w:rPr>
          <w:szCs w:val="28"/>
          <w:lang w:val="fr-FR"/>
        </w:rPr>
        <w:t>các cơ quan chuyên môn thuộc UBND tỉnh, UBND các huyện, thị</w:t>
      </w:r>
      <w:r w:rsidR="00F1689A">
        <w:rPr>
          <w:szCs w:val="28"/>
          <w:lang w:val="fr-FR"/>
        </w:rPr>
        <w:t xml:space="preserve"> xã</w:t>
      </w:r>
      <w:r w:rsidRPr="0013639A">
        <w:rPr>
          <w:szCs w:val="28"/>
          <w:lang w:val="fr-FR"/>
        </w:rPr>
        <w:t>, thà</w:t>
      </w:r>
      <w:r w:rsidR="00F1689A">
        <w:rPr>
          <w:szCs w:val="28"/>
          <w:lang w:val="fr-FR"/>
        </w:rPr>
        <w:t xml:space="preserve">nh phố và các đơn vị liên quan; đăng tải toàn văn </w:t>
      </w:r>
      <w:r w:rsidR="00762E54">
        <w:rPr>
          <w:szCs w:val="28"/>
          <w:lang w:val="fr-FR"/>
        </w:rPr>
        <w:t xml:space="preserve">dự thảo trên </w:t>
      </w:r>
      <w:r w:rsidR="00762E54" w:rsidRPr="00BB78EF">
        <w:rPr>
          <w:szCs w:val="28"/>
          <w:lang w:val="fr-FR"/>
        </w:rPr>
        <w:t>cổng thông tin điện tử của tỉnh</w:t>
      </w:r>
      <w:r w:rsidR="00762E54">
        <w:rPr>
          <w:szCs w:val="28"/>
          <w:lang w:val="fr-FR"/>
        </w:rPr>
        <w:t xml:space="preserve"> theo đúng quy định của pháp luật về việc ban hành văn bản quy phạm pháp luật.</w:t>
      </w:r>
    </w:p>
    <w:p w14:paraId="1545257C" w14:textId="0A243787" w:rsidR="002B57F5" w:rsidRPr="0013639A" w:rsidRDefault="00E361FD" w:rsidP="00543998">
      <w:pPr>
        <w:pStyle w:val="BodyTextIndent"/>
        <w:spacing w:line="276" w:lineRule="auto"/>
        <w:ind w:firstLine="539"/>
        <w:rPr>
          <w:szCs w:val="28"/>
          <w:lang w:val="fr-FR"/>
        </w:rPr>
      </w:pPr>
      <w:r>
        <w:rPr>
          <w:szCs w:val="28"/>
          <w:lang w:val="fr-FR"/>
        </w:rPr>
        <w:t xml:space="preserve">3. Ủy ban nhân dân </w:t>
      </w:r>
      <w:r w:rsidR="007A2B2E">
        <w:rPr>
          <w:szCs w:val="28"/>
          <w:lang w:val="fr-FR"/>
        </w:rPr>
        <w:t>tỉnh đã chỉ đạo Ban Dân tộc t</w:t>
      </w:r>
      <w:r w:rsidR="00F95D47" w:rsidRPr="0013639A">
        <w:rPr>
          <w:szCs w:val="28"/>
          <w:lang w:val="fr-FR"/>
        </w:rPr>
        <w:t xml:space="preserve">ổng hợp, nghiên cứu các ý kiến tham gia để tiếp thu, bổ sung hoàn chỉnh </w:t>
      </w:r>
      <w:r w:rsidR="000F7874" w:rsidRPr="0013639A">
        <w:rPr>
          <w:szCs w:val="28"/>
          <w:lang w:val="fr-FR"/>
        </w:rPr>
        <w:t xml:space="preserve">các </w:t>
      </w:r>
      <w:r w:rsidR="00A97081" w:rsidRPr="0013639A">
        <w:rPr>
          <w:szCs w:val="28"/>
          <w:lang w:val="fr-FR"/>
        </w:rPr>
        <w:t>d</w:t>
      </w:r>
      <w:r w:rsidR="00F95D47" w:rsidRPr="0013639A">
        <w:rPr>
          <w:szCs w:val="28"/>
          <w:lang w:val="fr-FR"/>
        </w:rPr>
        <w:t>ự thảo</w:t>
      </w:r>
      <w:r w:rsidR="00523FCB">
        <w:rPr>
          <w:szCs w:val="28"/>
          <w:lang w:val="fr-FR"/>
        </w:rPr>
        <w:t xml:space="preserve"> (có báo cáo tổng hợp, tiếp thu giải trình ý kiến tham gia của các cơ quan đơn vị kèm theo).</w:t>
      </w:r>
    </w:p>
    <w:p w14:paraId="18BBC464" w14:textId="77777777" w:rsidR="002B57F5" w:rsidRPr="0013639A" w:rsidRDefault="002B57F5" w:rsidP="00543998">
      <w:pPr>
        <w:pStyle w:val="BodyTextIndent"/>
        <w:spacing w:line="276" w:lineRule="auto"/>
        <w:ind w:firstLine="539"/>
        <w:rPr>
          <w:szCs w:val="28"/>
          <w:lang w:val="fr-FR"/>
        </w:rPr>
      </w:pPr>
      <w:r w:rsidRPr="0013639A">
        <w:rPr>
          <w:szCs w:val="28"/>
          <w:lang w:val="fr-FR"/>
        </w:rPr>
        <w:t>4. Gửi Sở Tư pháp thẩm định văn bản quy phạm pháp luật</w:t>
      </w:r>
      <w:r w:rsidR="0008620B" w:rsidRPr="0013639A">
        <w:rPr>
          <w:szCs w:val="28"/>
          <w:lang w:val="fr-FR"/>
        </w:rPr>
        <w:t xml:space="preserve"> theo quy định và hoàn th</w:t>
      </w:r>
      <w:r w:rsidR="00523FCB">
        <w:rPr>
          <w:szCs w:val="28"/>
          <w:lang w:val="fr-FR"/>
        </w:rPr>
        <w:t>iện các Dự thảo trình UBND tỉnh (có báo cáo giải trình, tiếp thu ý kiến thẩm định của Sở Tư pháp).</w:t>
      </w:r>
    </w:p>
    <w:p w14:paraId="7669E899" w14:textId="1158B254" w:rsidR="00F95D47" w:rsidRPr="000F130C" w:rsidRDefault="00240074" w:rsidP="00543998">
      <w:pPr>
        <w:pStyle w:val="BodyTextIndent"/>
        <w:spacing w:line="276" w:lineRule="auto"/>
        <w:ind w:firstLine="539"/>
        <w:rPr>
          <w:b/>
          <w:szCs w:val="28"/>
          <w:lang w:val="fr-FR"/>
        </w:rPr>
      </w:pPr>
      <w:r>
        <w:rPr>
          <w:b/>
          <w:szCs w:val="28"/>
          <w:lang w:val="fr-FR"/>
        </w:rPr>
        <w:t>I</w:t>
      </w:r>
      <w:r w:rsidR="00660E31">
        <w:rPr>
          <w:b/>
          <w:szCs w:val="28"/>
          <w:lang w:val="fr-FR"/>
        </w:rPr>
        <w:t>V</w:t>
      </w:r>
      <w:r w:rsidR="00F95D47" w:rsidRPr="000F130C">
        <w:rPr>
          <w:b/>
          <w:szCs w:val="28"/>
          <w:lang w:val="fr-FR"/>
        </w:rPr>
        <w:t>. BỐ CỤC VÀ NỘI DUNG CƠ BẢN CỦA DỰ THẢO NGHỊ QUYẾT</w:t>
      </w:r>
    </w:p>
    <w:p w14:paraId="580D1F3B" w14:textId="77777777" w:rsidR="00F95D47" w:rsidRPr="00057A14" w:rsidRDefault="00F95D47" w:rsidP="00543998">
      <w:pPr>
        <w:pStyle w:val="BodyTextIndent"/>
        <w:spacing w:line="276" w:lineRule="auto"/>
        <w:ind w:firstLine="539"/>
        <w:rPr>
          <w:szCs w:val="28"/>
          <w:lang w:val="fr-FR"/>
        </w:rPr>
      </w:pPr>
      <w:r w:rsidRPr="00057A14">
        <w:rPr>
          <w:b/>
          <w:szCs w:val="28"/>
          <w:lang w:val="fr-FR"/>
        </w:rPr>
        <w:t>1. Bố cục</w:t>
      </w:r>
      <w:bookmarkStart w:id="1" w:name="page6"/>
      <w:bookmarkEnd w:id="1"/>
      <w:r w:rsidR="00057A14" w:rsidRPr="00057A14">
        <w:rPr>
          <w:b/>
          <w:szCs w:val="28"/>
          <w:lang w:val="fr-FR"/>
        </w:rPr>
        <w:t xml:space="preserve">: </w:t>
      </w:r>
      <w:r w:rsidRPr="00057A14">
        <w:rPr>
          <w:szCs w:val="28"/>
          <w:lang w:val="fr-FR"/>
        </w:rPr>
        <w:t>Dự thảo Nghị quyết gồm có 0</w:t>
      </w:r>
      <w:r w:rsidR="004B791E" w:rsidRPr="00057A14">
        <w:rPr>
          <w:szCs w:val="28"/>
          <w:lang w:val="fr-FR"/>
        </w:rPr>
        <w:t>2</w:t>
      </w:r>
      <w:r w:rsidRPr="00057A14">
        <w:rPr>
          <w:szCs w:val="28"/>
          <w:lang w:val="fr-FR"/>
        </w:rPr>
        <w:t xml:space="preserve"> Điều.</w:t>
      </w:r>
    </w:p>
    <w:p w14:paraId="1E1B6B58" w14:textId="6F01FDE5" w:rsidR="00CB7A82" w:rsidRPr="007E4AEF" w:rsidRDefault="00DF07EC" w:rsidP="00543998">
      <w:pPr>
        <w:pStyle w:val="BodyTextIndent"/>
        <w:spacing w:line="276" w:lineRule="auto"/>
        <w:ind w:firstLine="539"/>
        <w:rPr>
          <w:szCs w:val="28"/>
          <w:lang w:val="fr-FR"/>
        </w:rPr>
      </w:pPr>
      <w:r>
        <w:rPr>
          <w:szCs w:val="28"/>
          <w:lang w:val="fr-FR"/>
        </w:rPr>
        <w:t xml:space="preserve">Điều </w:t>
      </w:r>
      <w:r w:rsidR="00CB7A82" w:rsidRPr="00057A14">
        <w:rPr>
          <w:szCs w:val="28"/>
          <w:lang w:val="fr-FR"/>
        </w:rPr>
        <w:t xml:space="preserve">1. Sửa đổi, bổ sung một số nội dung </w:t>
      </w:r>
      <w:r w:rsidR="007E4AEF">
        <w:rPr>
          <w:szCs w:val="28"/>
          <w:lang w:val="fr-FR"/>
        </w:rPr>
        <w:t xml:space="preserve">của </w:t>
      </w:r>
      <w:r w:rsidR="004D2C43" w:rsidRPr="001420B8">
        <w:rPr>
          <w:lang w:val="fr-FR"/>
        </w:rPr>
        <w:t xml:space="preserve">Nghị quyết số 22/2022/NQ-HĐND ngày 31/5/2022 của HĐND tỉnh </w:t>
      </w:r>
      <w:r w:rsidR="0064232B">
        <w:rPr>
          <w:lang w:val="fr-FR"/>
        </w:rPr>
        <w:t xml:space="preserve">Quảng Trị </w:t>
      </w:r>
      <w:r w:rsidR="00423F91" w:rsidRPr="00423F91">
        <w:rPr>
          <w:iCs/>
          <w:szCs w:val="28"/>
          <w:lang w:val="fr-FR"/>
        </w:rPr>
        <w:t>q</w:t>
      </w:r>
      <w:r w:rsidR="004D2C43" w:rsidRPr="00057A14">
        <w:rPr>
          <w:iCs/>
          <w:szCs w:val="28"/>
          <w:lang w:val="vi-VN"/>
        </w:rPr>
        <w:t xml:space="preserve">uy định nguyên tắc, tiêu chí, định mức phân bổ </w:t>
      </w:r>
      <w:r w:rsidR="004D2C43" w:rsidRPr="001420B8">
        <w:rPr>
          <w:iCs/>
          <w:szCs w:val="28"/>
          <w:lang w:val="fr-FR"/>
        </w:rPr>
        <w:t>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14:paraId="1CF1D747" w14:textId="77777777" w:rsidR="00F95D47" w:rsidRDefault="00F95D47" w:rsidP="00543998">
      <w:pPr>
        <w:pStyle w:val="BodyTextIndent"/>
        <w:spacing w:line="276" w:lineRule="auto"/>
        <w:ind w:firstLine="539"/>
        <w:rPr>
          <w:szCs w:val="28"/>
          <w:lang w:val="fr-FR"/>
        </w:rPr>
      </w:pPr>
      <w:r w:rsidRPr="00057A14">
        <w:rPr>
          <w:szCs w:val="28"/>
          <w:lang w:val="fr-FR"/>
        </w:rPr>
        <w:t>Điều 2. Tổ chức thực hiện</w:t>
      </w:r>
      <w:r w:rsidR="00E92C45" w:rsidRPr="00057A14">
        <w:rPr>
          <w:szCs w:val="28"/>
          <w:lang w:val="fr-FR"/>
        </w:rPr>
        <w:t>.</w:t>
      </w:r>
    </w:p>
    <w:p w14:paraId="210BB764" w14:textId="6E4CF27B" w:rsidR="002D300C" w:rsidRDefault="002D300C" w:rsidP="00543998">
      <w:pPr>
        <w:pStyle w:val="BodyTextIndent"/>
        <w:spacing w:line="276" w:lineRule="auto"/>
        <w:ind w:firstLine="539"/>
        <w:rPr>
          <w:b/>
          <w:szCs w:val="28"/>
          <w:lang w:val="fr-FR"/>
        </w:rPr>
      </w:pPr>
      <w:r w:rsidRPr="00057A14">
        <w:rPr>
          <w:b/>
          <w:szCs w:val="28"/>
          <w:lang w:val="fr-FR"/>
        </w:rPr>
        <w:t>2. Nội dung cơ bản</w:t>
      </w:r>
      <w:r w:rsidR="003A1B20">
        <w:rPr>
          <w:b/>
          <w:szCs w:val="28"/>
          <w:lang w:val="fr-FR"/>
        </w:rPr>
        <w:t xml:space="preserve"> của dự thảo</w:t>
      </w:r>
      <w:r w:rsidR="00BF7120">
        <w:rPr>
          <w:b/>
          <w:szCs w:val="28"/>
          <w:lang w:val="fr-FR"/>
        </w:rPr>
        <w:t xml:space="preserve"> Nghị quyết</w:t>
      </w:r>
    </w:p>
    <w:p w14:paraId="38413B5D" w14:textId="27CCB050" w:rsidR="00C518BA" w:rsidRPr="0096405D" w:rsidRDefault="009B1FC4" w:rsidP="00543998">
      <w:pPr>
        <w:spacing w:line="276" w:lineRule="auto"/>
        <w:ind w:firstLine="567"/>
        <w:jc w:val="both"/>
        <w:rPr>
          <w:rStyle w:val="fontstyle01"/>
          <w:rFonts w:ascii="Times New Roman" w:hAnsi="Times New Roman" w:cs="Times New Roman"/>
          <w:lang w:val="fr-FR"/>
        </w:rPr>
      </w:pPr>
      <w:r w:rsidRPr="009B1FC4">
        <w:rPr>
          <w:rStyle w:val="fontstyle01"/>
          <w:rFonts w:ascii="Times New Roman" w:hAnsi="Times New Roman" w:cs="Times New Roman"/>
          <w:color w:val="auto"/>
        </w:rPr>
        <w:t xml:space="preserve">Sửa đổi, bổ sung một số nội dung </w:t>
      </w:r>
      <w:r w:rsidR="007E4AEF" w:rsidRPr="007E4AEF">
        <w:rPr>
          <w:rStyle w:val="fontstyle01"/>
          <w:rFonts w:ascii="Times New Roman" w:hAnsi="Times New Roman" w:cs="Times New Roman"/>
          <w:color w:val="auto"/>
          <w:lang w:val="fr-FR"/>
        </w:rPr>
        <w:t xml:space="preserve">của </w:t>
      </w:r>
      <w:r w:rsidRPr="009B1FC4">
        <w:rPr>
          <w:rStyle w:val="fontstyle01"/>
          <w:rFonts w:ascii="Times New Roman" w:hAnsi="Times New Roman" w:cs="Times New Roman"/>
          <w:color w:val="auto"/>
        </w:rPr>
        <w:t>Nghị quyết số 22/2022/NQ-HĐND ngày 31/5/2022 của HĐND tỉnh</w:t>
      </w:r>
      <w:r w:rsidR="00AA4BFB">
        <w:rPr>
          <w:rStyle w:val="fontstyle01"/>
          <w:rFonts w:ascii="Times New Roman" w:hAnsi="Times New Roman" w:cs="Times New Roman"/>
        </w:rPr>
        <w:t>, cụ thể</w:t>
      </w:r>
      <w:r w:rsidR="00AA4BFB" w:rsidRPr="0096405D">
        <w:rPr>
          <w:rStyle w:val="fontstyle01"/>
          <w:rFonts w:ascii="Times New Roman" w:hAnsi="Times New Roman" w:cs="Times New Roman"/>
          <w:lang w:val="fr-FR"/>
        </w:rPr>
        <w:t>:</w:t>
      </w:r>
    </w:p>
    <w:p w14:paraId="35C7ACF6" w14:textId="31B35075" w:rsidR="006D19C1" w:rsidRPr="006D19C1" w:rsidRDefault="006D19C1" w:rsidP="00543998">
      <w:pPr>
        <w:widowControl w:val="0"/>
        <w:tabs>
          <w:tab w:val="left" w:pos="567"/>
          <w:tab w:val="left" w:pos="851"/>
        </w:tabs>
        <w:spacing w:line="276" w:lineRule="auto"/>
        <w:ind w:left="567"/>
        <w:jc w:val="both"/>
        <w:rPr>
          <w:rFonts w:ascii="Times New Roman" w:eastAsia="DejaVu Sans Condensed" w:hAnsi="Times New Roman" w:cs="Times New Roman"/>
          <w:sz w:val="28"/>
          <w:szCs w:val="28"/>
          <w:lang w:val="sv-SE"/>
        </w:rPr>
      </w:pPr>
      <w:r w:rsidRPr="0096405D">
        <w:rPr>
          <w:rStyle w:val="fontstyle01"/>
          <w:rFonts w:ascii="Times New Roman" w:hAnsi="Times New Roman" w:cs="Times New Roman"/>
          <w:lang w:val="fr-FR"/>
        </w:rPr>
        <w:t>“</w:t>
      </w:r>
      <w:r w:rsidRPr="006D19C1">
        <w:rPr>
          <w:rFonts w:ascii="Times New Roman" w:eastAsia="DejaVu Sans Condensed" w:hAnsi="Times New Roman" w:cs="Times New Roman"/>
          <w:sz w:val="28"/>
          <w:szCs w:val="28"/>
          <w:lang w:val="sv-SE"/>
        </w:rPr>
        <w:t xml:space="preserve"> Bổ sung điểm h vào sau điểm g khoản 3 Điều 1 như sau:</w:t>
      </w:r>
    </w:p>
    <w:p w14:paraId="371D4A62" w14:textId="056EA7BF" w:rsidR="002B03B6" w:rsidRPr="006D3E88" w:rsidRDefault="002B03B6" w:rsidP="0050540C">
      <w:pPr>
        <w:spacing w:line="276" w:lineRule="auto"/>
        <w:ind w:firstLine="567"/>
        <w:jc w:val="both"/>
        <w:rPr>
          <w:rFonts w:ascii="Times New Roman" w:hAnsi="Times New Roman" w:cs="Times New Roman"/>
          <w:spacing w:val="3"/>
          <w:sz w:val="28"/>
          <w:szCs w:val="28"/>
          <w:shd w:val="clear" w:color="auto" w:fill="FFFFFF"/>
          <w:lang w:val="sv-SE"/>
        </w:rPr>
      </w:pPr>
      <w:r w:rsidRPr="006D3E88">
        <w:rPr>
          <w:rFonts w:ascii="Times New Roman" w:hAnsi="Times New Roman" w:cs="Times New Roman"/>
          <w:iCs/>
          <w:sz w:val="28"/>
          <w:szCs w:val="28"/>
          <w:lang w:val="sv-SE"/>
        </w:rPr>
        <w:lastRenderedPageBreak/>
        <w:t xml:space="preserve">h) </w:t>
      </w:r>
      <w:r w:rsidR="00E21E5A" w:rsidRPr="006D3E88">
        <w:rPr>
          <w:rFonts w:ascii="Times New Roman" w:hAnsi="Times New Roman" w:cs="Times New Roman"/>
          <w:iCs/>
          <w:sz w:val="28"/>
          <w:szCs w:val="28"/>
          <w:lang w:val="sv-SE"/>
        </w:rPr>
        <w:t>Điều chỉnh vốn kết dư</w:t>
      </w:r>
      <w:r w:rsidR="00E21E5A" w:rsidRPr="006D3E88">
        <w:rPr>
          <w:rFonts w:ascii="Times New Roman" w:eastAsia="DejaVu Sans Condensed" w:hAnsi="Times New Roman" w:cs="Times New Roman"/>
          <w:sz w:val="28"/>
          <w:szCs w:val="28"/>
          <w:lang w:val="sv-SE"/>
        </w:rPr>
        <w:t xml:space="preserve"> từ các dự án, tiểu dự án</w:t>
      </w:r>
      <w:r w:rsidR="0029431F" w:rsidRPr="006D3E88">
        <w:rPr>
          <w:rFonts w:ascii="Times New Roman" w:eastAsia="DejaVu Sans Condensed" w:hAnsi="Times New Roman" w:cs="Times New Roman"/>
          <w:sz w:val="28"/>
          <w:szCs w:val="28"/>
          <w:lang w:val="sv-SE"/>
        </w:rPr>
        <w:t>, nội dung</w:t>
      </w:r>
      <w:r w:rsidR="00E21E5A" w:rsidRPr="006D3E88">
        <w:rPr>
          <w:rFonts w:ascii="Times New Roman" w:eastAsia="DejaVu Sans Condensed" w:hAnsi="Times New Roman" w:cs="Times New Roman"/>
          <w:sz w:val="28"/>
          <w:szCs w:val="28"/>
          <w:lang w:val="sv-SE"/>
        </w:rPr>
        <w:t xml:space="preserve"> không còn đối tượng hỗ trợ hoặc không đủ điều kiện để giải ngân kinh phí theo quy định để thực hiện các dự án, tiểu dự án, nội dung có nhu cầu sử dụng vốn và </w:t>
      </w:r>
      <w:r w:rsidR="0029431F" w:rsidRPr="006D3E88">
        <w:rPr>
          <w:rFonts w:ascii="Times New Roman" w:eastAsia="DejaVu Sans Condensed" w:hAnsi="Times New Roman" w:cs="Times New Roman"/>
          <w:sz w:val="28"/>
          <w:szCs w:val="28"/>
          <w:lang w:val="sv-SE"/>
        </w:rPr>
        <w:t xml:space="preserve">có </w:t>
      </w:r>
      <w:r w:rsidR="00E21E5A" w:rsidRPr="006D3E88">
        <w:rPr>
          <w:rFonts w:ascii="Times New Roman" w:eastAsia="DejaVu Sans Condensed" w:hAnsi="Times New Roman" w:cs="Times New Roman"/>
          <w:sz w:val="28"/>
          <w:szCs w:val="28"/>
          <w:lang w:val="sv-SE"/>
        </w:rPr>
        <w:t xml:space="preserve">khả năng giải ngân cao trong cùng Chương trình mục tiêu quốc gia phát triển kinh tế - xã hội vùng đồng bào dân tộc thiểu số và miền núi giai đoạn 2021-2030, giai đoạn I: từ năm 2021 đến năm 2025. </w:t>
      </w:r>
      <w:r w:rsidR="00E21E5A" w:rsidRPr="006D3E88">
        <w:rPr>
          <w:rFonts w:ascii="Times New Roman" w:hAnsi="Times New Roman" w:cs="Times New Roman"/>
          <w:spacing w:val="3"/>
          <w:sz w:val="28"/>
          <w:szCs w:val="28"/>
          <w:shd w:val="clear" w:color="auto" w:fill="FFFFFF"/>
          <w:lang w:val="sv-SE"/>
        </w:rPr>
        <w:t xml:space="preserve">Trong đó, ưu tiên phân bổ cho những nội dung phục vụ nhu cầu thiết yếu của người dân thuộc các </w:t>
      </w:r>
      <w:r w:rsidR="00E21E5A" w:rsidRPr="006D3E88">
        <w:rPr>
          <w:rFonts w:ascii="Times New Roman" w:eastAsia="DejaVu Sans Condensed" w:hAnsi="Times New Roman" w:cs="Times New Roman"/>
          <w:sz w:val="28"/>
          <w:szCs w:val="28"/>
          <w:lang w:val="sv-SE"/>
        </w:rPr>
        <w:t xml:space="preserve">dự án, tiểu dự án </w:t>
      </w:r>
      <w:r w:rsidR="00E21E5A" w:rsidRPr="006D3E88">
        <w:rPr>
          <w:rFonts w:ascii="Times New Roman" w:hAnsi="Times New Roman" w:cs="Times New Roman"/>
          <w:spacing w:val="3"/>
          <w:sz w:val="28"/>
          <w:szCs w:val="28"/>
          <w:shd w:val="clear" w:color="auto" w:fill="FFFFFF"/>
          <w:lang w:val="sv-SE"/>
        </w:rPr>
        <w:t xml:space="preserve">khác </w:t>
      </w:r>
      <w:r w:rsidR="00E21E5A" w:rsidRPr="006D3E88">
        <w:rPr>
          <w:rFonts w:ascii="Times New Roman" w:eastAsia="DejaVu Sans Condensed" w:hAnsi="Times New Roman" w:cs="Times New Roman"/>
          <w:sz w:val="28"/>
          <w:szCs w:val="28"/>
          <w:lang w:val="sv-SE"/>
        </w:rPr>
        <w:t>của Chương trình</w:t>
      </w:r>
      <w:r w:rsidR="00E21E5A" w:rsidRPr="006D3E88">
        <w:rPr>
          <w:rFonts w:ascii="Times New Roman" w:hAnsi="Times New Roman" w:cs="Times New Roman"/>
          <w:spacing w:val="3"/>
          <w:sz w:val="28"/>
          <w:szCs w:val="28"/>
          <w:shd w:val="clear" w:color="auto" w:fill="FFFFFF"/>
          <w:lang w:val="sv-SE"/>
        </w:rPr>
        <w:t xml:space="preserve"> trong cùng địa phương</w:t>
      </w:r>
      <w:r w:rsidRPr="006D3E88">
        <w:rPr>
          <w:rFonts w:ascii="Times New Roman" w:hAnsi="Times New Roman" w:cs="Times New Roman"/>
          <w:spacing w:val="3"/>
          <w:sz w:val="28"/>
          <w:szCs w:val="28"/>
          <w:shd w:val="clear" w:color="auto" w:fill="FFFFFF"/>
          <w:lang w:val="sv-SE"/>
        </w:rPr>
        <w:t>.”</w:t>
      </w:r>
    </w:p>
    <w:p w14:paraId="357656A4" w14:textId="1D2C1E9A" w:rsidR="00F62160" w:rsidRDefault="00240074" w:rsidP="00543998">
      <w:pPr>
        <w:spacing w:line="276" w:lineRule="auto"/>
        <w:ind w:firstLine="567"/>
        <w:jc w:val="both"/>
        <w:rPr>
          <w:rFonts w:ascii="Times New Roman" w:hAnsi="Times New Roman" w:cs="Times New Roman"/>
          <w:b/>
          <w:iCs/>
          <w:sz w:val="28"/>
          <w:szCs w:val="28"/>
          <w:lang w:val="sv-SE"/>
        </w:rPr>
      </w:pPr>
      <w:r>
        <w:rPr>
          <w:rFonts w:ascii="Times New Roman" w:hAnsi="Times New Roman" w:cs="Times New Roman"/>
          <w:b/>
          <w:iCs/>
          <w:sz w:val="28"/>
          <w:szCs w:val="28"/>
          <w:lang w:val="sv-SE"/>
        </w:rPr>
        <w:t>V</w:t>
      </w:r>
      <w:r w:rsidR="009A25E8" w:rsidRPr="009A25E8">
        <w:rPr>
          <w:rFonts w:ascii="Times New Roman" w:hAnsi="Times New Roman" w:cs="Times New Roman"/>
          <w:b/>
          <w:iCs/>
          <w:sz w:val="28"/>
          <w:szCs w:val="28"/>
          <w:lang w:val="sv-SE"/>
        </w:rPr>
        <w:t xml:space="preserve">. DỰ KIẾN NGUỒN LỰC, ĐIỀU KIỆN BẢO ĐẢM CHO VIỆC THI HÀNH VĂN BẢN </w:t>
      </w:r>
    </w:p>
    <w:p w14:paraId="3C64C088" w14:textId="1EE0C711" w:rsidR="0029431F" w:rsidRPr="003E018A" w:rsidRDefault="0029431F" w:rsidP="00543998">
      <w:pPr>
        <w:spacing w:line="276" w:lineRule="auto"/>
        <w:ind w:firstLine="567"/>
        <w:jc w:val="both"/>
        <w:rPr>
          <w:rFonts w:ascii="Times New Roman" w:hAnsi="Times New Roman"/>
          <w:bCs/>
          <w:sz w:val="28"/>
          <w:szCs w:val="28"/>
          <w:lang w:val="it-IT"/>
        </w:rPr>
      </w:pPr>
      <w:r w:rsidRPr="003E018A">
        <w:rPr>
          <w:rFonts w:ascii="Times New Roman" w:hAnsi="Times New Roman"/>
          <w:bCs/>
          <w:sz w:val="28"/>
          <w:szCs w:val="28"/>
          <w:lang w:val="it-IT"/>
        </w:rPr>
        <w:t>Việc thi hành văn bản không yêu cầu bổ sung thêm ng</w:t>
      </w:r>
      <w:r w:rsidR="007849B1" w:rsidRPr="003E018A">
        <w:rPr>
          <w:rFonts w:ascii="Times New Roman" w:hAnsi="Times New Roman"/>
          <w:bCs/>
          <w:sz w:val="28"/>
          <w:szCs w:val="28"/>
          <w:lang w:val="it-IT"/>
        </w:rPr>
        <w:t>u</w:t>
      </w:r>
      <w:r w:rsidR="00703662" w:rsidRPr="003E018A">
        <w:rPr>
          <w:rFonts w:ascii="Times New Roman" w:hAnsi="Times New Roman"/>
          <w:bCs/>
          <w:sz w:val="28"/>
          <w:szCs w:val="28"/>
          <w:lang w:val="it-IT"/>
        </w:rPr>
        <w:t>ồ</w:t>
      </w:r>
      <w:r w:rsidRPr="003E018A">
        <w:rPr>
          <w:rFonts w:ascii="Times New Roman" w:hAnsi="Times New Roman"/>
          <w:bCs/>
          <w:sz w:val="28"/>
          <w:szCs w:val="28"/>
          <w:lang w:val="it-IT"/>
        </w:rPr>
        <w:t>n lực mà chỉ điều chuyển nguồn lực trong nội bộ</w:t>
      </w:r>
      <w:r w:rsidR="006D3E88" w:rsidRPr="003E018A">
        <w:rPr>
          <w:rFonts w:ascii="Times New Roman" w:hAnsi="Times New Roman"/>
          <w:bCs/>
          <w:sz w:val="28"/>
          <w:szCs w:val="28"/>
          <w:lang w:val="it-IT"/>
        </w:rPr>
        <w:t xml:space="preserve"> Chương trình mục tiêu quốc gia </w:t>
      </w:r>
      <w:r w:rsidRPr="003E018A">
        <w:rPr>
          <w:rFonts w:ascii="Times New Roman" w:hAnsi="Times New Roman"/>
          <w:bCs/>
          <w:sz w:val="28"/>
          <w:szCs w:val="28"/>
          <w:lang w:val="it-IT"/>
        </w:rPr>
        <w:t>phát triển kinh tế -</w:t>
      </w:r>
      <w:r w:rsidR="00703662" w:rsidRPr="003E018A">
        <w:rPr>
          <w:rFonts w:ascii="Times New Roman" w:hAnsi="Times New Roman"/>
          <w:bCs/>
          <w:sz w:val="28"/>
          <w:szCs w:val="28"/>
          <w:lang w:val="it-IT"/>
        </w:rPr>
        <w:t xml:space="preserve"> </w:t>
      </w:r>
      <w:r w:rsidRPr="003E018A">
        <w:rPr>
          <w:rFonts w:ascii="Times New Roman" w:hAnsi="Times New Roman"/>
          <w:bCs/>
          <w:sz w:val="28"/>
          <w:szCs w:val="28"/>
          <w:lang w:val="it-IT"/>
        </w:rPr>
        <w:t>xã h</w:t>
      </w:r>
      <w:r w:rsidR="00703662" w:rsidRPr="003E018A">
        <w:rPr>
          <w:rFonts w:ascii="Times New Roman" w:hAnsi="Times New Roman"/>
          <w:bCs/>
          <w:sz w:val="28"/>
          <w:szCs w:val="28"/>
          <w:lang w:val="it-IT"/>
        </w:rPr>
        <w:t>ộ</w:t>
      </w:r>
      <w:r w:rsidRPr="003E018A">
        <w:rPr>
          <w:rFonts w:ascii="Times New Roman" w:hAnsi="Times New Roman"/>
          <w:bCs/>
          <w:sz w:val="28"/>
          <w:szCs w:val="28"/>
          <w:lang w:val="it-IT"/>
        </w:rPr>
        <w:t>i vùng đồ</w:t>
      </w:r>
      <w:r w:rsidR="006D3E88" w:rsidRPr="003E018A">
        <w:rPr>
          <w:rFonts w:ascii="Times New Roman" w:hAnsi="Times New Roman"/>
          <w:bCs/>
          <w:sz w:val="28"/>
          <w:szCs w:val="28"/>
          <w:lang w:val="it-IT"/>
        </w:rPr>
        <w:t xml:space="preserve">ng bào dân tộc thiểu số và miền núi </w:t>
      </w:r>
      <w:r w:rsidRPr="003E018A">
        <w:rPr>
          <w:rFonts w:ascii="Times New Roman" w:hAnsi="Times New Roman"/>
          <w:bCs/>
          <w:sz w:val="28"/>
          <w:szCs w:val="28"/>
          <w:lang w:val="it-IT"/>
        </w:rPr>
        <w:t>giai đoạn 2021-2025 tại tỉnh Quảng Trị. Các nội dung cần giảm và tăng vốn trong Chương trình được xác định dựa trên cơ sở báo cáo của chính quyền địa phương, trong đó đã khẳng định việc giảm là do không đủ điều kiện để thực hiện trong giai đoạn 2021-2025 và đề xuất tăng là để đảm bảo nhu cầu thiết y</w:t>
      </w:r>
      <w:r w:rsidR="00703662" w:rsidRPr="003E018A">
        <w:rPr>
          <w:rFonts w:ascii="Times New Roman" w:hAnsi="Times New Roman"/>
          <w:bCs/>
          <w:sz w:val="28"/>
          <w:szCs w:val="28"/>
          <w:lang w:val="it-IT"/>
        </w:rPr>
        <w:t>ế</w:t>
      </w:r>
      <w:r w:rsidRPr="003E018A">
        <w:rPr>
          <w:rFonts w:ascii="Times New Roman" w:hAnsi="Times New Roman"/>
          <w:bCs/>
          <w:sz w:val="28"/>
          <w:szCs w:val="28"/>
          <w:lang w:val="it-IT"/>
        </w:rPr>
        <w:t xml:space="preserve">u của người dân và khả năng hấp thụ vốn tốt của địa phương. </w:t>
      </w:r>
      <w:r w:rsidR="007849B1" w:rsidRPr="003E018A">
        <w:rPr>
          <w:rFonts w:ascii="Times New Roman" w:hAnsi="Times New Roman"/>
          <w:bCs/>
          <w:sz w:val="28"/>
          <w:szCs w:val="28"/>
          <w:lang w:val="it-IT"/>
        </w:rPr>
        <w:t xml:space="preserve">Do đó, khả năng thi hành văn bản được đảm bảo. </w:t>
      </w:r>
    </w:p>
    <w:p w14:paraId="4E65565B" w14:textId="24B47FC9" w:rsidR="009A25E8" w:rsidRPr="009A25E8" w:rsidRDefault="00240074" w:rsidP="00543998">
      <w:pPr>
        <w:spacing w:line="276" w:lineRule="auto"/>
        <w:ind w:firstLine="567"/>
        <w:jc w:val="both"/>
        <w:rPr>
          <w:rFonts w:ascii="Times New Roman" w:hAnsi="Times New Roman" w:cs="Times New Roman"/>
          <w:b/>
          <w:iCs/>
          <w:sz w:val="28"/>
          <w:szCs w:val="28"/>
          <w:lang w:val="sv-SE"/>
        </w:rPr>
      </w:pPr>
      <w:r>
        <w:rPr>
          <w:rFonts w:ascii="Times New Roman" w:hAnsi="Times New Roman" w:cs="Times New Roman"/>
          <w:b/>
          <w:iCs/>
          <w:sz w:val="28"/>
          <w:szCs w:val="28"/>
          <w:lang w:val="sv-SE"/>
        </w:rPr>
        <w:t>V</w:t>
      </w:r>
      <w:r w:rsidR="004558CF">
        <w:rPr>
          <w:rFonts w:ascii="Times New Roman" w:hAnsi="Times New Roman" w:cs="Times New Roman"/>
          <w:b/>
          <w:iCs/>
          <w:sz w:val="28"/>
          <w:szCs w:val="28"/>
          <w:lang w:val="sv-SE"/>
        </w:rPr>
        <w:t>I</w:t>
      </w:r>
      <w:r w:rsidR="009A25E8" w:rsidRPr="009A25E8">
        <w:rPr>
          <w:rFonts w:ascii="Times New Roman" w:hAnsi="Times New Roman" w:cs="Times New Roman"/>
          <w:b/>
          <w:iCs/>
          <w:sz w:val="28"/>
          <w:szCs w:val="28"/>
          <w:lang w:val="sv-SE"/>
        </w:rPr>
        <w:t>.</w:t>
      </w:r>
      <w:r w:rsidR="009A25E8">
        <w:rPr>
          <w:rFonts w:ascii="Times New Roman" w:hAnsi="Times New Roman" w:cs="Times New Roman"/>
          <w:b/>
          <w:iCs/>
          <w:sz w:val="28"/>
          <w:szCs w:val="28"/>
          <w:lang w:val="sv-SE"/>
        </w:rPr>
        <w:t xml:space="preserve"> NHỮNG VẤN ĐỀ XIN Ý KIẾN</w:t>
      </w:r>
      <w:r w:rsidR="00FB1115">
        <w:rPr>
          <w:rFonts w:ascii="Times New Roman" w:hAnsi="Times New Roman" w:cs="Times New Roman"/>
          <w:b/>
          <w:iCs/>
          <w:sz w:val="28"/>
          <w:szCs w:val="28"/>
          <w:lang w:val="sv-SE"/>
        </w:rPr>
        <w:t>: không</w:t>
      </w:r>
    </w:p>
    <w:p w14:paraId="04DC7D23" w14:textId="497C363C" w:rsidR="00F95D47" w:rsidRPr="0013639A" w:rsidRDefault="00F95D47" w:rsidP="00543998">
      <w:pPr>
        <w:pStyle w:val="BodyTextIndent"/>
        <w:spacing w:line="276" w:lineRule="auto"/>
        <w:ind w:firstLine="539"/>
        <w:rPr>
          <w:szCs w:val="28"/>
          <w:lang w:val="fr-FR"/>
        </w:rPr>
      </w:pPr>
      <w:r w:rsidRPr="0013639A">
        <w:rPr>
          <w:szCs w:val="28"/>
          <w:lang w:val="fr-FR"/>
        </w:rPr>
        <w:t xml:space="preserve">Trên đây là Tờ trình </w:t>
      </w:r>
      <w:r w:rsidR="00D93E7E" w:rsidRPr="0013639A">
        <w:rPr>
          <w:szCs w:val="28"/>
          <w:lang w:val="fr-FR"/>
        </w:rPr>
        <w:t xml:space="preserve">về dự thảo Nghị quyết sửa đổi, bổ sung một số nội </w:t>
      </w:r>
      <w:r w:rsidR="0066224B">
        <w:rPr>
          <w:szCs w:val="28"/>
          <w:lang w:val="fr-FR"/>
        </w:rPr>
        <w:t xml:space="preserve">dung của </w:t>
      </w:r>
      <w:r w:rsidR="001B72A6" w:rsidRPr="001420B8">
        <w:rPr>
          <w:color w:val="000000" w:themeColor="text1"/>
          <w:lang w:val="fr-FR"/>
        </w:rPr>
        <w:t>Nghị quyết số 22/2022/NQ-HĐ</w:t>
      </w:r>
      <w:r w:rsidR="0066224B">
        <w:rPr>
          <w:color w:val="000000" w:themeColor="text1"/>
          <w:lang w:val="fr-FR"/>
        </w:rPr>
        <w:t xml:space="preserve">ND ngày 31/5/2022 của HĐND tỉnh Quảng Trị </w:t>
      </w:r>
      <w:r w:rsidR="00423F91">
        <w:rPr>
          <w:color w:val="000000" w:themeColor="text1"/>
          <w:lang w:val="fr-FR"/>
        </w:rPr>
        <w:t>q</w:t>
      </w:r>
      <w:r w:rsidR="001B72A6" w:rsidRPr="004D2C43">
        <w:rPr>
          <w:iCs/>
          <w:color w:val="000000"/>
          <w:szCs w:val="28"/>
          <w:lang w:val="vi-VN"/>
        </w:rPr>
        <w:t xml:space="preserve">uy định nguyên tắc, tiêu chí, định mức phân bổ </w:t>
      </w:r>
      <w:r w:rsidR="001B72A6" w:rsidRPr="001420B8">
        <w:rPr>
          <w:iCs/>
          <w:color w:val="000000"/>
          <w:szCs w:val="28"/>
          <w:lang w:val="fr-FR"/>
        </w:rPr>
        <w:t>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r w:rsidR="003E0EAF" w:rsidRPr="0013639A">
        <w:rPr>
          <w:szCs w:val="28"/>
          <w:lang w:val="fr-FR"/>
        </w:rPr>
        <w:t xml:space="preserve">, </w:t>
      </w:r>
      <w:r w:rsidRPr="0013639A">
        <w:rPr>
          <w:szCs w:val="28"/>
          <w:lang w:val="fr-FR"/>
        </w:rPr>
        <w:t>Ủy ban nhân dân tỉnh kính trình Hộ</w:t>
      </w:r>
      <w:r w:rsidR="00581A49" w:rsidRPr="0013639A">
        <w:rPr>
          <w:szCs w:val="28"/>
          <w:lang w:val="fr-FR"/>
        </w:rPr>
        <w:t xml:space="preserve">i đồng nhân dân tỉnh </w:t>
      </w:r>
      <w:r w:rsidR="003E0EAF" w:rsidRPr="0013639A">
        <w:rPr>
          <w:szCs w:val="28"/>
          <w:lang w:val="fr-FR"/>
        </w:rPr>
        <w:t>xem xét,</w:t>
      </w:r>
      <w:r w:rsidR="001B72A6">
        <w:rPr>
          <w:szCs w:val="28"/>
          <w:lang w:val="fr-FR"/>
        </w:rPr>
        <w:t xml:space="preserve"> quyết định</w:t>
      </w:r>
      <w:r w:rsidR="003E0EAF" w:rsidRPr="0013639A">
        <w:rPr>
          <w:szCs w:val="28"/>
          <w:lang w:val="fr-FR"/>
        </w:rPr>
        <w:t>.</w:t>
      </w:r>
    </w:p>
    <w:p w14:paraId="19B95FFD" w14:textId="77777777" w:rsidR="00581A49" w:rsidRPr="0013639A" w:rsidRDefault="00581A49" w:rsidP="00543998">
      <w:pPr>
        <w:pStyle w:val="BodyTextIndent"/>
        <w:spacing w:line="276" w:lineRule="auto"/>
        <w:ind w:firstLine="539"/>
        <w:rPr>
          <w:szCs w:val="28"/>
          <w:lang w:val="fr-FR"/>
        </w:rPr>
      </w:pPr>
      <w:r w:rsidRPr="00057A14">
        <w:rPr>
          <w:i/>
          <w:szCs w:val="28"/>
          <w:lang w:val="fr-FR"/>
        </w:rPr>
        <w:t>(Hồ sơ gửi kèm theo Tờ trình gồm có:</w:t>
      </w:r>
      <w:r w:rsidRPr="0013639A">
        <w:rPr>
          <w:szCs w:val="28"/>
          <w:lang w:val="fr-FR"/>
        </w:rPr>
        <w:t xml:space="preserve"> </w:t>
      </w:r>
      <w:r w:rsidRPr="00CE2654">
        <w:rPr>
          <w:i/>
          <w:szCs w:val="28"/>
          <w:lang w:val="fr-FR"/>
        </w:rPr>
        <w:t xml:space="preserve">Dự thảo Nghị quyết của Hội đồng nhân dân tỉnh; Báo cáo </w:t>
      </w:r>
      <w:r w:rsidR="001B72A6" w:rsidRPr="00CE2654">
        <w:rPr>
          <w:i/>
          <w:szCs w:val="28"/>
          <w:lang w:val="fr-FR"/>
        </w:rPr>
        <w:t>tổng hợp</w:t>
      </w:r>
      <w:r w:rsidRPr="00CE2654">
        <w:rPr>
          <w:i/>
          <w:szCs w:val="28"/>
          <w:lang w:val="fr-FR"/>
        </w:rPr>
        <w:t>, giải trình</w:t>
      </w:r>
      <w:r w:rsidR="001B72A6" w:rsidRPr="00CE2654">
        <w:rPr>
          <w:i/>
          <w:szCs w:val="28"/>
          <w:lang w:val="fr-FR"/>
        </w:rPr>
        <w:t xml:space="preserve"> tiếp thu</w:t>
      </w:r>
      <w:r w:rsidRPr="00CE2654">
        <w:rPr>
          <w:i/>
          <w:szCs w:val="28"/>
          <w:lang w:val="fr-FR"/>
        </w:rPr>
        <w:t xml:space="preserve"> ý kiến tham gia của các cơ quan, đơn vị </w:t>
      </w:r>
      <w:r w:rsidR="003E0EAF" w:rsidRPr="00CE2654">
        <w:rPr>
          <w:i/>
          <w:szCs w:val="28"/>
          <w:lang w:val="fr-FR"/>
        </w:rPr>
        <w:t>góp ý vào dự thảo; Báo cáo thẩm định dự thảo văn bản qu</w:t>
      </w:r>
      <w:r w:rsidR="009A4FDA" w:rsidRPr="00CE2654">
        <w:rPr>
          <w:i/>
          <w:szCs w:val="28"/>
          <w:lang w:val="fr-FR"/>
        </w:rPr>
        <w:t>y phạm pháp luật của Sở Tư pháp</w:t>
      </w:r>
      <w:r w:rsidR="001B72A6" w:rsidRPr="00CE2654">
        <w:rPr>
          <w:i/>
          <w:szCs w:val="28"/>
          <w:lang w:val="fr-FR"/>
        </w:rPr>
        <w:t>; Báo cáo giải trình, tiếp thu ý kiến thẩm định của Sở Tư pháp</w:t>
      </w:r>
      <w:r w:rsidR="009B022B" w:rsidRPr="0013639A">
        <w:rPr>
          <w:szCs w:val="28"/>
          <w:lang w:val="fr-FR"/>
        </w:rPr>
        <w:t>)</w:t>
      </w:r>
      <w:r w:rsidRPr="0013639A">
        <w:rPr>
          <w:szCs w:val="28"/>
          <w:lang w:val="fr-FR"/>
        </w:rPr>
        <w:t>./.</w:t>
      </w:r>
    </w:p>
    <w:p w14:paraId="77A43031" w14:textId="77777777" w:rsidR="00F95D47" w:rsidRPr="00B25846" w:rsidRDefault="00F95D47" w:rsidP="00543998">
      <w:pPr>
        <w:pStyle w:val="BodyTextIndent"/>
        <w:spacing w:line="276" w:lineRule="auto"/>
        <w:ind w:firstLine="539"/>
        <w:rPr>
          <w:sz w:val="12"/>
          <w:szCs w:val="28"/>
          <w:lang w:val="fr-FR"/>
        </w:rPr>
      </w:pPr>
      <w:bookmarkStart w:id="2" w:name="page7"/>
      <w:bookmarkEnd w:id="2"/>
    </w:p>
    <w:tbl>
      <w:tblPr>
        <w:tblW w:w="9356" w:type="dxa"/>
        <w:tblInd w:w="108" w:type="dxa"/>
        <w:tblLook w:val="01E0" w:firstRow="1" w:lastRow="1" w:firstColumn="1" w:lastColumn="1" w:noHBand="0" w:noVBand="0"/>
      </w:tblPr>
      <w:tblGrid>
        <w:gridCol w:w="4786"/>
        <w:gridCol w:w="4570"/>
      </w:tblGrid>
      <w:tr w:rsidR="00121A80" w:rsidRPr="00121A80" w14:paraId="28CB3975" w14:textId="77777777" w:rsidTr="00FD3C39">
        <w:trPr>
          <w:trHeight w:val="2166"/>
        </w:trPr>
        <w:tc>
          <w:tcPr>
            <w:tcW w:w="4786" w:type="dxa"/>
            <w:shd w:val="clear" w:color="auto" w:fill="auto"/>
          </w:tcPr>
          <w:p w14:paraId="70D9CC59" w14:textId="77777777" w:rsidR="00121A80" w:rsidRPr="00121A80" w:rsidRDefault="00121A80" w:rsidP="001B72A6">
            <w:pPr>
              <w:pStyle w:val="Title"/>
              <w:ind w:hanging="108"/>
              <w:jc w:val="left"/>
              <w:rPr>
                <w:rFonts w:asciiTheme="majorHAnsi" w:hAnsiTheme="majorHAnsi" w:cstheme="majorHAnsi"/>
                <w:color w:val="000000"/>
                <w:sz w:val="24"/>
                <w:lang w:val="vi-VN"/>
              </w:rPr>
            </w:pPr>
            <w:r w:rsidRPr="00121A80">
              <w:rPr>
                <w:rFonts w:asciiTheme="majorHAnsi" w:hAnsiTheme="majorHAnsi" w:cstheme="majorHAnsi"/>
                <w:i/>
                <w:color w:val="000000"/>
                <w:sz w:val="24"/>
                <w:lang w:val="vi-VN"/>
              </w:rPr>
              <w:t>Nơi nhận:</w:t>
            </w:r>
            <w:r w:rsidRPr="00121A80">
              <w:rPr>
                <w:rFonts w:asciiTheme="majorHAnsi" w:hAnsiTheme="majorHAnsi" w:cstheme="majorHAnsi"/>
                <w:b w:val="0"/>
                <w:color w:val="000000"/>
                <w:sz w:val="24"/>
                <w:lang w:val="vi-VN"/>
              </w:rPr>
              <w:t xml:space="preserve"> </w:t>
            </w:r>
            <w:r w:rsidRPr="00121A80">
              <w:rPr>
                <w:rFonts w:asciiTheme="majorHAnsi" w:hAnsiTheme="majorHAnsi" w:cstheme="majorHAnsi"/>
                <w:b w:val="0"/>
                <w:color w:val="000000"/>
                <w:sz w:val="24"/>
                <w:lang w:val="vi-VN"/>
              </w:rPr>
              <w:tab/>
            </w:r>
            <w:r w:rsidRPr="00121A80">
              <w:rPr>
                <w:rFonts w:asciiTheme="majorHAnsi" w:hAnsiTheme="majorHAnsi" w:cstheme="majorHAnsi"/>
                <w:b w:val="0"/>
                <w:color w:val="000000"/>
                <w:sz w:val="24"/>
                <w:lang w:val="vi-VN"/>
              </w:rPr>
              <w:tab/>
            </w:r>
            <w:r w:rsidRPr="00121A80">
              <w:rPr>
                <w:rFonts w:asciiTheme="majorHAnsi" w:hAnsiTheme="majorHAnsi" w:cstheme="majorHAnsi"/>
                <w:b w:val="0"/>
                <w:color w:val="000000"/>
                <w:sz w:val="24"/>
                <w:lang w:val="vi-VN"/>
              </w:rPr>
              <w:tab/>
            </w:r>
            <w:r w:rsidRPr="00121A80">
              <w:rPr>
                <w:rFonts w:asciiTheme="majorHAnsi" w:hAnsiTheme="majorHAnsi" w:cstheme="majorHAnsi"/>
                <w:b w:val="0"/>
                <w:color w:val="000000"/>
                <w:sz w:val="24"/>
                <w:lang w:val="vi-VN"/>
              </w:rPr>
              <w:tab/>
            </w:r>
            <w:r w:rsidRPr="00121A80">
              <w:rPr>
                <w:rFonts w:asciiTheme="majorHAnsi" w:hAnsiTheme="majorHAnsi" w:cstheme="majorHAnsi"/>
                <w:b w:val="0"/>
                <w:color w:val="000000"/>
                <w:sz w:val="24"/>
                <w:lang w:val="vi-VN"/>
              </w:rPr>
              <w:tab/>
              <w:t xml:space="preserve">                          </w:t>
            </w:r>
          </w:p>
          <w:p w14:paraId="6E81589B" w14:textId="77777777" w:rsidR="00121A80" w:rsidRPr="00121A80" w:rsidRDefault="00121A80" w:rsidP="001B72A6">
            <w:pPr>
              <w:pStyle w:val="Title"/>
              <w:ind w:hanging="108"/>
              <w:jc w:val="left"/>
              <w:rPr>
                <w:rFonts w:asciiTheme="majorHAnsi" w:hAnsiTheme="majorHAnsi" w:cstheme="majorHAnsi"/>
                <w:b w:val="0"/>
                <w:color w:val="000000"/>
                <w:sz w:val="24"/>
                <w:lang w:val="vi-VN"/>
              </w:rPr>
            </w:pPr>
            <w:r w:rsidRPr="00121A80">
              <w:rPr>
                <w:rFonts w:asciiTheme="majorHAnsi" w:hAnsiTheme="majorHAnsi" w:cstheme="majorHAnsi"/>
                <w:b w:val="0"/>
                <w:color w:val="000000"/>
                <w:sz w:val="24"/>
                <w:lang w:val="vi-VN"/>
              </w:rPr>
              <w:t xml:space="preserve">- </w:t>
            </w:r>
            <w:r w:rsidRPr="001420B8">
              <w:rPr>
                <w:rFonts w:asciiTheme="majorHAnsi" w:hAnsiTheme="majorHAnsi" w:cstheme="majorHAnsi"/>
                <w:b w:val="0"/>
                <w:color w:val="000000"/>
                <w:sz w:val="24"/>
                <w:lang w:val="fr-FR"/>
              </w:rPr>
              <w:t>Như trên</w:t>
            </w:r>
            <w:r w:rsidRPr="00121A80">
              <w:rPr>
                <w:rFonts w:asciiTheme="majorHAnsi" w:hAnsiTheme="majorHAnsi" w:cstheme="majorHAnsi"/>
                <w:b w:val="0"/>
                <w:color w:val="000000"/>
                <w:sz w:val="24"/>
                <w:lang w:val="vi-VN"/>
              </w:rPr>
              <w:t xml:space="preserve">; </w:t>
            </w:r>
          </w:p>
          <w:p w14:paraId="73313043" w14:textId="77777777" w:rsidR="00121A80" w:rsidRPr="00121A80" w:rsidRDefault="00121A80"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21A80">
              <w:rPr>
                <w:rFonts w:asciiTheme="majorHAnsi" w:hAnsiTheme="majorHAnsi" w:cstheme="majorHAnsi"/>
                <w:b/>
                <w:color w:val="000000"/>
                <w:sz w:val="24"/>
              </w:rPr>
              <w:t xml:space="preserve">- </w:t>
            </w:r>
            <w:r w:rsidRPr="001420B8">
              <w:rPr>
                <w:rFonts w:asciiTheme="majorHAnsi" w:eastAsia="Times New Roman" w:hAnsiTheme="majorHAnsi" w:cstheme="majorHAnsi"/>
                <w:color w:val="000000" w:themeColor="text1"/>
                <w:sz w:val="24"/>
                <w:szCs w:val="24"/>
                <w:lang w:val="fr-FR"/>
              </w:rPr>
              <w:t>T</w:t>
            </w:r>
            <w:r w:rsidRPr="00121A80">
              <w:rPr>
                <w:rFonts w:asciiTheme="majorHAnsi" w:eastAsia="Times New Roman" w:hAnsiTheme="majorHAnsi" w:cstheme="majorHAnsi"/>
                <w:color w:val="000000" w:themeColor="text1"/>
                <w:sz w:val="24"/>
                <w:szCs w:val="24"/>
              </w:rPr>
              <w:t>h</w:t>
            </w:r>
            <w:r w:rsidRPr="001420B8">
              <w:rPr>
                <w:rFonts w:asciiTheme="majorHAnsi" w:eastAsia="Times New Roman" w:hAnsiTheme="majorHAnsi" w:cstheme="majorHAnsi"/>
                <w:color w:val="000000" w:themeColor="text1"/>
                <w:sz w:val="24"/>
                <w:szCs w:val="24"/>
                <w:lang w:val="fr-FR"/>
              </w:rPr>
              <w:t>ường trực Tỉnh ủy</w:t>
            </w:r>
            <w:r w:rsidRPr="00121A80">
              <w:rPr>
                <w:rFonts w:asciiTheme="majorHAnsi" w:eastAsia="Times New Roman" w:hAnsiTheme="majorHAnsi" w:cstheme="majorHAnsi"/>
                <w:color w:val="000000" w:themeColor="text1"/>
                <w:sz w:val="24"/>
                <w:szCs w:val="24"/>
              </w:rPr>
              <w:t>;</w:t>
            </w:r>
            <w:r w:rsidRPr="00121A80">
              <w:rPr>
                <w:rFonts w:asciiTheme="majorHAnsi" w:eastAsia="Times New Roman" w:hAnsiTheme="majorHAnsi" w:cstheme="majorHAnsi"/>
                <w:color w:val="000000" w:themeColor="text1"/>
                <w:sz w:val="24"/>
                <w:szCs w:val="24"/>
              </w:rPr>
              <w:tab/>
            </w:r>
          </w:p>
          <w:p w14:paraId="41156137" w14:textId="77777777" w:rsidR="00121A80" w:rsidRPr="00121A80" w:rsidRDefault="00121A80"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21A80">
              <w:rPr>
                <w:rFonts w:asciiTheme="majorHAnsi" w:eastAsia="Times New Roman" w:hAnsiTheme="majorHAnsi" w:cstheme="majorHAnsi"/>
                <w:color w:val="000000" w:themeColor="text1"/>
                <w:sz w:val="24"/>
                <w:szCs w:val="24"/>
                <w:lang w:val="en-US"/>
              </w:rPr>
              <w:t>- Các Ban của HĐND tỉnh</w:t>
            </w:r>
            <w:r w:rsidRPr="00121A80">
              <w:rPr>
                <w:rFonts w:asciiTheme="majorHAnsi" w:eastAsia="Times New Roman" w:hAnsiTheme="majorHAnsi" w:cstheme="majorHAnsi"/>
                <w:color w:val="000000" w:themeColor="text1"/>
                <w:sz w:val="24"/>
                <w:szCs w:val="24"/>
              </w:rPr>
              <w:t>;</w:t>
            </w:r>
          </w:p>
          <w:p w14:paraId="6C3F63F4" w14:textId="77777777" w:rsidR="00121A80" w:rsidRPr="001420B8" w:rsidRDefault="00121A80"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21A80">
              <w:rPr>
                <w:rFonts w:asciiTheme="majorHAnsi" w:eastAsia="Times New Roman" w:hAnsiTheme="majorHAnsi" w:cstheme="majorHAnsi"/>
                <w:color w:val="000000" w:themeColor="text1"/>
                <w:sz w:val="24"/>
                <w:szCs w:val="24"/>
              </w:rPr>
              <w:t xml:space="preserve">- </w:t>
            </w:r>
            <w:r w:rsidRPr="001420B8">
              <w:rPr>
                <w:rFonts w:asciiTheme="majorHAnsi" w:eastAsia="Times New Roman" w:hAnsiTheme="majorHAnsi" w:cstheme="majorHAnsi"/>
                <w:color w:val="000000" w:themeColor="text1"/>
                <w:sz w:val="24"/>
                <w:szCs w:val="24"/>
              </w:rPr>
              <w:t>Chủ tịch, các PCT UBND tỉnh;</w:t>
            </w:r>
          </w:p>
          <w:p w14:paraId="56EA73D6" w14:textId="77777777" w:rsidR="00121A80" w:rsidRPr="001420B8" w:rsidRDefault="00121A80"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420B8">
              <w:rPr>
                <w:rFonts w:asciiTheme="majorHAnsi" w:eastAsia="Times New Roman" w:hAnsiTheme="majorHAnsi" w:cstheme="majorHAnsi"/>
                <w:color w:val="000000" w:themeColor="text1"/>
                <w:sz w:val="24"/>
                <w:szCs w:val="24"/>
              </w:rPr>
              <w:t xml:space="preserve">- Các Sở, ngành: Ban Dân tộc, KH&amp;ĐT, </w:t>
            </w:r>
          </w:p>
          <w:p w14:paraId="7B6ABDAB" w14:textId="77777777" w:rsidR="00121A80" w:rsidRPr="001420B8" w:rsidRDefault="00057A14"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420B8">
              <w:rPr>
                <w:rFonts w:asciiTheme="majorHAnsi" w:eastAsia="Times New Roman" w:hAnsiTheme="majorHAnsi" w:cstheme="majorHAnsi"/>
                <w:color w:val="000000" w:themeColor="text1"/>
                <w:sz w:val="24"/>
                <w:szCs w:val="24"/>
              </w:rPr>
              <w:t>Tài chính</w:t>
            </w:r>
            <w:r w:rsidR="00121A80" w:rsidRPr="001420B8">
              <w:rPr>
                <w:rFonts w:asciiTheme="majorHAnsi" w:eastAsia="Times New Roman" w:hAnsiTheme="majorHAnsi" w:cstheme="majorHAnsi"/>
                <w:color w:val="000000" w:themeColor="text1"/>
                <w:sz w:val="24"/>
                <w:szCs w:val="24"/>
              </w:rPr>
              <w:t>, Tư pháp;</w:t>
            </w:r>
          </w:p>
          <w:p w14:paraId="48FB3CA9" w14:textId="77777777" w:rsidR="00121A80" w:rsidRPr="00121A80" w:rsidRDefault="00121A80" w:rsidP="001B72A6">
            <w:pPr>
              <w:tabs>
                <w:tab w:val="center" w:pos="6379"/>
                <w:tab w:val="center" w:pos="6663"/>
              </w:tabs>
              <w:ind w:hanging="108"/>
              <w:rPr>
                <w:rFonts w:asciiTheme="majorHAnsi" w:eastAsia="Times New Roman" w:hAnsiTheme="majorHAnsi" w:cstheme="majorHAnsi"/>
                <w:color w:val="000000" w:themeColor="text1"/>
                <w:sz w:val="24"/>
                <w:szCs w:val="24"/>
              </w:rPr>
            </w:pPr>
            <w:r w:rsidRPr="00121A80">
              <w:rPr>
                <w:rFonts w:asciiTheme="majorHAnsi" w:eastAsia="Times New Roman" w:hAnsiTheme="majorHAnsi" w:cstheme="majorHAnsi"/>
                <w:color w:val="000000" w:themeColor="text1"/>
                <w:sz w:val="24"/>
                <w:szCs w:val="24"/>
              </w:rPr>
              <w:t xml:space="preserve">- </w:t>
            </w:r>
            <w:r w:rsidRPr="001420B8">
              <w:rPr>
                <w:rFonts w:asciiTheme="majorHAnsi" w:eastAsia="Times New Roman" w:hAnsiTheme="majorHAnsi" w:cstheme="majorHAnsi"/>
                <w:color w:val="000000" w:themeColor="text1"/>
                <w:sz w:val="24"/>
                <w:szCs w:val="24"/>
              </w:rPr>
              <w:t xml:space="preserve">Chánh </w:t>
            </w:r>
            <w:r w:rsidRPr="00121A80">
              <w:rPr>
                <w:rFonts w:asciiTheme="majorHAnsi" w:eastAsia="Times New Roman" w:hAnsiTheme="majorHAnsi" w:cstheme="majorHAnsi"/>
                <w:color w:val="000000" w:themeColor="text1"/>
                <w:sz w:val="24"/>
                <w:szCs w:val="24"/>
              </w:rPr>
              <w:t xml:space="preserve">VP, </w:t>
            </w:r>
            <w:r w:rsidRPr="001420B8">
              <w:rPr>
                <w:rFonts w:asciiTheme="majorHAnsi" w:eastAsia="Times New Roman" w:hAnsiTheme="majorHAnsi" w:cstheme="majorHAnsi"/>
                <w:color w:val="000000" w:themeColor="text1"/>
                <w:sz w:val="24"/>
                <w:szCs w:val="24"/>
              </w:rPr>
              <w:t xml:space="preserve">các </w:t>
            </w:r>
            <w:r w:rsidRPr="00121A80">
              <w:rPr>
                <w:rFonts w:asciiTheme="majorHAnsi" w:eastAsia="Times New Roman" w:hAnsiTheme="majorHAnsi" w:cstheme="majorHAnsi"/>
                <w:color w:val="000000" w:themeColor="text1"/>
                <w:sz w:val="24"/>
                <w:szCs w:val="24"/>
              </w:rPr>
              <w:t>PVP UBND tỉnh;</w:t>
            </w:r>
          </w:p>
          <w:p w14:paraId="6952FCD4" w14:textId="655BCC67" w:rsidR="00121A80" w:rsidRPr="0014782B" w:rsidRDefault="0014782B" w:rsidP="001B72A6">
            <w:pPr>
              <w:tabs>
                <w:tab w:val="center" w:pos="6379"/>
                <w:tab w:val="center" w:pos="6663"/>
              </w:tabs>
              <w:ind w:hanging="108"/>
              <w:rPr>
                <w:rFonts w:asciiTheme="majorHAnsi" w:eastAsia="Times New Roman" w:hAnsiTheme="majorHAnsi" w:cstheme="majorHAnsi"/>
                <w:color w:val="000000" w:themeColor="text1"/>
                <w:sz w:val="24"/>
                <w:szCs w:val="24"/>
                <w:lang w:val="en-US"/>
              </w:rPr>
            </w:pPr>
            <w:r>
              <w:rPr>
                <w:rFonts w:asciiTheme="majorHAnsi" w:eastAsia="Times New Roman" w:hAnsiTheme="majorHAnsi" w:cstheme="majorHAnsi"/>
                <w:color w:val="000000" w:themeColor="text1"/>
                <w:sz w:val="24"/>
                <w:szCs w:val="24"/>
              </w:rPr>
              <w:t>- Lưu: VT,</w:t>
            </w:r>
            <w:r>
              <w:rPr>
                <w:rFonts w:asciiTheme="majorHAnsi" w:eastAsia="Times New Roman" w:hAnsiTheme="majorHAnsi" w:cstheme="majorHAnsi"/>
                <w:color w:val="000000" w:themeColor="text1"/>
                <w:sz w:val="24"/>
                <w:szCs w:val="24"/>
                <w:lang w:val="en-US"/>
              </w:rPr>
              <w:t xml:space="preserve"> KT.</w:t>
            </w:r>
          </w:p>
          <w:p w14:paraId="2FBA3E43" w14:textId="77777777" w:rsidR="00121A80" w:rsidRPr="00121A80" w:rsidRDefault="00121A80" w:rsidP="00B40FBC">
            <w:pPr>
              <w:pStyle w:val="Title"/>
              <w:jc w:val="left"/>
              <w:rPr>
                <w:rFonts w:asciiTheme="majorHAnsi" w:hAnsiTheme="majorHAnsi" w:cstheme="majorHAnsi"/>
                <w:color w:val="000000"/>
                <w:szCs w:val="22"/>
                <w:lang w:val="vi-VN"/>
              </w:rPr>
            </w:pPr>
            <w:r w:rsidRPr="00121A80">
              <w:rPr>
                <w:rFonts w:asciiTheme="majorHAnsi" w:hAnsiTheme="majorHAnsi" w:cstheme="majorHAnsi"/>
                <w:color w:val="000000"/>
                <w:szCs w:val="28"/>
                <w:lang w:val="vi-VN"/>
              </w:rPr>
              <w:t xml:space="preserve">     </w:t>
            </w:r>
          </w:p>
          <w:p w14:paraId="16F363BD" w14:textId="77777777" w:rsidR="00121A80" w:rsidRPr="00121A80" w:rsidRDefault="00121A80" w:rsidP="00B40FBC">
            <w:pPr>
              <w:spacing w:before="120" w:line="336" w:lineRule="auto"/>
              <w:jc w:val="both"/>
              <w:rPr>
                <w:rFonts w:asciiTheme="majorHAnsi" w:hAnsiTheme="majorHAnsi" w:cstheme="majorHAnsi"/>
                <w:color w:val="000000"/>
              </w:rPr>
            </w:pPr>
          </w:p>
        </w:tc>
        <w:tc>
          <w:tcPr>
            <w:tcW w:w="4570" w:type="dxa"/>
            <w:shd w:val="clear" w:color="auto" w:fill="auto"/>
          </w:tcPr>
          <w:p w14:paraId="12460382" w14:textId="77777777" w:rsidR="00121A80" w:rsidRPr="001420B8" w:rsidRDefault="00121A80" w:rsidP="00121A80">
            <w:pPr>
              <w:tabs>
                <w:tab w:val="center" w:pos="6379"/>
              </w:tabs>
              <w:ind w:right="-6"/>
              <w:jc w:val="center"/>
              <w:rPr>
                <w:rFonts w:asciiTheme="majorHAnsi" w:eastAsia="Times New Roman" w:hAnsiTheme="majorHAnsi" w:cstheme="majorHAnsi"/>
                <w:b/>
                <w:color w:val="000000" w:themeColor="text1"/>
                <w:sz w:val="26"/>
                <w:szCs w:val="26"/>
              </w:rPr>
            </w:pPr>
            <w:r w:rsidRPr="00121A80">
              <w:rPr>
                <w:rFonts w:asciiTheme="majorHAnsi" w:eastAsia="Times New Roman" w:hAnsiTheme="majorHAnsi" w:cstheme="majorHAnsi"/>
                <w:b/>
                <w:color w:val="000000" w:themeColor="text1"/>
                <w:sz w:val="26"/>
                <w:szCs w:val="26"/>
              </w:rPr>
              <w:t>TM. ỦY BAN NHÂN DÂN</w:t>
            </w:r>
          </w:p>
          <w:p w14:paraId="23014E65" w14:textId="77777777" w:rsidR="00121A80" w:rsidRPr="001420B8" w:rsidRDefault="00121A80" w:rsidP="00121A80">
            <w:pPr>
              <w:tabs>
                <w:tab w:val="center" w:pos="6379"/>
              </w:tabs>
              <w:ind w:right="-6"/>
              <w:jc w:val="center"/>
              <w:rPr>
                <w:rFonts w:asciiTheme="majorHAnsi" w:eastAsia="Times New Roman" w:hAnsiTheme="majorHAnsi" w:cstheme="majorHAnsi"/>
                <w:color w:val="000000" w:themeColor="text1"/>
                <w:sz w:val="24"/>
                <w:szCs w:val="24"/>
              </w:rPr>
            </w:pPr>
            <w:r w:rsidRPr="001420B8">
              <w:rPr>
                <w:rFonts w:asciiTheme="majorHAnsi" w:eastAsia="Times New Roman" w:hAnsiTheme="majorHAnsi" w:cstheme="majorHAnsi"/>
                <w:b/>
                <w:color w:val="000000" w:themeColor="text1"/>
                <w:sz w:val="26"/>
                <w:szCs w:val="26"/>
              </w:rPr>
              <w:t>CHỦ TỊCH</w:t>
            </w:r>
          </w:p>
          <w:p w14:paraId="04294D11" w14:textId="77777777" w:rsidR="00057A14" w:rsidRPr="001420B8" w:rsidRDefault="00057A14" w:rsidP="00121A80">
            <w:pPr>
              <w:spacing w:before="120" w:line="336" w:lineRule="auto"/>
              <w:jc w:val="center"/>
              <w:rPr>
                <w:rFonts w:asciiTheme="majorHAnsi" w:hAnsiTheme="majorHAnsi" w:cstheme="majorHAnsi"/>
                <w:b/>
                <w:color w:val="000000"/>
                <w:sz w:val="28"/>
                <w:szCs w:val="28"/>
              </w:rPr>
            </w:pPr>
          </w:p>
          <w:p w14:paraId="3F7E2685" w14:textId="77777777" w:rsidR="00057A14" w:rsidRPr="001420B8" w:rsidRDefault="00057A14" w:rsidP="00121A80">
            <w:pPr>
              <w:spacing w:before="120" w:line="336" w:lineRule="auto"/>
              <w:jc w:val="center"/>
              <w:rPr>
                <w:rFonts w:asciiTheme="majorHAnsi" w:hAnsiTheme="majorHAnsi" w:cstheme="majorHAnsi"/>
                <w:b/>
                <w:color w:val="000000"/>
                <w:sz w:val="28"/>
                <w:szCs w:val="28"/>
              </w:rPr>
            </w:pPr>
          </w:p>
          <w:p w14:paraId="65988FA2" w14:textId="77777777" w:rsidR="00121A80" w:rsidRPr="00057A14" w:rsidRDefault="00057A14" w:rsidP="00057A14">
            <w:pPr>
              <w:spacing w:before="120" w:line="336" w:lineRule="auto"/>
              <w:rPr>
                <w:rFonts w:asciiTheme="majorHAnsi" w:hAnsiTheme="majorHAnsi" w:cstheme="majorHAnsi"/>
                <w:b/>
                <w:color w:val="000000"/>
                <w:sz w:val="28"/>
                <w:szCs w:val="28"/>
                <w:lang w:val="en-US"/>
              </w:rPr>
            </w:pPr>
            <w:r w:rsidRPr="001420B8">
              <w:rPr>
                <w:rFonts w:asciiTheme="majorHAnsi" w:hAnsiTheme="majorHAnsi" w:cstheme="majorHAnsi"/>
                <w:b/>
                <w:color w:val="000000"/>
                <w:sz w:val="28"/>
                <w:szCs w:val="28"/>
              </w:rPr>
              <w:t xml:space="preserve">                  </w:t>
            </w:r>
            <w:r w:rsidRPr="00057A14">
              <w:rPr>
                <w:rFonts w:asciiTheme="majorHAnsi" w:hAnsiTheme="majorHAnsi" w:cstheme="majorHAnsi"/>
                <w:b/>
                <w:color w:val="000000"/>
                <w:sz w:val="28"/>
                <w:szCs w:val="28"/>
                <w:lang w:val="en-US"/>
              </w:rPr>
              <w:t>Võ Văn Hưng</w:t>
            </w:r>
          </w:p>
        </w:tc>
      </w:tr>
    </w:tbl>
    <w:p w14:paraId="1767FDCC" w14:textId="77777777" w:rsidR="00121A80" w:rsidRPr="00121A80" w:rsidRDefault="00121A80" w:rsidP="00F95D47">
      <w:pPr>
        <w:spacing w:line="0" w:lineRule="atLeast"/>
        <w:ind w:left="260"/>
        <w:rPr>
          <w:rFonts w:asciiTheme="majorHAnsi" w:eastAsia="Times New Roman" w:hAnsiTheme="majorHAnsi" w:cstheme="majorHAnsi"/>
          <w:b/>
          <w:i/>
          <w:color w:val="000000" w:themeColor="text1"/>
          <w:sz w:val="24"/>
          <w:lang w:val="en-US"/>
        </w:rPr>
      </w:pPr>
    </w:p>
    <w:sectPr w:rsidR="00121A80" w:rsidRPr="00121A80" w:rsidSect="001D4204">
      <w:headerReference w:type="default" r:id="rId9"/>
      <w:pgSz w:w="11900" w:h="16841" w:code="9"/>
      <w:pgMar w:top="1134" w:right="1134" w:bottom="1134" w:left="1701" w:header="567" w:footer="567" w:gutter="0"/>
      <w:cols w:space="0" w:equalWidth="0">
        <w:col w:w="933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0CB42" w14:textId="77777777" w:rsidR="00904B26" w:rsidRDefault="00904B26" w:rsidP="00F95D47">
      <w:r>
        <w:separator/>
      </w:r>
    </w:p>
  </w:endnote>
  <w:endnote w:type="continuationSeparator" w:id="0">
    <w:p w14:paraId="201F03FA" w14:textId="77777777" w:rsidR="00904B26" w:rsidRDefault="00904B26" w:rsidP="00F9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jaVu Sans Condense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8899" w14:textId="77777777" w:rsidR="00904B26" w:rsidRDefault="00904B26" w:rsidP="00F95D47">
      <w:r>
        <w:separator/>
      </w:r>
    </w:p>
  </w:footnote>
  <w:footnote w:type="continuationSeparator" w:id="0">
    <w:p w14:paraId="7FADBDEB" w14:textId="77777777" w:rsidR="00904B26" w:rsidRDefault="00904B26" w:rsidP="00F95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04545"/>
      <w:docPartObj>
        <w:docPartGallery w:val="Page Numbers (Top of Page)"/>
        <w:docPartUnique/>
      </w:docPartObj>
    </w:sdtPr>
    <w:sdtEndPr>
      <w:rPr>
        <w:rFonts w:ascii="Times New Roman" w:hAnsi="Times New Roman" w:cs="Times New Roman"/>
        <w:noProof/>
        <w:sz w:val="24"/>
        <w:szCs w:val="24"/>
      </w:rPr>
    </w:sdtEndPr>
    <w:sdtContent>
      <w:p w14:paraId="690F412D" w14:textId="3BF7B188" w:rsidR="001D4204" w:rsidRPr="00730E68" w:rsidRDefault="001D4204">
        <w:pPr>
          <w:pStyle w:val="Header"/>
          <w:jc w:val="center"/>
          <w:rPr>
            <w:rFonts w:ascii="Times New Roman" w:hAnsi="Times New Roman" w:cs="Times New Roman"/>
            <w:sz w:val="24"/>
            <w:szCs w:val="24"/>
          </w:rPr>
        </w:pPr>
        <w:r w:rsidRPr="00730E68">
          <w:rPr>
            <w:rFonts w:ascii="Times New Roman" w:hAnsi="Times New Roman" w:cs="Times New Roman"/>
            <w:sz w:val="24"/>
            <w:szCs w:val="24"/>
          </w:rPr>
          <w:fldChar w:fldCharType="begin"/>
        </w:r>
        <w:r w:rsidRPr="00730E68">
          <w:rPr>
            <w:rFonts w:ascii="Times New Roman" w:hAnsi="Times New Roman" w:cs="Times New Roman"/>
            <w:sz w:val="24"/>
            <w:szCs w:val="24"/>
          </w:rPr>
          <w:instrText xml:space="preserve"> PAGE   \* MERGEFORMAT </w:instrText>
        </w:r>
        <w:r w:rsidRPr="00730E68">
          <w:rPr>
            <w:rFonts w:ascii="Times New Roman" w:hAnsi="Times New Roman" w:cs="Times New Roman"/>
            <w:sz w:val="24"/>
            <w:szCs w:val="24"/>
          </w:rPr>
          <w:fldChar w:fldCharType="separate"/>
        </w:r>
        <w:r w:rsidR="00F5587B">
          <w:rPr>
            <w:rFonts w:ascii="Times New Roman" w:hAnsi="Times New Roman" w:cs="Times New Roman"/>
            <w:noProof/>
            <w:sz w:val="24"/>
            <w:szCs w:val="24"/>
          </w:rPr>
          <w:t>6</w:t>
        </w:r>
        <w:r w:rsidRPr="00730E68">
          <w:rPr>
            <w:rFonts w:ascii="Times New Roman" w:hAnsi="Times New Roman" w:cs="Times New Roman"/>
            <w:noProof/>
            <w:sz w:val="24"/>
            <w:szCs w:val="24"/>
          </w:rPr>
          <w:fldChar w:fldCharType="end"/>
        </w:r>
      </w:p>
    </w:sdtContent>
  </w:sdt>
  <w:p w14:paraId="09445615" w14:textId="77777777" w:rsidR="001D4204" w:rsidRDefault="001D420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1737"/>
    <w:multiLevelType w:val="hybridMultilevel"/>
    <w:tmpl w:val="506EEC9A"/>
    <w:lvl w:ilvl="0" w:tplc="4478013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6418494C"/>
    <w:multiLevelType w:val="hybridMultilevel"/>
    <w:tmpl w:val="2458914A"/>
    <w:lvl w:ilvl="0" w:tplc="D812D7B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47"/>
    <w:rsid w:val="00015212"/>
    <w:rsid w:val="00020701"/>
    <w:rsid w:val="000262F4"/>
    <w:rsid w:val="000370E1"/>
    <w:rsid w:val="000515DD"/>
    <w:rsid w:val="00057A14"/>
    <w:rsid w:val="00061A5B"/>
    <w:rsid w:val="00063E3D"/>
    <w:rsid w:val="00072752"/>
    <w:rsid w:val="000855BC"/>
    <w:rsid w:val="0008620B"/>
    <w:rsid w:val="0008713A"/>
    <w:rsid w:val="00093EEE"/>
    <w:rsid w:val="00096318"/>
    <w:rsid w:val="000A2650"/>
    <w:rsid w:val="000A7805"/>
    <w:rsid w:val="000B7B92"/>
    <w:rsid w:val="000C072A"/>
    <w:rsid w:val="000D2235"/>
    <w:rsid w:val="000D3ED1"/>
    <w:rsid w:val="000D3FE6"/>
    <w:rsid w:val="000F130C"/>
    <w:rsid w:val="000F13DB"/>
    <w:rsid w:val="000F4BFB"/>
    <w:rsid w:val="000F5C39"/>
    <w:rsid w:val="000F7874"/>
    <w:rsid w:val="00106C55"/>
    <w:rsid w:val="00112444"/>
    <w:rsid w:val="00121A80"/>
    <w:rsid w:val="0013639A"/>
    <w:rsid w:val="001420B8"/>
    <w:rsid w:val="0014782B"/>
    <w:rsid w:val="001516E2"/>
    <w:rsid w:val="00161A64"/>
    <w:rsid w:val="00165523"/>
    <w:rsid w:val="00173384"/>
    <w:rsid w:val="00174202"/>
    <w:rsid w:val="00174FF5"/>
    <w:rsid w:val="0018116E"/>
    <w:rsid w:val="00182E84"/>
    <w:rsid w:val="00184835"/>
    <w:rsid w:val="00185ADB"/>
    <w:rsid w:val="00192008"/>
    <w:rsid w:val="00193755"/>
    <w:rsid w:val="00194A70"/>
    <w:rsid w:val="001A06D9"/>
    <w:rsid w:val="001A35BF"/>
    <w:rsid w:val="001A4D55"/>
    <w:rsid w:val="001B004C"/>
    <w:rsid w:val="001B72A6"/>
    <w:rsid w:val="001B739E"/>
    <w:rsid w:val="001B7FF1"/>
    <w:rsid w:val="001D4204"/>
    <w:rsid w:val="001D785F"/>
    <w:rsid w:val="001F4C17"/>
    <w:rsid w:val="001F6CC6"/>
    <w:rsid w:val="00200D80"/>
    <w:rsid w:val="00202B5C"/>
    <w:rsid w:val="00204A20"/>
    <w:rsid w:val="0020573F"/>
    <w:rsid w:val="00213ED7"/>
    <w:rsid w:val="00214E94"/>
    <w:rsid w:val="00216CD0"/>
    <w:rsid w:val="0022769A"/>
    <w:rsid w:val="002303EC"/>
    <w:rsid w:val="00232C3C"/>
    <w:rsid w:val="00240074"/>
    <w:rsid w:val="002445C8"/>
    <w:rsid w:val="00245892"/>
    <w:rsid w:val="00252699"/>
    <w:rsid w:val="00257217"/>
    <w:rsid w:val="00257DD2"/>
    <w:rsid w:val="00270287"/>
    <w:rsid w:val="002748D4"/>
    <w:rsid w:val="002754C5"/>
    <w:rsid w:val="00277A35"/>
    <w:rsid w:val="0028133D"/>
    <w:rsid w:val="002839EF"/>
    <w:rsid w:val="00284461"/>
    <w:rsid w:val="00290649"/>
    <w:rsid w:val="0029431F"/>
    <w:rsid w:val="002943F7"/>
    <w:rsid w:val="00295B39"/>
    <w:rsid w:val="002A2B98"/>
    <w:rsid w:val="002A3D03"/>
    <w:rsid w:val="002B03B6"/>
    <w:rsid w:val="002B57F5"/>
    <w:rsid w:val="002B7151"/>
    <w:rsid w:val="002C0059"/>
    <w:rsid w:val="002D17A2"/>
    <w:rsid w:val="002D300C"/>
    <w:rsid w:val="002E31D1"/>
    <w:rsid w:val="002F0658"/>
    <w:rsid w:val="002F6B61"/>
    <w:rsid w:val="00300AD7"/>
    <w:rsid w:val="0030405C"/>
    <w:rsid w:val="00305246"/>
    <w:rsid w:val="00311788"/>
    <w:rsid w:val="00315A66"/>
    <w:rsid w:val="00316C4F"/>
    <w:rsid w:val="00317898"/>
    <w:rsid w:val="00322282"/>
    <w:rsid w:val="00326517"/>
    <w:rsid w:val="00327CDA"/>
    <w:rsid w:val="003324C4"/>
    <w:rsid w:val="003332A2"/>
    <w:rsid w:val="00335231"/>
    <w:rsid w:val="00337FE2"/>
    <w:rsid w:val="00347F63"/>
    <w:rsid w:val="00360EB4"/>
    <w:rsid w:val="00370110"/>
    <w:rsid w:val="00380CEE"/>
    <w:rsid w:val="003811A7"/>
    <w:rsid w:val="00385A9D"/>
    <w:rsid w:val="0038689E"/>
    <w:rsid w:val="00387299"/>
    <w:rsid w:val="00396204"/>
    <w:rsid w:val="003A1B20"/>
    <w:rsid w:val="003A5C52"/>
    <w:rsid w:val="003B4BCB"/>
    <w:rsid w:val="003C2E79"/>
    <w:rsid w:val="003E018A"/>
    <w:rsid w:val="003E0EAF"/>
    <w:rsid w:val="003E3158"/>
    <w:rsid w:val="003F3DA1"/>
    <w:rsid w:val="003F463C"/>
    <w:rsid w:val="0040672F"/>
    <w:rsid w:val="004102CF"/>
    <w:rsid w:val="0042363E"/>
    <w:rsid w:val="00423F91"/>
    <w:rsid w:val="004247C9"/>
    <w:rsid w:val="004257A3"/>
    <w:rsid w:val="0043225F"/>
    <w:rsid w:val="00442638"/>
    <w:rsid w:val="004429B4"/>
    <w:rsid w:val="00445BD1"/>
    <w:rsid w:val="00446F23"/>
    <w:rsid w:val="004558CF"/>
    <w:rsid w:val="0046172B"/>
    <w:rsid w:val="00463B23"/>
    <w:rsid w:val="00464834"/>
    <w:rsid w:val="00465194"/>
    <w:rsid w:val="004661D3"/>
    <w:rsid w:val="0047208C"/>
    <w:rsid w:val="00472C32"/>
    <w:rsid w:val="004847BB"/>
    <w:rsid w:val="004916E7"/>
    <w:rsid w:val="004A44F5"/>
    <w:rsid w:val="004B3B7C"/>
    <w:rsid w:val="004B74C4"/>
    <w:rsid w:val="004B791E"/>
    <w:rsid w:val="004C7049"/>
    <w:rsid w:val="004D08C9"/>
    <w:rsid w:val="004D2C43"/>
    <w:rsid w:val="004D3E25"/>
    <w:rsid w:val="004D77CF"/>
    <w:rsid w:val="004E25ED"/>
    <w:rsid w:val="004E3155"/>
    <w:rsid w:val="004F339A"/>
    <w:rsid w:val="004F5AE2"/>
    <w:rsid w:val="0050540C"/>
    <w:rsid w:val="00507390"/>
    <w:rsid w:val="00507C22"/>
    <w:rsid w:val="00512A9E"/>
    <w:rsid w:val="005149BA"/>
    <w:rsid w:val="0051595F"/>
    <w:rsid w:val="005229AA"/>
    <w:rsid w:val="00523FCB"/>
    <w:rsid w:val="0053635F"/>
    <w:rsid w:val="00540C7D"/>
    <w:rsid w:val="00541D45"/>
    <w:rsid w:val="00543998"/>
    <w:rsid w:val="00543B2D"/>
    <w:rsid w:val="0055313F"/>
    <w:rsid w:val="005537E5"/>
    <w:rsid w:val="00556B20"/>
    <w:rsid w:val="00574D9D"/>
    <w:rsid w:val="00577A52"/>
    <w:rsid w:val="005817D9"/>
    <w:rsid w:val="00581A49"/>
    <w:rsid w:val="005933C2"/>
    <w:rsid w:val="00597607"/>
    <w:rsid w:val="005A0EF7"/>
    <w:rsid w:val="005A180F"/>
    <w:rsid w:val="005B57AD"/>
    <w:rsid w:val="005B5B8A"/>
    <w:rsid w:val="005B5F62"/>
    <w:rsid w:val="005B75D4"/>
    <w:rsid w:val="005D7A5D"/>
    <w:rsid w:val="005E090B"/>
    <w:rsid w:val="005E30B6"/>
    <w:rsid w:val="005E719A"/>
    <w:rsid w:val="005F7DF4"/>
    <w:rsid w:val="00602334"/>
    <w:rsid w:val="006167D5"/>
    <w:rsid w:val="00621AE6"/>
    <w:rsid w:val="00622EDC"/>
    <w:rsid w:val="00622F65"/>
    <w:rsid w:val="0062669D"/>
    <w:rsid w:val="00640300"/>
    <w:rsid w:val="0064160D"/>
    <w:rsid w:val="0064232B"/>
    <w:rsid w:val="00642A50"/>
    <w:rsid w:val="00644244"/>
    <w:rsid w:val="00646E4E"/>
    <w:rsid w:val="00653A54"/>
    <w:rsid w:val="00655635"/>
    <w:rsid w:val="00660E31"/>
    <w:rsid w:val="0066224B"/>
    <w:rsid w:val="00665377"/>
    <w:rsid w:val="006673B1"/>
    <w:rsid w:val="00671386"/>
    <w:rsid w:val="00676338"/>
    <w:rsid w:val="00680D11"/>
    <w:rsid w:val="006832BE"/>
    <w:rsid w:val="0069272A"/>
    <w:rsid w:val="00692808"/>
    <w:rsid w:val="0069543A"/>
    <w:rsid w:val="006A1321"/>
    <w:rsid w:val="006A313D"/>
    <w:rsid w:val="006B191F"/>
    <w:rsid w:val="006B393E"/>
    <w:rsid w:val="006B782A"/>
    <w:rsid w:val="006C1AF7"/>
    <w:rsid w:val="006C6E97"/>
    <w:rsid w:val="006D19C1"/>
    <w:rsid w:val="006D2D0A"/>
    <w:rsid w:val="006D3E88"/>
    <w:rsid w:val="006D4698"/>
    <w:rsid w:val="006D6D7A"/>
    <w:rsid w:val="006E3D60"/>
    <w:rsid w:val="006E4215"/>
    <w:rsid w:val="006E511C"/>
    <w:rsid w:val="006E78EA"/>
    <w:rsid w:val="006F4DA4"/>
    <w:rsid w:val="006F5CF7"/>
    <w:rsid w:val="0070034F"/>
    <w:rsid w:val="00703662"/>
    <w:rsid w:val="00705FBB"/>
    <w:rsid w:val="007170C1"/>
    <w:rsid w:val="007213C3"/>
    <w:rsid w:val="00722C7B"/>
    <w:rsid w:val="00730E68"/>
    <w:rsid w:val="007320E5"/>
    <w:rsid w:val="00733E0A"/>
    <w:rsid w:val="00735AEC"/>
    <w:rsid w:val="00741538"/>
    <w:rsid w:val="00745DC3"/>
    <w:rsid w:val="00746C1E"/>
    <w:rsid w:val="0075078B"/>
    <w:rsid w:val="007535D2"/>
    <w:rsid w:val="00762E54"/>
    <w:rsid w:val="00772A1D"/>
    <w:rsid w:val="00774036"/>
    <w:rsid w:val="00777962"/>
    <w:rsid w:val="00777E0D"/>
    <w:rsid w:val="0078098F"/>
    <w:rsid w:val="0078105E"/>
    <w:rsid w:val="007849B1"/>
    <w:rsid w:val="00797E1C"/>
    <w:rsid w:val="007A1A43"/>
    <w:rsid w:val="007A2B2E"/>
    <w:rsid w:val="007A2E32"/>
    <w:rsid w:val="007A4846"/>
    <w:rsid w:val="007A78CC"/>
    <w:rsid w:val="007B3001"/>
    <w:rsid w:val="007B5A84"/>
    <w:rsid w:val="007B7E1B"/>
    <w:rsid w:val="007C0274"/>
    <w:rsid w:val="007C608E"/>
    <w:rsid w:val="007D175F"/>
    <w:rsid w:val="007D4AE7"/>
    <w:rsid w:val="007D4C08"/>
    <w:rsid w:val="007E45C7"/>
    <w:rsid w:val="007E4AEF"/>
    <w:rsid w:val="00801532"/>
    <w:rsid w:val="00801739"/>
    <w:rsid w:val="00814B58"/>
    <w:rsid w:val="00817CD1"/>
    <w:rsid w:val="00820124"/>
    <w:rsid w:val="0082416E"/>
    <w:rsid w:val="00834649"/>
    <w:rsid w:val="00834770"/>
    <w:rsid w:val="00847CF9"/>
    <w:rsid w:val="0085102A"/>
    <w:rsid w:val="00852D2B"/>
    <w:rsid w:val="00862347"/>
    <w:rsid w:val="00870FF9"/>
    <w:rsid w:val="0087282B"/>
    <w:rsid w:val="008807F0"/>
    <w:rsid w:val="00884AC4"/>
    <w:rsid w:val="00885222"/>
    <w:rsid w:val="008A16A5"/>
    <w:rsid w:val="008A7472"/>
    <w:rsid w:val="008B18C5"/>
    <w:rsid w:val="008B6035"/>
    <w:rsid w:val="008C5015"/>
    <w:rsid w:val="008D326E"/>
    <w:rsid w:val="008D34DA"/>
    <w:rsid w:val="008D7469"/>
    <w:rsid w:val="008E4B93"/>
    <w:rsid w:val="008F1605"/>
    <w:rsid w:val="008F2F94"/>
    <w:rsid w:val="008F7D0E"/>
    <w:rsid w:val="0090091D"/>
    <w:rsid w:val="00900C94"/>
    <w:rsid w:val="00904B26"/>
    <w:rsid w:val="00913E1B"/>
    <w:rsid w:val="009149EE"/>
    <w:rsid w:val="00927EA5"/>
    <w:rsid w:val="00931C83"/>
    <w:rsid w:val="00944906"/>
    <w:rsid w:val="00950191"/>
    <w:rsid w:val="0095076B"/>
    <w:rsid w:val="00951785"/>
    <w:rsid w:val="00952883"/>
    <w:rsid w:val="0095764F"/>
    <w:rsid w:val="00962640"/>
    <w:rsid w:val="0096405D"/>
    <w:rsid w:val="00987109"/>
    <w:rsid w:val="00993C6C"/>
    <w:rsid w:val="00995A1B"/>
    <w:rsid w:val="00995F16"/>
    <w:rsid w:val="009A061A"/>
    <w:rsid w:val="009A25E8"/>
    <w:rsid w:val="009A4FDA"/>
    <w:rsid w:val="009B007C"/>
    <w:rsid w:val="009B022B"/>
    <w:rsid w:val="009B1FC4"/>
    <w:rsid w:val="009B2555"/>
    <w:rsid w:val="009C35E7"/>
    <w:rsid w:val="009D78BA"/>
    <w:rsid w:val="009E0131"/>
    <w:rsid w:val="009E36D6"/>
    <w:rsid w:val="009F0870"/>
    <w:rsid w:val="009F1DDD"/>
    <w:rsid w:val="009F5BB4"/>
    <w:rsid w:val="009F62D1"/>
    <w:rsid w:val="00A00549"/>
    <w:rsid w:val="00A018C8"/>
    <w:rsid w:val="00A05789"/>
    <w:rsid w:val="00A12500"/>
    <w:rsid w:val="00A17A43"/>
    <w:rsid w:val="00A208DB"/>
    <w:rsid w:val="00A21EE5"/>
    <w:rsid w:val="00A305B9"/>
    <w:rsid w:val="00A3183D"/>
    <w:rsid w:val="00A3232D"/>
    <w:rsid w:val="00A40179"/>
    <w:rsid w:val="00A415C2"/>
    <w:rsid w:val="00A41DCC"/>
    <w:rsid w:val="00A42FA4"/>
    <w:rsid w:val="00A514E3"/>
    <w:rsid w:val="00A52F1B"/>
    <w:rsid w:val="00A5514B"/>
    <w:rsid w:val="00A55F98"/>
    <w:rsid w:val="00A56022"/>
    <w:rsid w:val="00A60B88"/>
    <w:rsid w:val="00A72462"/>
    <w:rsid w:val="00A8017D"/>
    <w:rsid w:val="00A97081"/>
    <w:rsid w:val="00AA4BFB"/>
    <w:rsid w:val="00AA790A"/>
    <w:rsid w:val="00AC17AE"/>
    <w:rsid w:val="00AD28D4"/>
    <w:rsid w:val="00AD74AF"/>
    <w:rsid w:val="00AE4173"/>
    <w:rsid w:val="00AE4B8C"/>
    <w:rsid w:val="00AE6008"/>
    <w:rsid w:val="00AF357B"/>
    <w:rsid w:val="00AF44BE"/>
    <w:rsid w:val="00B02141"/>
    <w:rsid w:val="00B03CFB"/>
    <w:rsid w:val="00B0626E"/>
    <w:rsid w:val="00B107CA"/>
    <w:rsid w:val="00B14A01"/>
    <w:rsid w:val="00B14FC9"/>
    <w:rsid w:val="00B25846"/>
    <w:rsid w:val="00B26779"/>
    <w:rsid w:val="00B2747E"/>
    <w:rsid w:val="00B27B32"/>
    <w:rsid w:val="00B33678"/>
    <w:rsid w:val="00B416EB"/>
    <w:rsid w:val="00B45C45"/>
    <w:rsid w:val="00B538D8"/>
    <w:rsid w:val="00B5626B"/>
    <w:rsid w:val="00B57DDE"/>
    <w:rsid w:val="00B60CE4"/>
    <w:rsid w:val="00B63E14"/>
    <w:rsid w:val="00B66A51"/>
    <w:rsid w:val="00B71F91"/>
    <w:rsid w:val="00B7281D"/>
    <w:rsid w:val="00B73374"/>
    <w:rsid w:val="00B75050"/>
    <w:rsid w:val="00B758B8"/>
    <w:rsid w:val="00B82589"/>
    <w:rsid w:val="00B97713"/>
    <w:rsid w:val="00BA02CD"/>
    <w:rsid w:val="00BA6A27"/>
    <w:rsid w:val="00BB5555"/>
    <w:rsid w:val="00BB78EF"/>
    <w:rsid w:val="00BC230C"/>
    <w:rsid w:val="00BC6A2B"/>
    <w:rsid w:val="00BD2B31"/>
    <w:rsid w:val="00BD674A"/>
    <w:rsid w:val="00BF30B2"/>
    <w:rsid w:val="00BF7120"/>
    <w:rsid w:val="00C023E7"/>
    <w:rsid w:val="00C0575F"/>
    <w:rsid w:val="00C12050"/>
    <w:rsid w:val="00C161E6"/>
    <w:rsid w:val="00C2411F"/>
    <w:rsid w:val="00C311EA"/>
    <w:rsid w:val="00C34F2A"/>
    <w:rsid w:val="00C34F38"/>
    <w:rsid w:val="00C43D6E"/>
    <w:rsid w:val="00C51713"/>
    <w:rsid w:val="00C518BA"/>
    <w:rsid w:val="00C535B4"/>
    <w:rsid w:val="00C5747F"/>
    <w:rsid w:val="00C57992"/>
    <w:rsid w:val="00C6204D"/>
    <w:rsid w:val="00C63C04"/>
    <w:rsid w:val="00C8118B"/>
    <w:rsid w:val="00C83159"/>
    <w:rsid w:val="00C85963"/>
    <w:rsid w:val="00C912C0"/>
    <w:rsid w:val="00C94057"/>
    <w:rsid w:val="00C95F9D"/>
    <w:rsid w:val="00CA7D3B"/>
    <w:rsid w:val="00CB3FF2"/>
    <w:rsid w:val="00CB7A82"/>
    <w:rsid w:val="00CC21FB"/>
    <w:rsid w:val="00CC59F1"/>
    <w:rsid w:val="00CC6237"/>
    <w:rsid w:val="00CC62C5"/>
    <w:rsid w:val="00CC7F03"/>
    <w:rsid w:val="00CE2654"/>
    <w:rsid w:val="00CE35FC"/>
    <w:rsid w:val="00D14A25"/>
    <w:rsid w:val="00D221E0"/>
    <w:rsid w:val="00D24308"/>
    <w:rsid w:val="00D3041D"/>
    <w:rsid w:val="00D30B60"/>
    <w:rsid w:val="00D31576"/>
    <w:rsid w:val="00D33F1D"/>
    <w:rsid w:val="00D375BB"/>
    <w:rsid w:val="00D54F20"/>
    <w:rsid w:val="00D6622E"/>
    <w:rsid w:val="00D67396"/>
    <w:rsid w:val="00D70AA1"/>
    <w:rsid w:val="00D70C4F"/>
    <w:rsid w:val="00D74090"/>
    <w:rsid w:val="00D7557F"/>
    <w:rsid w:val="00D84D9A"/>
    <w:rsid w:val="00D85658"/>
    <w:rsid w:val="00D91E14"/>
    <w:rsid w:val="00D93E7E"/>
    <w:rsid w:val="00DA4A41"/>
    <w:rsid w:val="00DA74C9"/>
    <w:rsid w:val="00DD02FF"/>
    <w:rsid w:val="00DD063B"/>
    <w:rsid w:val="00DE03A4"/>
    <w:rsid w:val="00DE45DD"/>
    <w:rsid w:val="00DE6978"/>
    <w:rsid w:val="00DE7700"/>
    <w:rsid w:val="00DE7964"/>
    <w:rsid w:val="00DF07EC"/>
    <w:rsid w:val="00DF16EB"/>
    <w:rsid w:val="00E02633"/>
    <w:rsid w:val="00E04319"/>
    <w:rsid w:val="00E06058"/>
    <w:rsid w:val="00E20A04"/>
    <w:rsid w:val="00E21E5A"/>
    <w:rsid w:val="00E25385"/>
    <w:rsid w:val="00E259B4"/>
    <w:rsid w:val="00E30F8D"/>
    <w:rsid w:val="00E31EAE"/>
    <w:rsid w:val="00E33888"/>
    <w:rsid w:val="00E361FD"/>
    <w:rsid w:val="00E36D06"/>
    <w:rsid w:val="00E37B7A"/>
    <w:rsid w:val="00E4129F"/>
    <w:rsid w:val="00E416CA"/>
    <w:rsid w:val="00E43DB1"/>
    <w:rsid w:val="00E45DC2"/>
    <w:rsid w:val="00E473CD"/>
    <w:rsid w:val="00E52DE9"/>
    <w:rsid w:val="00E65CFF"/>
    <w:rsid w:val="00E72068"/>
    <w:rsid w:val="00E7705E"/>
    <w:rsid w:val="00E8308A"/>
    <w:rsid w:val="00E84C68"/>
    <w:rsid w:val="00E92C45"/>
    <w:rsid w:val="00E933FE"/>
    <w:rsid w:val="00E9345B"/>
    <w:rsid w:val="00EA4DD7"/>
    <w:rsid w:val="00EB0B25"/>
    <w:rsid w:val="00EB24B8"/>
    <w:rsid w:val="00ED5380"/>
    <w:rsid w:val="00EE230F"/>
    <w:rsid w:val="00EE2FE0"/>
    <w:rsid w:val="00EF16B5"/>
    <w:rsid w:val="00EF2A9C"/>
    <w:rsid w:val="00EF335D"/>
    <w:rsid w:val="00EF387B"/>
    <w:rsid w:val="00EF43AA"/>
    <w:rsid w:val="00F026EE"/>
    <w:rsid w:val="00F07B5F"/>
    <w:rsid w:val="00F11D38"/>
    <w:rsid w:val="00F1689A"/>
    <w:rsid w:val="00F211F6"/>
    <w:rsid w:val="00F22874"/>
    <w:rsid w:val="00F319AC"/>
    <w:rsid w:val="00F413CC"/>
    <w:rsid w:val="00F45E4A"/>
    <w:rsid w:val="00F52682"/>
    <w:rsid w:val="00F53108"/>
    <w:rsid w:val="00F5587B"/>
    <w:rsid w:val="00F62160"/>
    <w:rsid w:val="00F6392C"/>
    <w:rsid w:val="00F672C4"/>
    <w:rsid w:val="00F6743C"/>
    <w:rsid w:val="00F72FDA"/>
    <w:rsid w:val="00F75EC9"/>
    <w:rsid w:val="00F774CC"/>
    <w:rsid w:val="00F82A1E"/>
    <w:rsid w:val="00F90662"/>
    <w:rsid w:val="00F95D47"/>
    <w:rsid w:val="00F97E85"/>
    <w:rsid w:val="00FA2C16"/>
    <w:rsid w:val="00FA2C3F"/>
    <w:rsid w:val="00FA337A"/>
    <w:rsid w:val="00FB0AD0"/>
    <w:rsid w:val="00FB1115"/>
    <w:rsid w:val="00FC0976"/>
    <w:rsid w:val="00FC1C5C"/>
    <w:rsid w:val="00FD3C39"/>
    <w:rsid w:val="00FD4EF2"/>
    <w:rsid w:val="00FE29B0"/>
    <w:rsid w:val="00FE3C7B"/>
    <w:rsid w:val="00FE6BE9"/>
    <w:rsid w:val="00FF1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3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47"/>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F95D47"/>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D47"/>
    <w:rPr>
      <w:rFonts w:ascii="VNtimes new roman" w:eastAsia="Times New Roman" w:hAnsi="VNtimes new roman" w:cs="Times New Roman"/>
      <w:i/>
      <w:sz w:val="24"/>
      <w:szCs w:val="20"/>
      <w:lang w:val="en-US"/>
    </w:rPr>
  </w:style>
  <w:style w:type="paragraph" w:styleId="Header">
    <w:name w:val="header"/>
    <w:basedOn w:val="Normal"/>
    <w:link w:val="HeaderChar"/>
    <w:uiPriority w:val="99"/>
    <w:unhideWhenUsed/>
    <w:rsid w:val="00F95D47"/>
    <w:pPr>
      <w:tabs>
        <w:tab w:val="center" w:pos="4680"/>
        <w:tab w:val="right" w:pos="9360"/>
      </w:tabs>
    </w:pPr>
  </w:style>
  <w:style w:type="character" w:customStyle="1" w:styleId="HeaderChar">
    <w:name w:val="Header Char"/>
    <w:basedOn w:val="DefaultParagraphFont"/>
    <w:link w:val="Header"/>
    <w:uiPriority w:val="99"/>
    <w:rsid w:val="00F95D47"/>
    <w:rPr>
      <w:rFonts w:ascii="Calibri" w:eastAsia="Calibri" w:hAnsi="Calibri" w:cs="Arial"/>
      <w:sz w:val="20"/>
      <w:szCs w:val="20"/>
      <w:lang w:eastAsia="vi-VN"/>
    </w:rPr>
  </w:style>
  <w:style w:type="paragraph" w:styleId="Footer">
    <w:name w:val="footer"/>
    <w:basedOn w:val="Normal"/>
    <w:link w:val="FooterChar"/>
    <w:uiPriority w:val="99"/>
    <w:unhideWhenUsed/>
    <w:rsid w:val="00F95D47"/>
    <w:pPr>
      <w:tabs>
        <w:tab w:val="center" w:pos="4680"/>
        <w:tab w:val="right" w:pos="9360"/>
      </w:tabs>
    </w:pPr>
  </w:style>
  <w:style w:type="character" w:customStyle="1" w:styleId="FooterChar">
    <w:name w:val="Footer Char"/>
    <w:basedOn w:val="DefaultParagraphFont"/>
    <w:link w:val="Footer"/>
    <w:uiPriority w:val="99"/>
    <w:rsid w:val="00F95D47"/>
    <w:rPr>
      <w:rFonts w:ascii="Calibri" w:eastAsia="Calibri" w:hAnsi="Calibri" w:cs="Arial"/>
      <w:sz w:val="20"/>
      <w:szCs w:val="20"/>
      <w:lang w:eastAsia="vi-VN"/>
    </w:rPr>
  </w:style>
  <w:style w:type="paragraph" w:styleId="NormalWeb">
    <w:name w:val="Normal (Web)"/>
    <w:basedOn w:val="Normal"/>
    <w:link w:val="NormalWebChar"/>
    <w:uiPriority w:val="99"/>
    <w:rsid w:val="00F95D47"/>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C5015"/>
    <w:pPr>
      <w:ind w:left="720"/>
      <w:contextualSpacing/>
    </w:pPr>
  </w:style>
  <w:style w:type="character" w:customStyle="1" w:styleId="NormalWebChar">
    <w:name w:val="Normal (Web) Char"/>
    <w:link w:val="NormalWeb"/>
    <w:uiPriority w:val="99"/>
    <w:rsid w:val="000855BC"/>
    <w:rPr>
      <w:rFonts w:eastAsia="Times New Roman" w:cs="Times New Roman"/>
      <w:sz w:val="24"/>
      <w:szCs w:val="24"/>
      <w:lang w:val="en-US"/>
    </w:rPr>
  </w:style>
  <w:style w:type="paragraph" w:styleId="BalloonText">
    <w:name w:val="Balloon Text"/>
    <w:basedOn w:val="Normal"/>
    <w:link w:val="BalloonTextChar"/>
    <w:uiPriority w:val="99"/>
    <w:semiHidden/>
    <w:unhideWhenUsed/>
    <w:rsid w:val="004B791E"/>
    <w:rPr>
      <w:rFonts w:ascii="Tahoma" w:hAnsi="Tahoma" w:cs="Tahoma"/>
      <w:sz w:val="16"/>
      <w:szCs w:val="16"/>
    </w:rPr>
  </w:style>
  <w:style w:type="character" w:customStyle="1" w:styleId="BalloonTextChar">
    <w:name w:val="Balloon Text Char"/>
    <w:basedOn w:val="DefaultParagraphFont"/>
    <w:link w:val="BalloonText"/>
    <w:uiPriority w:val="99"/>
    <w:semiHidden/>
    <w:rsid w:val="004B791E"/>
    <w:rPr>
      <w:rFonts w:ascii="Tahoma" w:eastAsia="Calibri" w:hAnsi="Tahoma" w:cs="Tahoma"/>
      <w:sz w:val="16"/>
      <w:szCs w:val="16"/>
      <w:lang w:eastAsia="vi-VN"/>
    </w:rPr>
  </w:style>
  <w:style w:type="paragraph" w:styleId="Title">
    <w:name w:val="Title"/>
    <w:basedOn w:val="Normal"/>
    <w:link w:val="TitleChar"/>
    <w:qFormat/>
    <w:rsid w:val="00121A80"/>
    <w:pPr>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121A80"/>
    <w:rPr>
      <w:rFonts w:eastAsia="Times New Roman" w:cs="Times New Roman"/>
      <w:b/>
      <w:bCs/>
      <w:szCs w:val="24"/>
      <w:lang w:val="en-US"/>
    </w:rPr>
  </w:style>
  <w:style w:type="paragraph" w:styleId="BodyTextIndent">
    <w:name w:val="Body Text Indent"/>
    <w:basedOn w:val="Normal"/>
    <w:link w:val="BodyTextIndentChar"/>
    <w:unhideWhenUsed/>
    <w:rsid w:val="006673B1"/>
    <w:pPr>
      <w:tabs>
        <w:tab w:val="center" w:pos="1417"/>
        <w:tab w:val="center" w:pos="6104"/>
      </w:tabs>
      <w:ind w:firstLine="545"/>
      <w:jc w:val="both"/>
    </w:pPr>
    <w:rPr>
      <w:rFonts w:ascii="Times New Roman" w:eastAsia="Times New Roman" w:hAnsi="Times New Roman" w:cs="Times New Roman"/>
      <w:noProof/>
      <w:sz w:val="28"/>
      <w:szCs w:val="24"/>
      <w:lang w:val="en-US" w:eastAsia="en-US"/>
    </w:rPr>
  </w:style>
  <w:style w:type="character" w:customStyle="1" w:styleId="BodyTextIndentChar">
    <w:name w:val="Body Text Indent Char"/>
    <w:basedOn w:val="DefaultParagraphFont"/>
    <w:link w:val="BodyTextIndent"/>
    <w:rsid w:val="006673B1"/>
    <w:rPr>
      <w:rFonts w:eastAsia="Times New Roman" w:cs="Times New Roman"/>
      <w:noProof/>
      <w:szCs w:val="24"/>
      <w:lang w:val="en-US"/>
    </w:rPr>
  </w:style>
  <w:style w:type="character" w:customStyle="1" w:styleId="fontstyle01">
    <w:name w:val="fontstyle01"/>
    <w:basedOn w:val="DefaultParagraphFont"/>
    <w:rsid w:val="00642A5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42A50"/>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nhideWhenUsed/>
    <w:rsid w:val="00574D9D"/>
    <w:rPr>
      <w:sz w:val="16"/>
      <w:szCs w:val="16"/>
    </w:rPr>
  </w:style>
  <w:style w:type="paragraph" w:styleId="CommentText">
    <w:name w:val="annotation text"/>
    <w:basedOn w:val="Normal"/>
    <w:link w:val="CommentTextChar"/>
    <w:unhideWhenUsed/>
    <w:rsid w:val="00574D9D"/>
  </w:style>
  <w:style w:type="character" w:customStyle="1" w:styleId="CommentTextChar">
    <w:name w:val="Comment Text Char"/>
    <w:basedOn w:val="DefaultParagraphFont"/>
    <w:link w:val="CommentText"/>
    <w:rsid w:val="00574D9D"/>
    <w:rPr>
      <w:rFonts w:ascii="Calibri" w:eastAsia="Calibri" w:hAnsi="Calibri" w:cs="Arial"/>
      <w:sz w:val="20"/>
      <w:szCs w:val="20"/>
      <w:lang w:eastAsia="vi-VN"/>
    </w:rPr>
  </w:style>
  <w:style w:type="paragraph" w:styleId="CommentSubject">
    <w:name w:val="annotation subject"/>
    <w:basedOn w:val="CommentText"/>
    <w:next w:val="CommentText"/>
    <w:link w:val="CommentSubjectChar"/>
    <w:uiPriority w:val="99"/>
    <w:semiHidden/>
    <w:unhideWhenUsed/>
    <w:rsid w:val="00574D9D"/>
    <w:rPr>
      <w:b/>
      <w:bCs/>
    </w:rPr>
  </w:style>
  <w:style w:type="character" w:customStyle="1" w:styleId="CommentSubjectChar">
    <w:name w:val="Comment Subject Char"/>
    <w:basedOn w:val="CommentTextChar"/>
    <w:link w:val="CommentSubject"/>
    <w:uiPriority w:val="99"/>
    <w:semiHidden/>
    <w:rsid w:val="00574D9D"/>
    <w:rPr>
      <w:rFonts w:ascii="Calibri" w:eastAsia="Calibri" w:hAnsi="Calibri" w:cs="Arial"/>
      <w:b/>
      <w:bCs/>
      <w:sz w:val="20"/>
      <w:szCs w:val="20"/>
      <w:lang w:eastAsia="vi-VN"/>
    </w:rPr>
  </w:style>
  <w:style w:type="paragraph" w:customStyle="1" w:styleId="Char">
    <w:name w:val="Char"/>
    <w:basedOn w:val="Normal"/>
    <w:next w:val="Normal"/>
    <w:autoRedefine/>
    <w:semiHidden/>
    <w:rsid w:val="00A514E3"/>
    <w:pPr>
      <w:spacing w:before="120" w:after="120" w:line="312" w:lineRule="auto"/>
    </w:pPr>
    <w:rPr>
      <w:rFonts w:ascii="Times New Roman" w:eastAsia="Times New Roman" w:hAnsi="Times New Roman" w:cs="Times New Roman"/>
      <w:sz w:val="28"/>
      <w:szCs w:val="28"/>
      <w:lang w:val="en-US" w:eastAsia="en-US"/>
    </w:rPr>
  </w:style>
  <w:style w:type="character" w:customStyle="1" w:styleId="fontstyle41">
    <w:name w:val="fontstyle41"/>
    <w:rsid w:val="00A514E3"/>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47"/>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F95D47"/>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D47"/>
    <w:rPr>
      <w:rFonts w:ascii="VNtimes new roman" w:eastAsia="Times New Roman" w:hAnsi="VNtimes new roman" w:cs="Times New Roman"/>
      <w:i/>
      <w:sz w:val="24"/>
      <w:szCs w:val="20"/>
      <w:lang w:val="en-US"/>
    </w:rPr>
  </w:style>
  <w:style w:type="paragraph" w:styleId="Header">
    <w:name w:val="header"/>
    <w:basedOn w:val="Normal"/>
    <w:link w:val="HeaderChar"/>
    <w:uiPriority w:val="99"/>
    <w:unhideWhenUsed/>
    <w:rsid w:val="00F95D47"/>
    <w:pPr>
      <w:tabs>
        <w:tab w:val="center" w:pos="4680"/>
        <w:tab w:val="right" w:pos="9360"/>
      </w:tabs>
    </w:pPr>
  </w:style>
  <w:style w:type="character" w:customStyle="1" w:styleId="HeaderChar">
    <w:name w:val="Header Char"/>
    <w:basedOn w:val="DefaultParagraphFont"/>
    <w:link w:val="Header"/>
    <w:uiPriority w:val="99"/>
    <w:rsid w:val="00F95D47"/>
    <w:rPr>
      <w:rFonts w:ascii="Calibri" w:eastAsia="Calibri" w:hAnsi="Calibri" w:cs="Arial"/>
      <w:sz w:val="20"/>
      <w:szCs w:val="20"/>
      <w:lang w:eastAsia="vi-VN"/>
    </w:rPr>
  </w:style>
  <w:style w:type="paragraph" w:styleId="Footer">
    <w:name w:val="footer"/>
    <w:basedOn w:val="Normal"/>
    <w:link w:val="FooterChar"/>
    <w:uiPriority w:val="99"/>
    <w:unhideWhenUsed/>
    <w:rsid w:val="00F95D47"/>
    <w:pPr>
      <w:tabs>
        <w:tab w:val="center" w:pos="4680"/>
        <w:tab w:val="right" w:pos="9360"/>
      </w:tabs>
    </w:pPr>
  </w:style>
  <w:style w:type="character" w:customStyle="1" w:styleId="FooterChar">
    <w:name w:val="Footer Char"/>
    <w:basedOn w:val="DefaultParagraphFont"/>
    <w:link w:val="Footer"/>
    <w:uiPriority w:val="99"/>
    <w:rsid w:val="00F95D47"/>
    <w:rPr>
      <w:rFonts w:ascii="Calibri" w:eastAsia="Calibri" w:hAnsi="Calibri" w:cs="Arial"/>
      <w:sz w:val="20"/>
      <w:szCs w:val="20"/>
      <w:lang w:eastAsia="vi-VN"/>
    </w:rPr>
  </w:style>
  <w:style w:type="paragraph" w:styleId="NormalWeb">
    <w:name w:val="Normal (Web)"/>
    <w:basedOn w:val="Normal"/>
    <w:link w:val="NormalWebChar"/>
    <w:uiPriority w:val="99"/>
    <w:rsid w:val="00F95D47"/>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C5015"/>
    <w:pPr>
      <w:ind w:left="720"/>
      <w:contextualSpacing/>
    </w:pPr>
  </w:style>
  <w:style w:type="character" w:customStyle="1" w:styleId="NormalWebChar">
    <w:name w:val="Normal (Web) Char"/>
    <w:link w:val="NormalWeb"/>
    <w:uiPriority w:val="99"/>
    <w:rsid w:val="000855BC"/>
    <w:rPr>
      <w:rFonts w:eastAsia="Times New Roman" w:cs="Times New Roman"/>
      <w:sz w:val="24"/>
      <w:szCs w:val="24"/>
      <w:lang w:val="en-US"/>
    </w:rPr>
  </w:style>
  <w:style w:type="paragraph" w:styleId="BalloonText">
    <w:name w:val="Balloon Text"/>
    <w:basedOn w:val="Normal"/>
    <w:link w:val="BalloonTextChar"/>
    <w:uiPriority w:val="99"/>
    <w:semiHidden/>
    <w:unhideWhenUsed/>
    <w:rsid w:val="004B791E"/>
    <w:rPr>
      <w:rFonts w:ascii="Tahoma" w:hAnsi="Tahoma" w:cs="Tahoma"/>
      <w:sz w:val="16"/>
      <w:szCs w:val="16"/>
    </w:rPr>
  </w:style>
  <w:style w:type="character" w:customStyle="1" w:styleId="BalloonTextChar">
    <w:name w:val="Balloon Text Char"/>
    <w:basedOn w:val="DefaultParagraphFont"/>
    <w:link w:val="BalloonText"/>
    <w:uiPriority w:val="99"/>
    <w:semiHidden/>
    <w:rsid w:val="004B791E"/>
    <w:rPr>
      <w:rFonts w:ascii="Tahoma" w:eastAsia="Calibri" w:hAnsi="Tahoma" w:cs="Tahoma"/>
      <w:sz w:val="16"/>
      <w:szCs w:val="16"/>
      <w:lang w:eastAsia="vi-VN"/>
    </w:rPr>
  </w:style>
  <w:style w:type="paragraph" w:styleId="Title">
    <w:name w:val="Title"/>
    <w:basedOn w:val="Normal"/>
    <w:link w:val="TitleChar"/>
    <w:qFormat/>
    <w:rsid w:val="00121A80"/>
    <w:pPr>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121A80"/>
    <w:rPr>
      <w:rFonts w:eastAsia="Times New Roman" w:cs="Times New Roman"/>
      <w:b/>
      <w:bCs/>
      <w:szCs w:val="24"/>
      <w:lang w:val="en-US"/>
    </w:rPr>
  </w:style>
  <w:style w:type="paragraph" w:styleId="BodyTextIndent">
    <w:name w:val="Body Text Indent"/>
    <w:basedOn w:val="Normal"/>
    <w:link w:val="BodyTextIndentChar"/>
    <w:unhideWhenUsed/>
    <w:rsid w:val="006673B1"/>
    <w:pPr>
      <w:tabs>
        <w:tab w:val="center" w:pos="1417"/>
        <w:tab w:val="center" w:pos="6104"/>
      </w:tabs>
      <w:ind w:firstLine="545"/>
      <w:jc w:val="both"/>
    </w:pPr>
    <w:rPr>
      <w:rFonts w:ascii="Times New Roman" w:eastAsia="Times New Roman" w:hAnsi="Times New Roman" w:cs="Times New Roman"/>
      <w:noProof/>
      <w:sz w:val="28"/>
      <w:szCs w:val="24"/>
      <w:lang w:val="en-US" w:eastAsia="en-US"/>
    </w:rPr>
  </w:style>
  <w:style w:type="character" w:customStyle="1" w:styleId="BodyTextIndentChar">
    <w:name w:val="Body Text Indent Char"/>
    <w:basedOn w:val="DefaultParagraphFont"/>
    <w:link w:val="BodyTextIndent"/>
    <w:rsid w:val="006673B1"/>
    <w:rPr>
      <w:rFonts w:eastAsia="Times New Roman" w:cs="Times New Roman"/>
      <w:noProof/>
      <w:szCs w:val="24"/>
      <w:lang w:val="en-US"/>
    </w:rPr>
  </w:style>
  <w:style w:type="character" w:customStyle="1" w:styleId="fontstyle01">
    <w:name w:val="fontstyle01"/>
    <w:basedOn w:val="DefaultParagraphFont"/>
    <w:rsid w:val="00642A5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42A50"/>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nhideWhenUsed/>
    <w:rsid w:val="00574D9D"/>
    <w:rPr>
      <w:sz w:val="16"/>
      <w:szCs w:val="16"/>
    </w:rPr>
  </w:style>
  <w:style w:type="paragraph" w:styleId="CommentText">
    <w:name w:val="annotation text"/>
    <w:basedOn w:val="Normal"/>
    <w:link w:val="CommentTextChar"/>
    <w:unhideWhenUsed/>
    <w:rsid w:val="00574D9D"/>
  </w:style>
  <w:style w:type="character" w:customStyle="1" w:styleId="CommentTextChar">
    <w:name w:val="Comment Text Char"/>
    <w:basedOn w:val="DefaultParagraphFont"/>
    <w:link w:val="CommentText"/>
    <w:rsid w:val="00574D9D"/>
    <w:rPr>
      <w:rFonts w:ascii="Calibri" w:eastAsia="Calibri" w:hAnsi="Calibri" w:cs="Arial"/>
      <w:sz w:val="20"/>
      <w:szCs w:val="20"/>
      <w:lang w:eastAsia="vi-VN"/>
    </w:rPr>
  </w:style>
  <w:style w:type="paragraph" w:styleId="CommentSubject">
    <w:name w:val="annotation subject"/>
    <w:basedOn w:val="CommentText"/>
    <w:next w:val="CommentText"/>
    <w:link w:val="CommentSubjectChar"/>
    <w:uiPriority w:val="99"/>
    <w:semiHidden/>
    <w:unhideWhenUsed/>
    <w:rsid w:val="00574D9D"/>
    <w:rPr>
      <w:b/>
      <w:bCs/>
    </w:rPr>
  </w:style>
  <w:style w:type="character" w:customStyle="1" w:styleId="CommentSubjectChar">
    <w:name w:val="Comment Subject Char"/>
    <w:basedOn w:val="CommentTextChar"/>
    <w:link w:val="CommentSubject"/>
    <w:uiPriority w:val="99"/>
    <w:semiHidden/>
    <w:rsid w:val="00574D9D"/>
    <w:rPr>
      <w:rFonts w:ascii="Calibri" w:eastAsia="Calibri" w:hAnsi="Calibri" w:cs="Arial"/>
      <w:b/>
      <w:bCs/>
      <w:sz w:val="20"/>
      <w:szCs w:val="20"/>
      <w:lang w:eastAsia="vi-VN"/>
    </w:rPr>
  </w:style>
  <w:style w:type="paragraph" w:customStyle="1" w:styleId="Char">
    <w:name w:val="Char"/>
    <w:basedOn w:val="Normal"/>
    <w:next w:val="Normal"/>
    <w:autoRedefine/>
    <w:semiHidden/>
    <w:rsid w:val="00A514E3"/>
    <w:pPr>
      <w:spacing w:before="120" w:after="120" w:line="312" w:lineRule="auto"/>
    </w:pPr>
    <w:rPr>
      <w:rFonts w:ascii="Times New Roman" w:eastAsia="Times New Roman" w:hAnsi="Times New Roman" w:cs="Times New Roman"/>
      <w:sz w:val="28"/>
      <w:szCs w:val="28"/>
      <w:lang w:val="en-US" w:eastAsia="en-US"/>
    </w:rPr>
  </w:style>
  <w:style w:type="character" w:customStyle="1" w:styleId="fontstyle41">
    <w:name w:val="fontstyle41"/>
    <w:rsid w:val="00A514E3"/>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7829-B32B-4F18-8E8F-D159140A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dc:creator>
  <cp:lastModifiedBy>Nguyen </cp:lastModifiedBy>
  <cp:revision>22</cp:revision>
  <dcterms:created xsi:type="dcterms:W3CDTF">2024-10-10T03:15:00Z</dcterms:created>
  <dcterms:modified xsi:type="dcterms:W3CDTF">2024-10-10T07:51:00Z</dcterms:modified>
</cp:coreProperties>
</file>