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jc w:val="center"/>
        <w:tblLayout w:type="fixed"/>
        <w:tblLook w:val="00A0"/>
      </w:tblPr>
      <w:tblGrid>
        <w:gridCol w:w="3680"/>
        <w:gridCol w:w="236"/>
        <w:gridCol w:w="5864"/>
      </w:tblGrid>
      <w:tr w:rsidR="004B061A" w:rsidRPr="008677B9">
        <w:trPr>
          <w:trHeight w:val="801"/>
          <w:jc w:val="center"/>
        </w:trPr>
        <w:tc>
          <w:tcPr>
            <w:tcW w:w="3680" w:type="dxa"/>
          </w:tcPr>
          <w:p w:rsidR="004B061A" w:rsidRPr="008677B9" w:rsidRDefault="004B061A">
            <w:pPr>
              <w:ind w:left="0" w:hanging="19"/>
              <w:jc w:val="center"/>
              <w:rPr>
                <w:b/>
                <w:bCs/>
                <w:sz w:val="26"/>
                <w:szCs w:val="26"/>
              </w:rPr>
            </w:pPr>
            <w:r w:rsidRPr="008677B9">
              <w:rPr>
                <w:b/>
                <w:bCs/>
                <w:sz w:val="26"/>
                <w:szCs w:val="26"/>
              </w:rPr>
              <w:t>ỦY BAN NHÂN DÂN</w:t>
            </w:r>
          </w:p>
          <w:p w:rsidR="004B061A" w:rsidRPr="008677B9" w:rsidRDefault="004B061A">
            <w:pPr>
              <w:ind w:left="-19" w:firstLine="19"/>
              <w:jc w:val="center"/>
              <w:rPr>
                <w:b/>
                <w:bCs/>
                <w:sz w:val="26"/>
                <w:szCs w:val="26"/>
              </w:rPr>
            </w:pPr>
            <w:r w:rsidRPr="008677B9">
              <w:rPr>
                <w:b/>
                <w:bCs/>
                <w:sz w:val="26"/>
                <w:szCs w:val="26"/>
              </w:rPr>
              <w:t>TỈNH QUẢNG TRỊ</w:t>
            </w:r>
          </w:p>
          <w:p w:rsidR="004B061A" w:rsidRPr="008677B9" w:rsidRDefault="004B061A">
            <w:pPr>
              <w:jc w:val="center"/>
              <w:rPr>
                <w:sz w:val="26"/>
                <w:szCs w:val="26"/>
              </w:rPr>
            </w:pPr>
            <w:r>
              <w:rPr>
                <w:noProof/>
              </w:rPr>
              <w:pict>
                <v:line id="_x0000_s1027" style="position:absolute;left:0;text-align:left;flip:y;z-index:251658240" from="54pt,5.4pt" to="117pt,5.4pt"/>
              </w:pict>
            </w:r>
          </w:p>
        </w:tc>
        <w:tc>
          <w:tcPr>
            <w:tcW w:w="236" w:type="dxa"/>
          </w:tcPr>
          <w:p w:rsidR="004B061A" w:rsidRPr="008677B9" w:rsidRDefault="004B061A">
            <w:pPr>
              <w:pStyle w:val="Heading9"/>
              <w:spacing w:before="0" w:line="400" w:lineRule="atLeast"/>
              <w:ind w:firstLine="0"/>
              <w:jc w:val="center"/>
              <w:rPr>
                <w:rFonts w:cs="Times New Roman"/>
                <w:sz w:val="26"/>
                <w:szCs w:val="26"/>
              </w:rPr>
            </w:pPr>
          </w:p>
        </w:tc>
        <w:tc>
          <w:tcPr>
            <w:tcW w:w="5863" w:type="dxa"/>
          </w:tcPr>
          <w:p w:rsidR="004B061A" w:rsidRPr="008677B9" w:rsidRDefault="004B061A" w:rsidP="003B501D">
            <w:pPr>
              <w:ind w:left="25" w:hanging="25"/>
              <w:jc w:val="center"/>
              <w:rPr>
                <w:b/>
                <w:bCs/>
                <w:sz w:val="26"/>
                <w:szCs w:val="26"/>
              </w:rPr>
            </w:pPr>
            <w:r w:rsidRPr="008677B9">
              <w:rPr>
                <w:b/>
                <w:bCs/>
                <w:sz w:val="26"/>
                <w:szCs w:val="26"/>
              </w:rPr>
              <w:t>CỘNG HÒA XÃ HỘI CHỦ NGHĨA VIỆT NAM</w:t>
            </w:r>
          </w:p>
          <w:p w:rsidR="004B061A" w:rsidRPr="008677B9" w:rsidRDefault="004B061A" w:rsidP="003B501D">
            <w:pPr>
              <w:ind w:left="25" w:hanging="25"/>
              <w:jc w:val="center"/>
              <w:rPr>
                <w:b/>
                <w:bCs/>
                <w:sz w:val="26"/>
                <w:szCs w:val="26"/>
              </w:rPr>
            </w:pPr>
            <w:r w:rsidRPr="008677B9">
              <w:rPr>
                <w:b/>
                <w:bCs/>
                <w:sz w:val="28"/>
                <w:szCs w:val="28"/>
              </w:rPr>
              <w:t>Độc lập - Tự do - Hạnh phúc</w:t>
            </w:r>
          </w:p>
          <w:p w:rsidR="004B061A" w:rsidRPr="008677B9" w:rsidRDefault="004B061A">
            <w:pPr>
              <w:rPr>
                <w:sz w:val="26"/>
                <w:szCs w:val="26"/>
              </w:rPr>
            </w:pPr>
            <w:r>
              <w:rPr>
                <w:noProof/>
              </w:rPr>
              <w:pict>
                <v:line id="_x0000_s1028" style="position:absolute;left:0;text-align:left;z-index:251659264" from="53.65pt,2.2pt" to="225.3pt,2.2pt"/>
              </w:pict>
            </w:r>
          </w:p>
        </w:tc>
      </w:tr>
    </w:tbl>
    <w:p w:rsidR="004B061A" w:rsidRDefault="004B061A" w:rsidP="0077558F">
      <w:pPr>
        <w:spacing w:before="120" w:after="0"/>
        <w:ind w:left="0" w:firstLine="0"/>
        <w:jc w:val="center"/>
        <w:rPr>
          <w:b/>
          <w:bCs/>
          <w:sz w:val="28"/>
          <w:szCs w:val="28"/>
        </w:rPr>
      </w:pPr>
      <w:r w:rsidRPr="001E006F">
        <w:rPr>
          <w:b/>
          <w:bCs/>
          <w:sz w:val="28"/>
          <w:szCs w:val="28"/>
        </w:rPr>
        <w:t xml:space="preserve">QUY CHẾ </w:t>
      </w:r>
    </w:p>
    <w:p w:rsidR="004B061A" w:rsidRPr="001E006F" w:rsidRDefault="004B061A" w:rsidP="0077558F">
      <w:pPr>
        <w:spacing w:before="120" w:after="0"/>
        <w:ind w:left="0" w:firstLine="0"/>
        <w:jc w:val="center"/>
        <w:rPr>
          <w:b/>
          <w:bCs/>
          <w:sz w:val="28"/>
          <w:szCs w:val="28"/>
        </w:rPr>
      </w:pPr>
      <w:r>
        <w:rPr>
          <w:b/>
          <w:bCs/>
          <w:sz w:val="28"/>
          <w:szCs w:val="28"/>
        </w:rPr>
        <w:t xml:space="preserve">Phối hợp trong giải quyết hồ sơ, thủ tục hành chính về đầu tư đối với các dự án đàu tư thực hiện ngoài Khu kinh tế, Khu Công nghiệp trên địa bàn tỉnh Quảng Trị </w:t>
      </w:r>
    </w:p>
    <w:p w:rsidR="004B061A" w:rsidRPr="00A35C73" w:rsidRDefault="004B061A" w:rsidP="00A35C73">
      <w:pPr>
        <w:spacing w:before="120" w:after="0"/>
        <w:ind w:left="0" w:firstLine="0"/>
        <w:jc w:val="center"/>
        <w:rPr>
          <w:i/>
          <w:iCs/>
          <w:sz w:val="28"/>
          <w:szCs w:val="28"/>
        </w:rPr>
      </w:pPr>
      <w:r w:rsidRPr="00A35C73">
        <w:rPr>
          <w:i/>
          <w:iCs/>
          <w:sz w:val="28"/>
          <w:szCs w:val="28"/>
        </w:rPr>
        <w:t>(Ban hàn</w:t>
      </w:r>
      <w:r>
        <w:rPr>
          <w:i/>
          <w:iCs/>
          <w:sz w:val="28"/>
          <w:szCs w:val="28"/>
        </w:rPr>
        <w:t>h kèm theo Quyết định số …../2017/QĐ-UBND ngày …./…/2017 của Ủy ban nhân dân tỉnh Quảng Trị)</w:t>
      </w:r>
    </w:p>
    <w:p w:rsidR="004B061A" w:rsidRDefault="004B061A" w:rsidP="00E44D05">
      <w:pPr>
        <w:pStyle w:val="1"/>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53.85pt;margin-top:1.45pt;width:186.55pt;height:0;z-index:251660288" o:connectortype="straight"/>
        </w:pict>
      </w:r>
      <w:r w:rsidRPr="001E006F">
        <w:t xml:space="preserve">Chương I </w:t>
      </w:r>
    </w:p>
    <w:p w:rsidR="004B061A" w:rsidRPr="00F45182" w:rsidRDefault="004B061A" w:rsidP="00E44D05">
      <w:pPr>
        <w:pStyle w:val="1"/>
        <w:rPr>
          <w:b w:val="0"/>
          <w:bCs w:val="0"/>
        </w:rPr>
      </w:pPr>
      <w:r w:rsidRPr="00F45182">
        <w:rPr>
          <w:rStyle w:val="Heading1Char"/>
          <w:b/>
          <w:bCs/>
        </w:rPr>
        <w:t>Quy đỊnh chung</w:t>
      </w:r>
    </w:p>
    <w:p w:rsidR="004B061A" w:rsidRDefault="004B061A" w:rsidP="00E44D05">
      <w:pPr>
        <w:pStyle w:val="3"/>
      </w:pPr>
      <w:r w:rsidRPr="001E006F">
        <w:t>Điều 1. Phạm vi điều chỉnh</w:t>
      </w:r>
    </w:p>
    <w:p w:rsidR="004B061A" w:rsidRPr="001E006F" w:rsidRDefault="004B061A" w:rsidP="0077558F">
      <w:pPr>
        <w:pStyle w:val="ListParagraph"/>
        <w:numPr>
          <w:ilvl w:val="0"/>
          <w:numId w:val="2"/>
        </w:numPr>
        <w:tabs>
          <w:tab w:val="left" w:pos="1080"/>
        </w:tabs>
        <w:spacing w:before="120" w:after="0"/>
        <w:ind w:left="0" w:firstLine="720"/>
        <w:rPr>
          <w:sz w:val="28"/>
          <w:szCs w:val="28"/>
        </w:rPr>
      </w:pPr>
      <w:r w:rsidRPr="001E006F">
        <w:rPr>
          <w:sz w:val="28"/>
          <w:szCs w:val="28"/>
        </w:rPr>
        <w:t xml:space="preserve">Quy chế này quy định về nguyên tắc, phương thức, nhiệm vụ, trách nhiệm chủ trì, trách nhiệm phối hợp giữa các cơ quan quản lý Nhà nước trong </w:t>
      </w:r>
      <w:r>
        <w:rPr>
          <w:sz w:val="28"/>
          <w:szCs w:val="28"/>
        </w:rPr>
        <w:t xml:space="preserve">tiếp nhận, </w:t>
      </w:r>
      <w:r w:rsidRPr="001E006F">
        <w:rPr>
          <w:sz w:val="28"/>
          <w:szCs w:val="28"/>
        </w:rPr>
        <w:t xml:space="preserve">giải quyết các thủ tục hành chính </w:t>
      </w:r>
      <w:r>
        <w:rPr>
          <w:sz w:val="28"/>
          <w:szCs w:val="28"/>
        </w:rPr>
        <w:t>về đầu tư đối với các dự án đầu tư thực hiện ngoài khu công nghiệp, khu kinh tế trên địa bàn tỉnh Quảng Truh</w:t>
      </w:r>
      <w:r w:rsidRPr="001E006F">
        <w:rPr>
          <w:sz w:val="28"/>
          <w:szCs w:val="28"/>
        </w:rPr>
        <w:t xml:space="preserve">. </w:t>
      </w:r>
    </w:p>
    <w:p w:rsidR="004B061A" w:rsidRDefault="004B061A" w:rsidP="0077558F">
      <w:pPr>
        <w:pStyle w:val="ListParagraph"/>
        <w:numPr>
          <w:ilvl w:val="0"/>
          <w:numId w:val="2"/>
        </w:numPr>
        <w:tabs>
          <w:tab w:val="left" w:pos="1080"/>
        </w:tabs>
        <w:spacing w:before="120" w:after="0"/>
        <w:ind w:left="0" w:firstLine="720"/>
        <w:rPr>
          <w:sz w:val="28"/>
          <w:szCs w:val="28"/>
        </w:rPr>
      </w:pPr>
      <w:r>
        <w:rPr>
          <w:sz w:val="28"/>
          <w:szCs w:val="28"/>
        </w:rPr>
        <w:t>Các thủ tục hành chính về đầu tư thuộc phạm vi điều chỉnh của Quy chế này gồm:</w:t>
      </w:r>
    </w:p>
    <w:p w:rsidR="004B061A" w:rsidRPr="006E692A" w:rsidRDefault="004B061A" w:rsidP="006E692A">
      <w:pPr>
        <w:spacing w:before="120" w:after="0"/>
        <w:ind w:left="0" w:firstLine="720"/>
        <w:rPr>
          <w:sz w:val="28"/>
          <w:szCs w:val="28"/>
        </w:rPr>
      </w:pPr>
      <w:r w:rsidRPr="006E692A">
        <w:rPr>
          <w:sz w:val="28"/>
          <w:szCs w:val="28"/>
        </w:rPr>
        <w:t>a) Thủ tục Quyết định chủ trương đầu tư của Ủy ban nhân dân tỉnh;</w:t>
      </w:r>
    </w:p>
    <w:p w:rsidR="004B061A" w:rsidRPr="006E692A" w:rsidRDefault="004B061A" w:rsidP="00ED5B5A">
      <w:pPr>
        <w:spacing w:before="120" w:after="0"/>
        <w:ind w:left="0" w:firstLine="720"/>
        <w:rPr>
          <w:sz w:val="28"/>
          <w:szCs w:val="28"/>
        </w:rPr>
      </w:pPr>
      <w:r w:rsidRPr="006E692A">
        <w:rPr>
          <w:sz w:val="28"/>
          <w:szCs w:val="28"/>
        </w:rPr>
        <w:t>b) Thủ tục Cấp</w:t>
      </w:r>
      <w:r>
        <w:rPr>
          <w:sz w:val="28"/>
          <w:szCs w:val="28"/>
        </w:rPr>
        <w:t xml:space="preserve">, điều chỉnh và thu hồi </w:t>
      </w:r>
      <w:r w:rsidRPr="006E692A">
        <w:rPr>
          <w:sz w:val="28"/>
          <w:szCs w:val="28"/>
        </w:rPr>
        <w:t>Giấy chứng nhận đăng ký đầu tư</w:t>
      </w:r>
      <w:r>
        <w:rPr>
          <w:sz w:val="28"/>
          <w:szCs w:val="28"/>
        </w:rPr>
        <w:t>;</w:t>
      </w:r>
    </w:p>
    <w:p w:rsidR="004B061A" w:rsidRPr="006E692A" w:rsidRDefault="004B061A" w:rsidP="006E692A">
      <w:pPr>
        <w:spacing w:before="120" w:after="0"/>
        <w:ind w:left="0" w:firstLine="720"/>
        <w:rPr>
          <w:sz w:val="28"/>
          <w:szCs w:val="28"/>
        </w:rPr>
      </w:pPr>
      <w:r>
        <w:rPr>
          <w:sz w:val="28"/>
          <w:szCs w:val="28"/>
        </w:rPr>
        <w:t>c</w:t>
      </w:r>
      <w:r w:rsidRPr="006E692A">
        <w:rPr>
          <w:sz w:val="28"/>
          <w:szCs w:val="28"/>
        </w:rPr>
        <w:t>) Thủ tục Thành lập tổ chức kinh tế; Góp vốn, mua cổ phần, phần vốn góp vào tổ chức kinh tế của nhà đầu tư nước ngoài;</w:t>
      </w:r>
    </w:p>
    <w:p w:rsidR="004B061A" w:rsidRPr="006E692A" w:rsidRDefault="004B061A" w:rsidP="006E692A">
      <w:pPr>
        <w:spacing w:before="120" w:after="0"/>
        <w:ind w:left="0" w:firstLine="720"/>
        <w:rPr>
          <w:sz w:val="28"/>
          <w:szCs w:val="28"/>
        </w:rPr>
      </w:pPr>
      <w:r>
        <w:rPr>
          <w:sz w:val="28"/>
          <w:szCs w:val="28"/>
        </w:rPr>
        <w:t>d</w:t>
      </w:r>
      <w:r w:rsidRPr="006E692A">
        <w:rPr>
          <w:sz w:val="28"/>
          <w:szCs w:val="28"/>
        </w:rPr>
        <w:t>) Thủ tục tạm ngưng, chấm dứt hoạt động dự án đầu tư.</w:t>
      </w:r>
    </w:p>
    <w:p w:rsidR="004B061A" w:rsidRPr="006E692A" w:rsidRDefault="004B061A" w:rsidP="006E692A">
      <w:pPr>
        <w:spacing w:before="120" w:after="0"/>
        <w:ind w:left="0" w:firstLine="720"/>
        <w:rPr>
          <w:sz w:val="28"/>
          <w:szCs w:val="28"/>
        </w:rPr>
      </w:pPr>
      <w:r>
        <w:rPr>
          <w:sz w:val="28"/>
          <w:szCs w:val="28"/>
        </w:rPr>
        <w:t>đ</w:t>
      </w:r>
      <w:r w:rsidRPr="006E692A">
        <w:rPr>
          <w:sz w:val="28"/>
          <w:szCs w:val="28"/>
        </w:rPr>
        <w:t>) Thủ tục ký quỹ bảo đảm thực hiện dự án đầu tư;</w:t>
      </w:r>
    </w:p>
    <w:p w:rsidR="004B061A" w:rsidRPr="006E692A" w:rsidRDefault="004B061A" w:rsidP="00B60515">
      <w:pPr>
        <w:spacing w:before="120" w:after="0"/>
        <w:ind w:left="0" w:firstLine="720"/>
        <w:rPr>
          <w:sz w:val="28"/>
          <w:szCs w:val="28"/>
        </w:rPr>
      </w:pPr>
      <w:r>
        <w:rPr>
          <w:sz w:val="28"/>
          <w:szCs w:val="28"/>
        </w:rPr>
        <w:t>e</w:t>
      </w:r>
      <w:r w:rsidRPr="006E692A">
        <w:rPr>
          <w:sz w:val="28"/>
          <w:szCs w:val="28"/>
        </w:rPr>
        <w:t>) Thủ tục cấp ưu đãi và hỗ trợ đầu tư theo Quyết định số 39/2016/QĐ-UBND ngày 01/9/2016.</w:t>
      </w:r>
    </w:p>
    <w:p w:rsidR="004B061A" w:rsidRDefault="004B061A" w:rsidP="005D28C7">
      <w:pPr>
        <w:spacing w:before="120" w:after="0"/>
        <w:ind w:left="0" w:firstLine="720"/>
        <w:rPr>
          <w:sz w:val="28"/>
          <w:szCs w:val="28"/>
        </w:rPr>
      </w:pPr>
      <w:r>
        <w:rPr>
          <w:sz w:val="28"/>
          <w:szCs w:val="28"/>
        </w:rPr>
        <w:t>g</w:t>
      </w:r>
      <w:r w:rsidRPr="006E692A">
        <w:rPr>
          <w:sz w:val="28"/>
          <w:szCs w:val="28"/>
        </w:rPr>
        <w:t xml:space="preserve">) </w:t>
      </w:r>
      <w:r>
        <w:rPr>
          <w:sz w:val="28"/>
          <w:szCs w:val="28"/>
        </w:rPr>
        <w:t>Thủ tục thẩm định công nghệ;</w:t>
      </w:r>
    </w:p>
    <w:p w:rsidR="004B061A" w:rsidRDefault="004B061A" w:rsidP="00B60515">
      <w:pPr>
        <w:spacing w:before="120" w:after="0"/>
        <w:ind w:left="0" w:firstLine="720"/>
        <w:rPr>
          <w:sz w:val="28"/>
          <w:szCs w:val="28"/>
        </w:rPr>
      </w:pPr>
      <w:r>
        <w:rPr>
          <w:sz w:val="28"/>
          <w:szCs w:val="28"/>
        </w:rPr>
        <w:t>h</w:t>
      </w:r>
      <w:r w:rsidRPr="006E692A">
        <w:rPr>
          <w:sz w:val="28"/>
          <w:szCs w:val="28"/>
        </w:rPr>
        <w:t xml:space="preserve">) </w:t>
      </w:r>
      <w:r>
        <w:rPr>
          <w:sz w:val="28"/>
          <w:szCs w:val="28"/>
        </w:rPr>
        <w:t>T</w:t>
      </w:r>
      <w:r w:rsidRPr="006E692A">
        <w:rPr>
          <w:sz w:val="28"/>
          <w:szCs w:val="28"/>
        </w:rPr>
        <w:t>hủ tục về phòng cháy chữa cháy</w:t>
      </w:r>
      <w:r>
        <w:rPr>
          <w:sz w:val="28"/>
          <w:szCs w:val="28"/>
        </w:rPr>
        <w:t>;</w:t>
      </w:r>
    </w:p>
    <w:p w:rsidR="004B061A" w:rsidRPr="006E692A" w:rsidRDefault="004B061A" w:rsidP="00B60515">
      <w:pPr>
        <w:spacing w:before="120" w:after="0"/>
        <w:ind w:left="0" w:firstLine="720"/>
        <w:rPr>
          <w:sz w:val="28"/>
          <w:szCs w:val="28"/>
        </w:rPr>
      </w:pPr>
      <w:r>
        <w:rPr>
          <w:sz w:val="28"/>
          <w:szCs w:val="28"/>
        </w:rPr>
        <w:t xml:space="preserve">i) Thủ tục </w:t>
      </w:r>
      <w:r w:rsidRPr="006E692A">
        <w:rPr>
          <w:sz w:val="28"/>
          <w:szCs w:val="28"/>
        </w:rPr>
        <w:t>cấp phép xây dựng công trình dự án</w:t>
      </w:r>
      <w:r>
        <w:rPr>
          <w:sz w:val="28"/>
          <w:szCs w:val="28"/>
        </w:rPr>
        <w:t>;</w:t>
      </w:r>
    </w:p>
    <w:p w:rsidR="004B061A" w:rsidRDefault="004B061A" w:rsidP="005D28C7">
      <w:pPr>
        <w:spacing w:before="120" w:after="0"/>
        <w:ind w:left="0" w:firstLine="720"/>
        <w:rPr>
          <w:sz w:val="28"/>
          <w:szCs w:val="28"/>
        </w:rPr>
      </w:pPr>
      <w:r>
        <w:rPr>
          <w:sz w:val="28"/>
          <w:szCs w:val="28"/>
        </w:rPr>
        <w:t>k</w:t>
      </w:r>
      <w:r w:rsidRPr="006E692A">
        <w:rPr>
          <w:sz w:val="28"/>
          <w:szCs w:val="28"/>
        </w:rPr>
        <w:t xml:space="preserve">) </w:t>
      </w:r>
      <w:r>
        <w:rPr>
          <w:sz w:val="28"/>
          <w:szCs w:val="28"/>
        </w:rPr>
        <w:t xml:space="preserve">Các thủ tục về môi trường, </w:t>
      </w:r>
      <w:r w:rsidRPr="006E692A">
        <w:rPr>
          <w:sz w:val="28"/>
          <w:szCs w:val="28"/>
        </w:rPr>
        <w:t>giao đất, cho thuê đất, cho phép chuyển đổi mục đích sử dụng đấ</w:t>
      </w:r>
      <w:r>
        <w:rPr>
          <w:sz w:val="28"/>
          <w:szCs w:val="28"/>
        </w:rPr>
        <w:t>t, đăng ký quyền sở hữu tài sản khác gắn liền với đất;</w:t>
      </w:r>
    </w:p>
    <w:p w:rsidR="004B061A" w:rsidRDefault="004B061A" w:rsidP="005D28C7">
      <w:pPr>
        <w:spacing w:before="120" w:after="0"/>
        <w:ind w:left="0" w:firstLine="720"/>
        <w:rPr>
          <w:sz w:val="28"/>
          <w:szCs w:val="28"/>
        </w:rPr>
      </w:pPr>
      <w:r>
        <w:rPr>
          <w:sz w:val="28"/>
          <w:szCs w:val="28"/>
        </w:rPr>
        <w:t xml:space="preserve">l) Thủ tục </w:t>
      </w:r>
      <w:r w:rsidRPr="006E692A">
        <w:rPr>
          <w:sz w:val="28"/>
          <w:szCs w:val="28"/>
        </w:rPr>
        <w:t>đấu nối hệ thống cấp nước, thoát nước</w:t>
      </w:r>
      <w:r>
        <w:rPr>
          <w:sz w:val="28"/>
          <w:szCs w:val="28"/>
        </w:rPr>
        <w:t>;</w:t>
      </w:r>
    </w:p>
    <w:p w:rsidR="004B061A" w:rsidRPr="006E692A" w:rsidRDefault="004B061A" w:rsidP="005D28C7">
      <w:pPr>
        <w:spacing w:before="120" w:after="0"/>
        <w:ind w:left="0" w:firstLine="720"/>
        <w:rPr>
          <w:sz w:val="28"/>
          <w:szCs w:val="28"/>
        </w:rPr>
      </w:pPr>
      <w:r>
        <w:rPr>
          <w:sz w:val="28"/>
          <w:szCs w:val="28"/>
        </w:rPr>
        <w:t>m) Thủ tục</w:t>
      </w:r>
      <w:r w:rsidRPr="006E692A">
        <w:rPr>
          <w:sz w:val="28"/>
          <w:szCs w:val="28"/>
        </w:rPr>
        <w:t xml:space="preserve"> tiếp cận điện năng đối với lưới điện trung áp;</w:t>
      </w:r>
    </w:p>
    <w:p w:rsidR="004B061A" w:rsidRPr="0063265F" w:rsidRDefault="004B061A" w:rsidP="0063265F">
      <w:pPr>
        <w:tabs>
          <w:tab w:val="left" w:pos="1080"/>
        </w:tabs>
        <w:spacing w:before="120" w:after="0"/>
        <w:ind w:left="0" w:firstLine="720"/>
        <w:rPr>
          <w:sz w:val="28"/>
          <w:szCs w:val="28"/>
        </w:rPr>
      </w:pPr>
      <w:r>
        <w:rPr>
          <w:sz w:val="28"/>
          <w:szCs w:val="28"/>
        </w:rPr>
        <w:t xml:space="preserve">3. </w:t>
      </w:r>
      <w:r w:rsidRPr="0063265F">
        <w:rPr>
          <w:sz w:val="28"/>
          <w:szCs w:val="28"/>
        </w:rPr>
        <w:t xml:space="preserve">Các thủ tục hành chính khác có liên quan đến hoạt động của dự án đầu tư, không thuộc các thủ tục được quy định tại Khoản </w:t>
      </w:r>
      <w:r>
        <w:rPr>
          <w:sz w:val="28"/>
          <w:szCs w:val="28"/>
        </w:rPr>
        <w:t>2</w:t>
      </w:r>
      <w:r w:rsidRPr="0063265F">
        <w:rPr>
          <w:sz w:val="28"/>
          <w:szCs w:val="28"/>
        </w:rPr>
        <w:t xml:space="preserve"> Điều này, nhà đầu tư thực hiện theo </w:t>
      </w:r>
      <w:r>
        <w:rPr>
          <w:sz w:val="28"/>
          <w:szCs w:val="28"/>
        </w:rPr>
        <w:t xml:space="preserve">trình tự thủ tục hành chính đã được công bố và các quy định hiện hành của pháp luật. </w:t>
      </w:r>
    </w:p>
    <w:p w:rsidR="004B061A" w:rsidRPr="001E006F" w:rsidRDefault="004B061A" w:rsidP="0077558F">
      <w:pPr>
        <w:spacing w:before="120" w:after="0"/>
        <w:ind w:left="709" w:firstLine="0"/>
        <w:rPr>
          <w:b/>
          <w:bCs/>
          <w:sz w:val="28"/>
          <w:szCs w:val="28"/>
        </w:rPr>
      </w:pPr>
      <w:r w:rsidRPr="001E006F">
        <w:rPr>
          <w:b/>
          <w:bCs/>
          <w:sz w:val="28"/>
          <w:szCs w:val="28"/>
        </w:rPr>
        <w:t>Điều 2. Đối tượng áp dụng</w:t>
      </w:r>
    </w:p>
    <w:p w:rsidR="004B061A" w:rsidRPr="00277946" w:rsidRDefault="004B061A" w:rsidP="00277946">
      <w:pPr>
        <w:tabs>
          <w:tab w:val="left" w:pos="1080"/>
        </w:tabs>
        <w:spacing w:before="120" w:after="0"/>
        <w:ind w:left="0" w:firstLine="720"/>
        <w:rPr>
          <w:sz w:val="28"/>
          <w:szCs w:val="28"/>
        </w:rPr>
      </w:pPr>
      <w:r w:rsidRPr="00277946">
        <w:rPr>
          <w:sz w:val="28"/>
          <w:szCs w:val="28"/>
        </w:rPr>
        <w:t>1. Nhà đầu tư là tổ chức, cá nhân thực hiện hoạt động đầu tư kinh doanh, gồm nhà đầu tư trong nước, nhà đầu tư nước ngoài và tổ chức kinh tế có vốn đầu tư nước ngoài</w:t>
      </w:r>
    </w:p>
    <w:p w:rsidR="004B061A" w:rsidRDefault="004B061A" w:rsidP="00277946">
      <w:pPr>
        <w:spacing w:before="120" w:after="0"/>
        <w:ind w:left="0" w:firstLine="720"/>
        <w:rPr>
          <w:sz w:val="28"/>
          <w:szCs w:val="28"/>
        </w:rPr>
      </w:pPr>
      <w:r>
        <w:rPr>
          <w:sz w:val="28"/>
          <w:szCs w:val="28"/>
        </w:rPr>
        <w:t xml:space="preserve">2. </w:t>
      </w:r>
      <w:r w:rsidRPr="00D33A29">
        <w:rPr>
          <w:sz w:val="28"/>
          <w:szCs w:val="28"/>
        </w:rPr>
        <w:t>Các cơ quan quản lý nhà nước bao gồm: UBND tỉnh, các Sở, ban, ngành, UBND các huyện, thị xã, thành phố có trách nhiệm, thẩm quyền giải quyết các thủ tục hành chính có liên quan đến thực hiện dự án đầu tư trên địa bàn tỉnh (sau đây gọi chung là cơ quan chức năng).</w:t>
      </w:r>
    </w:p>
    <w:p w:rsidR="004B061A" w:rsidRDefault="004B061A" w:rsidP="00E44D05">
      <w:pPr>
        <w:pStyle w:val="1"/>
      </w:pPr>
      <w:r w:rsidRPr="001E006F">
        <w:t>Chương II</w:t>
      </w:r>
    </w:p>
    <w:p w:rsidR="004B061A" w:rsidRDefault="004B061A" w:rsidP="00E44D05">
      <w:pPr>
        <w:pStyle w:val="1"/>
        <w:rPr>
          <w:color w:val="000000"/>
        </w:rPr>
      </w:pPr>
      <w:r>
        <w:t>CƠ CHẾ</w:t>
      </w:r>
      <w:r w:rsidRPr="001E006F">
        <w:t xml:space="preserve"> PHỐI HỢP</w:t>
      </w:r>
    </w:p>
    <w:p w:rsidR="004B061A" w:rsidRPr="00277946" w:rsidRDefault="004B061A" w:rsidP="00AC4426">
      <w:pPr>
        <w:spacing w:before="120" w:after="0"/>
        <w:ind w:left="0" w:firstLine="709"/>
        <w:rPr>
          <w:b/>
          <w:bCs/>
          <w:spacing w:val="-6"/>
          <w:sz w:val="28"/>
          <w:szCs w:val="28"/>
        </w:rPr>
      </w:pPr>
      <w:r w:rsidRPr="00277946">
        <w:rPr>
          <w:b/>
          <w:bCs/>
          <w:spacing w:val="-6"/>
          <w:sz w:val="28"/>
          <w:szCs w:val="28"/>
        </w:rPr>
        <w:t>Mục 1. Nguyên tắc và phương thức phối hợp giải quyết các thủ tục đầu tư</w:t>
      </w:r>
    </w:p>
    <w:p w:rsidR="004B061A" w:rsidRPr="001E006F" w:rsidRDefault="004B061A" w:rsidP="00AC4426">
      <w:pPr>
        <w:spacing w:before="120" w:after="0"/>
        <w:ind w:left="0" w:firstLine="709"/>
        <w:rPr>
          <w:b/>
          <w:bCs/>
          <w:sz w:val="28"/>
          <w:szCs w:val="28"/>
        </w:rPr>
      </w:pPr>
      <w:r w:rsidRPr="001E006F">
        <w:rPr>
          <w:b/>
          <w:bCs/>
          <w:sz w:val="28"/>
          <w:szCs w:val="28"/>
        </w:rPr>
        <w:t xml:space="preserve">Điều </w:t>
      </w:r>
      <w:r>
        <w:rPr>
          <w:b/>
          <w:bCs/>
          <w:sz w:val="28"/>
          <w:szCs w:val="28"/>
        </w:rPr>
        <w:t>3</w:t>
      </w:r>
      <w:r w:rsidRPr="001E006F">
        <w:rPr>
          <w:b/>
          <w:bCs/>
          <w:sz w:val="28"/>
          <w:szCs w:val="28"/>
        </w:rPr>
        <w:t>. Nguyên tắc phối hợp</w:t>
      </w:r>
    </w:p>
    <w:p w:rsidR="004B061A" w:rsidRPr="001E006F" w:rsidRDefault="004B061A" w:rsidP="00AC4426">
      <w:pPr>
        <w:spacing w:before="120" w:after="0"/>
        <w:ind w:left="0" w:firstLine="709"/>
        <w:rPr>
          <w:sz w:val="28"/>
          <w:szCs w:val="28"/>
        </w:rPr>
      </w:pPr>
      <w:r w:rsidRPr="001E006F">
        <w:rPr>
          <w:sz w:val="28"/>
          <w:szCs w:val="28"/>
        </w:rPr>
        <w:t>Công tác phối hợp giữa các cơ quan chức năng trong việc giải quyết thủ tục đầu tư được tiến hành theo các nguyên tắc sau đây:</w:t>
      </w:r>
    </w:p>
    <w:p w:rsidR="004B061A" w:rsidRDefault="004B061A" w:rsidP="00AC4426">
      <w:pPr>
        <w:pStyle w:val="ListParagraph"/>
        <w:numPr>
          <w:ilvl w:val="0"/>
          <w:numId w:val="6"/>
        </w:numPr>
        <w:tabs>
          <w:tab w:val="left" w:pos="1080"/>
        </w:tabs>
        <w:spacing w:before="120" w:after="0"/>
        <w:ind w:left="0" w:firstLine="709"/>
        <w:rPr>
          <w:sz w:val="28"/>
          <w:szCs w:val="28"/>
        </w:rPr>
      </w:pPr>
      <w:r>
        <w:rPr>
          <w:sz w:val="28"/>
          <w:szCs w:val="28"/>
        </w:rPr>
        <w:t>Thực hiện theo</w:t>
      </w:r>
      <w:r w:rsidRPr="001E006F">
        <w:rPr>
          <w:sz w:val="28"/>
          <w:szCs w:val="28"/>
        </w:rPr>
        <w:t xml:space="preserve"> chức năng, nhiệm vụ, quyền hạn của </w:t>
      </w:r>
      <w:r>
        <w:rPr>
          <w:sz w:val="28"/>
          <w:szCs w:val="28"/>
        </w:rPr>
        <w:t xml:space="preserve">các </w:t>
      </w:r>
      <w:r w:rsidRPr="001E006F">
        <w:rPr>
          <w:sz w:val="28"/>
          <w:szCs w:val="28"/>
        </w:rPr>
        <w:t xml:space="preserve">cơ quan </w:t>
      </w:r>
      <w:r>
        <w:rPr>
          <w:sz w:val="28"/>
          <w:szCs w:val="28"/>
        </w:rPr>
        <w:t>chưc năng theo quy định</w:t>
      </w:r>
      <w:r w:rsidRPr="001E006F">
        <w:rPr>
          <w:sz w:val="28"/>
          <w:szCs w:val="28"/>
        </w:rPr>
        <w:t>.</w:t>
      </w:r>
    </w:p>
    <w:p w:rsidR="004B061A" w:rsidRPr="001E006F" w:rsidRDefault="004B061A" w:rsidP="009878F3">
      <w:pPr>
        <w:pStyle w:val="ListParagraph"/>
        <w:numPr>
          <w:ilvl w:val="0"/>
          <w:numId w:val="6"/>
        </w:numPr>
        <w:tabs>
          <w:tab w:val="left" w:pos="1080"/>
        </w:tabs>
        <w:spacing w:before="120" w:after="0"/>
        <w:ind w:left="0" w:firstLine="709"/>
        <w:rPr>
          <w:sz w:val="28"/>
          <w:szCs w:val="28"/>
        </w:rPr>
      </w:pPr>
      <w:r w:rsidRPr="001E006F">
        <w:rPr>
          <w:sz w:val="28"/>
          <w:szCs w:val="28"/>
        </w:rPr>
        <w:t>Đảm bảo việc giải quyết các thủ tục đầu tư trên địa bàn tỉnh được thực hiện một cách thuận lợi, nhanh chóng, đúng pháp luật</w:t>
      </w:r>
      <w:r>
        <w:rPr>
          <w:sz w:val="28"/>
          <w:szCs w:val="28"/>
        </w:rPr>
        <w:t>,</w:t>
      </w:r>
      <w:r w:rsidRPr="001E006F">
        <w:rPr>
          <w:sz w:val="28"/>
          <w:szCs w:val="28"/>
        </w:rPr>
        <w:t xml:space="preserve">chủ trương </w:t>
      </w:r>
      <w:r>
        <w:rPr>
          <w:sz w:val="28"/>
          <w:szCs w:val="28"/>
        </w:rPr>
        <w:t>cải cách hành chính của tỉnh.</w:t>
      </w:r>
    </w:p>
    <w:p w:rsidR="004B061A" w:rsidRPr="001E006F" w:rsidRDefault="004B061A" w:rsidP="00AC4426">
      <w:pPr>
        <w:pStyle w:val="ListParagraph"/>
        <w:numPr>
          <w:ilvl w:val="0"/>
          <w:numId w:val="6"/>
        </w:numPr>
        <w:tabs>
          <w:tab w:val="left" w:pos="1080"/>
        </w:tabs>
        <w:spacing w:before="120" w:after="0"/>
        <w:ind w:left="0" w:firstLine="709"/>
        <w:rPr>
          <w:sz w:val="28"/>
          <w:szCs w:val="28"/>
        </w:rPr>
      </w:pPr>
      <w:r w:rsidRPr="001E006F">
        <w:rPr>
          <w:sz w:val="28"/>
          <w:szCs w:val="28"/>
        </w:rPr>
        <w:t>Bảo đảm yêu cầu chất lượng</w:t>
      </w:r>
      <w:r>
        <w:rPr>
          <w:sz w:val="28"/>
          <w:szCs w:val="28"/>
        </w:rPr>
        <w:t>, chính xác, đầy đủ</w:t>
      </w:r>
      <w:r w:rsidRPr="001E006F">
        <w:rPr>
          <w:sz w:val="28"/>
          <w:szCs w:val="28"/>
        </w:rPr>
        <w:t xml:space="preserve"> và thời hạn phối hợp. </w:t>
      </w:r>
    </w:p>
    <w:p w:rsidR="004B061A" w:rsidRPr="001E006F" w:rsidRDefault="004B061A" w:rsidP="00AC4426">
      <w:pPr>
        <w:pStyle w:val="ListParagraph"/>
        <w:numPr>
          <w:ilvl w:val="0"/>
          <w:numId w:val="6"/>
        </w:numPr>
        <w:tabs>
          <w:tab w:val="left" w:pos="1080"/>
        </w:tabs>
        <w:spacing w:before="120" w:after="0"/>
        <w:ind w:left="0" w:firstLine="709"/>
        <w:rPr>
          <w:sz w:val="28"/>
          <w:szCs w:val="28"/>
        </w:rPr>
      </w:pPr>
      <w:r w:rsidRPr="001E006F">
        <w:rPr>
          <w:sz w:val="28"/>
          <w:szCs w:val="28"/>
        </w:rPr>
        <w:t xml:space="preserve">Cung cấp thông tin, </w:t>
      </w:r>
      <w:r>
        <w:rPr>
          <w:sz w:val="28"/>
          <w:szCs w:val="28"/>
        </w:rPr>
        <w:t>nội dung</w:t>
      </w:r>
      <w:r w:rsidRPr="001E006F">
        <w:rPr>
          <w:sz w:val="28"/>
          <w:szCs w:val="28"/>
        </w:rPr>
        <w:t xml:space="preserve"> báo cáo, cho ý kiến theo chuyên ngành quản lý và chịu trách nhiệm </w:t>
      </w:r>
      <w:r>
        <w:rPr>
          <w:sz w:val="28"/>
          <w:szCs w:val="28"/>
        </w:rPr>
        <w:t xml:space="preserve">về nội dung thông tin đã cung cấp đối với cơ quan chủ trì lấy ý kiến. </w:t>
      </w:r>
    </w:p>
    <w:p w:rsidR="004B061A" w:rsidRPr="001E006F" w:rsidRDefault="004B061A" w:rsidP="00AC4426">
      <w:pPr>
        <w:pStyle w:val="ListParagraph"/>
        <w:numPr>
          <w:ilvl w:val="0"/>
          <w:numId w:val="6"/>
        </w:numPr>
        <w:tabs>
          <w:tab w:val="left" w:pos="1080"/>
        </w:tabs>
        <w:spacing w:before="120" w:after="0"/>
        <w:ind w:left="0" w:firstLine="709"/>
        <w:rPr>
          <w:sz w:val="28"/>
          <w:szCs w:val="28"/>
        </w:rPr>
      </w:pPr>
      <w:r w:rsidRPr="001E006F">
        <w:rPr>
          <w:sz w:val="28"/>
          <w:szCs w:val="28"/>
        </w:rPr>
        <w:t>Bảo đảm tính khách quan, minh bạch</w:t>
      </w:r>
      <w:r>
        <w:rPr>
          <w:sz w:val="28"/>
          <w:szCs w:val="28"/>
        </w:rPr>
        <w:t>, chặt chẽ</w:t>
      </w:r>
      <w:r w:rsidRPr="001E006F">
        <w:rPr>
          <w:sz w:val="28"/>
          <w:szCs w:val="28"/>
        </w:rPr>
        <w:t xml:space="preserve"> trong quá trình phối hợp</w:t>
      </w:r>
      <w:r>
        <w:rPr>
          <w:sz w:val="28"/>
          <w:szCs w:val="28"/>
        </w:rPr>
        <w:t xml:space="preserve"> giữa các cơ quan chức năng</w:t>
      </w:r>
      <w:r w:rsidRPr="001E006F">
        <w:rPr>
          <w:sz w:val="28"/>
          <w:szCs w:val="28"/>
        </w:rPr>
        <w:t>.</w:t>
      </w:r>
    </w:p>
    <w:p w:rsidR="004B061A" w:rsidRPr="001E006F" w:rsidRDefault="004B061A" w:rsidP="00AC4426">
      <w:pPr>
        <w:spacing w:before="120" w:after="0"/>
        <w:ind w:left="0" w:firstLine="709"/>
        <w:rPr>
          <w:b/>
          <w:bCs/>
          <w:sz w:val="28"/>
          <w:szCs w:val="28"/>
        </w:rPr>
      </w:pPr>
      <w:r w:rsidRPr="001E006F">
        <w:rPr>
          <w:b/>
          <w:bCs/>
          <w:sz w:val="28"/>
          <w:szCs w:val="28"/>
        </w:rPr>
        <w:t xml:space="preserve">Điều </w:t>
      </w:r>
      <w:r>
        <w:rPr>
          <w:b/>
          <w:bCs/>
          <w:sz w:val="28"/>
          <w:szCs w:val="28"/>
        </w:rPr>
        <w:t>4</w:t>
      </w:r>
      <w:r w:rsidRPr="001E006F">
        <w:rPr>
          <w:b/>
          <w:bCs/>
          <w:sz w:val="28"/>
          <w:szCs w:val="28"/>
        </w:rPr>
        <w:t>. Phương thức phối hợp</w:t>
      </w:r>
    </w:p>
    <w:p w:rsidR="004B061A" w:rsidRDefault="004B061A">
      <w:pPr>
        <w:tabs>
          <w:tab w:val="left" w:pos="1080"/>
        </w:tabs>
        <w:spacing w:before="120" w:after="0"/>
        <w:ind w:left="0" w:firstLine="720"/>
        <w:rPr>
          <w:sz w:val="28"/>
          <w:szCs w:val="28"/>
        </w:rPr>
      </w:pPr>
      <w:r w:rsidRPr="001E006F">
        <w:rPr>
          <w:sz w:val="28"/>
          <w:szCs w:val="28"/>
        </w:rPr>
        <w:t xml:space="preserve">Tùy theo tính chất, nội dung của công việc, cơ quan chủ trì có thể sử dụng một trong các phương thức phối hợp như sau: Lấy ý kiến bằng văn bản, tổ chức họp </w:t>
      </w:r>
      <w:r>
        <w:rPr>
          <w:sz w:val="28"/>
          <w:szCs w:val="28"/>
        </w:rPr>
        <w:t>lấy ý kiến kết hợp</w:t>
      </w:r>
      <w:r w:rsidRPr="001E006F">
        <w:rPr>
          <w:sz w:val="28"/>
          <w:szCs w:val="28"/>
        </w:rPr>
        <w:t xml:space="preserve"> tổ chức đoàn đi khảo sát thực tế </w:t>
      </w:r>
      <w:r>
        <w:rPr>
          <w:sz w:val="28"/>
          <w:szCs w:val="28"/>
        </w:rPr>
        <w:t xml:space="preserve">(nếu cần thiết) </w:t>
      </w:r>
    </w:p>
    <w:p w:rsidR="004B061A" w:rsidRDefault="004B061A" w:rsidP="00AC4426">
      <w:pPr>
        <w:spacing w:before="120" w:after="0"/>
        <w:ind w:left="0" w:firstLine="709"/>
        <w:rPr>
          <w:b/>
          <w:bCs/>
          <w:sz w:val="28"/>
          <w:szCs w:val="28"/>
        </w:rPr>
      </w:pPr>
      <w:r>
        <w:rPr>
          <w:b/>
          <w:bCs/>
          <w:sz w:val="28"/>
          <w:szCs w:val="28"/>
        </w:rPr>
        <w:t>Mục 2. Trách nhiệm của các cơ quan, tổ chức trong việc phối hợp giải quyết thủ tục đầu tư cho nhà đầu tư</w:t>
      </w:r>
    </w:p>
    <w:p w:rsidR="004B061A" w:rsidRPr="001E006F"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5</w:t>
      </w:r>
      <w:r w:rsidRPr="001E006F">
        <w:rPr>
          <w:b/>
          <w:bCs/>
          <w:sz w:val="28"/>
          <w:szCs w:val="28"/>
        </w:rPr>
        <w:t>. Trách nhiệm chung</w:t>
      </w:r>
    </w:p>
    <w:p w:rsidR="004B061A" w:rsidRDefault="004B061A" w:rsidP="005B5F1F">
      <w:pPr>
        <w:spacing w:before="120" w:after="0"/>
        <w:ind w:left="0" w:firstLine="709"/>
        <w:rPr>
          <w:sz w:val="28"/>
          <w:szCs w:val="28"/>
        </w:rPr>
      </w:pPr>
      <w:r>
        <w:rPr>
          <w:sz w:val="28"/>
          <w:szCs w:val="28"/>
        </w:rPr>
        <w:t>1. Cơ quan chủ trì có trách nhiệm:</w:t>
      </w:r>
    </w:p>
    <w:p w:rsidR="004B061A" w:rsidRDefault="004B061A" w:rsidP="005B5F1F">
      <w:pPr>
        <w:spacing w:before="120" w:after="0"/>
        <w:ind w:left="0" w:firstLine="709"/>
        <w:rPr>
          <w:color w:val="000000"/>
          <w:sz w:val="28"/>
          <w:szCs w:val="28"/>
        </w:rPr>
      </w:pPr>
      <w:r>
        <w:rPr>
          <w:sz w:val="28"/>
          <w:szCs w:val="28"/>
        </w:rPr>
        <w:t xml:space="preserve">a) </w:t>
      </w:r>
      <w:r>
        <w:rPr>
          <w:color w:val="000000"/>
          <w:sz w:val="28"/>
          <w:szCs w:val="28"/>
        </w:rPr>
        <w:t>Căn cứ lĩnh vực được phân công quản lý, chủ trì</w:t>
      </w:r>
      <w:r w:rsidRPr="005E3A17">
        <w:rPr>
          <w:color w:val="000000"/>
          <w:sz w:val="28"/>
          <w:szCs w:val="28"/>
        </w:rPr>
        <w:t xml:space="preserve"> tiếp nhận hồ sơ, trả kết quả giải quyết các thủ tục hành chính</w:t>
      </w:r>
      <w:r>
        <w:rPr>
          <w:color w:val="000000"/>
          <w:sz w:val="28"/>
          <w:szCs w:val="28"/>
        </w:rPr>
        <w:t xml:space="preserve"> về đầu tư quy định tại Khoản 2, Điều 1 Quy chế này</w:t>
      </w:r>
      <w:r w:rsidRPr="005E3A17">
        <w:rPr>
          <w:color w:val="000000"/>
          <w:sz w:val="28"/>
          <w:szCs w:val="28"/>
        </w:rPr>
        <w:t xml:space="preserve">; </w:t>
      </w:r>
    </w:p>
    <w:p w:rsidR="004B061A" w:rsidRDefault="004B061A" w:rsidP="00A6229B">
      <w:pPr>
        <w:spacing w:before="120" w:after="0"/>
        <w:ind w:left="0" w:firstLine="709"/>
        <w:rPr>
          <w:sz w:val="28"/>
          <w:szCs w:val="28"/>
        </w:rPr>
      </w:pPr>
      <w:r>
        <w:rPr>
          <w:color w:val="000000"/>
          <w:sz w:val="28"/>
          <w:szCs w:val="28"/>
        </w:rPr>
        <w:t>b) C</w:t>
      </w:r>
      <w:r w:rsidRPr="005E3A17">
        <w:rPr>
          <w:color w:val="000000"/>
          <w:sz w:val="28"/>
          <w:szCs w:val="28"/>
        </w:rPr>
        <w:t xml:space="preserve">hịu trách nhiệm </w:t>
      </w:r>
      <w:r>
        <w:rPr>
          <w:color w:val="000000"/>
          <w:sz w:val="28"/>
          <w:szCs w:val="28"/>
        </w:rPr>
        <w:t xml:space="preserve">kiểm tra </w:t>
      </w:r>
      <w:r w:rsidRPr="005E3A17">
        <w:rPr>
          <w:color w:val="000000"/>
          <w:sz w:val="28"/>
          <w:szCs w:val="28"/>
        </w:rPr>
        <w:t xml:space="preserve">tính đầy đủ và hợp lệ của hồ sơ thực hiện </w:t>
      </w:r>
      <w:r>
        <w:rPr>
          <w:color w:val="000000"/>
          <w:sz w:val="28"/>
          <w:szCs w:val="28"/>
        </w:rPr>
        <w:t>phối hợp giải quyết</w:t>
      </w:r>
      <w:r w:rsidRPr="005E3A17">
        <w:rPr>
          <w:color w:val="000000"/>
          <w:sz w:val="28"/>
          <w:szCs w:val="28"/>
        </w:rPr>
        <w:t xml:space="preserve">; </w:t>
      </w:r>
      <w:r>
        <w:rPr>
          <w:sz w:val="28"/>
          <w:szCs w:val="28"/>
        </w:rPr>
        <w:t>lấy ý kiến</w:t>
      </w:r>
      <w:r w:rsidRPr="001E006F">
        <w:rPr>
          <w:sz w:val="28"/>
          <w:szCs w:val="28"/>
        </w:rPr>
        <w:t xml:space="preserve"> bằng văn bản</w:t>
      </w:r>
      <w:r>
        <w:rPr>
          <w:sz w:val="28"/>
          <w:szCs w:val="28"/>
        </w:rPr>
        <w:t xml:space="preserve"> của các cơ quan liên quan về hồ sơ đề xuất của nhà đầu tư theo đúng trình tự, quy định hiện hành của pháp luật.</w:t>
      </w:r>
    </w:p>
    <w:p w:rsidR="004B061A" w:rsidRPr="001E006F" w:rsidRDefault="004B061A" w:rsidP="00A6229B">
      <w:pPr>
        <w:spacing w:before="120" w:after="0"/>
        <w:ind w:left="0" w:firstLine="709"/>
        <w:rPr>
          <w:sz w:val="28"/>
          <w:szCs w:val="28"/>
        </w:rPr>
      </w:pPr>
      <w:r>
        <w:rPr>
          <w:sz w:val="28"/>
          <w:szCs w:val="28"/>
        </w:rPr>
        <w:t xml:space="preserve">c. </w:t>
      </w:r>
      <w:r w:rsidRPr="001E006F">
        <w:rPr>
          <w:sz w:val="28"/>
          <w:szCs w:val="28"/>
        </w:rPr>
        <w:t>Theo chức năng nhiệm vụ được giao, tổ chức công bố, công khai</w:t>
      </w:r>
      <w:r>
        <w:rPr>
          <w:sz w:val="28"/>
          <w:szCs w:val="28"/>
        </w:rPr>
        <w:t>, đầy đủ, chính xác</w:t>
      </w:r>
      <w:r w:rsidRPr="001E006F">
        <w:rPr>
          <w:sz w:val="28"/>
          <w:szCs w:val="28"/>
        </w:rPr>
        <w:t xml:space="preserve"> các </w:t>
      </w:r>
      <w:r>
        <w:rPr>
          <w:sz w:val="28"/>
          <w:szCs w:val="28"/>
        </w:rPr>
        <w:t xml:space="preserve">thủ tục hành chính, thông tin </w:t>
      </w:r>
      <w:r w:rsidRPr="001E006F">
        <w:rPr>
          <w:sz w:val="28"/>
          <w:szCs w:val="28"/>
        </w:rPr>
        <w:t>quy hoạch, cơ chế chính sách</w:t>
      </w:r>
      <w:r>
        <w:rPr>
          <w:sz w:val="28"/>
          <w:szCs w:val="28"/>
        </w:rPr>
        <w:t xml:space="preserve"> thuộc lĩnh vực quản lý;</w:t>
      </w:r>
      <w:r w:rsidRPr="001E006F">
        <w:rPr>
          <w:sz w:val="28"/>
          <w:szCs w:val="28"/>
        </w:rPr>
        <w:t xml:space="preserve"> hướng dẫn cụ thể, kịp thời xử lý các vướng mắc và giải quyết nhanh gọn các thủ tục liên quan cho nhà đầu tư trong quá trình nghiên cứu, triển khai thực hiện dự án.</w:t>
      </w:r>
    </w:p>
    <w:p w:rsidR="004B061A" w:rsidRPr="001E006F" w:rsidRDefault="004B061A" w:rsidP="005B5F1F">
      <w:pPr>
        <w:spacing w:before="120" w:after="0"/>
        <w:ind w:left="0" w:firstLine="709"/>
        <w:rPr>
          <w:sz w:val="28"/>
          <w:szCs w:val="28"/>
        </w:rPr>
      </w:pPr>
      <w:r>
        <w:rPr>
          <w:sz w:val="28"/>
          <w:szCs w:val="28"/>
        </w:rPr>
        <w:t>2</w:t>
      </w:r>
      <w:r w:rsidRPr="001E006F">
        <w:rPr>
          <w:sz w:val="28"/>
          <w:szCs w:val="28"/>
        </w:rPr>
        <w:t xml:space="preserve">. Cơ quan phối hợp </w:t>
      </w:r>
      <w:r>
        <w:rPr>
          <w:sz w:val="28"/>
          <w:szCs w:val="28"/>
        </w:rPr>
        <w:t xml:space="preserve">có trách nhiệm: </w:t>
      </w:r>
    </w:p>
    <w:p w:rsidR="004B061A" w:rsidRPr="001E006F" w:rsidRDefault="004B061A" w:rsidP="005D2A2D">
      <w:pPr>
        <w:shd w:val="clear" w:color="auto" w:fill="FFFFFF"/>
        <w:spacing w:line="234" w:lineRule="atLeast"/>
        <w:ind w:left="0" w:firstLine="720"/>
        <w:rPr>
          <w:sz w:val="28"/>
          <w:szCs w:val="28"/>
        </w:rPr>
      </w:pPr>
      <w:r>
        <w:rPr>
          <w:sz w:val="28"/>
          <w:szCs w:val="28"/>
        </w:rPr>
        <w:t>a</w:t>
      </w:r>
      <w:r w:rsidRPr="001E006F">
        <w:rPr>
          <w:sz w:val="28"/>
          <w:szCs w:val="28"/>
        </w:rPr>
        <w:t xml:space="preserve">) </w:t>
      </w:r>
      <w:r>
        <w:rPr>
          <w:sz w:val="28"/>
          <w:szCs w:val="28"/>
        </w:rPr>
        <w:t>Cung cấp thông tin, tài liệu,</w:t>
      </w:r>
      <w:r w:rsidRPr="001E006F">
        <w:rPr>
          <w:sz w:val="28"/>
          <w:szCs w:val="28"/>
        </w:rPr>
        <w:t xml:space="preserve"> có ý kiến bằng văn bản về các nội dung </w:t>
      </w:r>
      <w:r>
        <w:rPr>
          <w:sz w:val="28"/>
          <w:szCs w:val="28"/>
        </w:rPr>
        <w:t>thuộc</w:t>
      </w:r>
      <w:r w:rsidRPr="001E006F">
        <w:rPr>
          <w:sz w:val="28"/>
          <w:szCs w:val="28"/>
        </w:rPr>
        <w:t xml:space="preserve">lĩnh vực </w:t>
      </w:r>
      <w:r>
        <w:rPr>
          <w:sz w:val="28"/>
          <w:szCs w:val="28"/>
        </w:rPr>
        <w:t xml:space="preserve">được phân công </w:t>
      </w:r>
      <w:r w:rsidRPr="001E006F">
        <w:rPr>
          <w:sz w:val="28"/>
          <w:szCs w:val="28"/>
        </w:rPr>
        <w:t>phụ trách</w:t>
      </w:r>
      <w:r>
        <w:rPr>
          <w:sz w:val="28"/>
          <w:szCs w:val="28"/>
        </w:rPr>
        <w:t xml:space="preserve">theo đề nghị của cơ quan chủ trì; </w:t>
      </w:r>
      <w:r w:rsidRPr="001E006F">
        <w:rPr>
          <w:sz w:val="28"/>
          <w:szCs w:val="28"/>
        </w:rPr>
        <w:t xml:space="preserve">chịu trách nhiệm về </w:t>
      </w:r>
      <w:r>
        <w:rPr>
          <w:sz w:val="28"/>
          <w:szCs w:val="28"/>
        </w:rPr>
        <w:t>nội dung tham gia</w:t>
      </w:r>
      <w:r w:rsidRPr="001E006F">
        <w:rPr>
          <w:sz w:val="28"/>
          <w:szCs w:val="28"/>
        </w:rPr>
        <w:t xml:space="preserve"> của </w:t>
      </w:r>
      <w:r>
        <w:rPr>
          <w:sz w:val="28"/>
          <w:szCs w:val="28"/>
        </w:rPr>
        <w:t xml:space="preserve">đơn vị </w:t>
      </w:r>
      <w:r w:rsidRPr="001E006F">
        <w:rPr>
          <w:sz w:val="28"/>
          <w:szCs w:val="28"/>
        </w:rPr>
        <w:t xml:space="preserve">mình; </w:t>
      </w:r>
      <w:r w:rsidRPr="005E3A17">
        <w:rPr>
          <w:color w:val="000000"/>
          <w:sz w:val="28"/>
          <w:szCs w:val="28"/>
        </w:rPr>
        <w:t xml:space="preserve">Quá thời gian quy định nếu </w:t>
      </w:r>
      <w:r>
        <w:rPr>
          <w:color w:val="000000"/>
          <w:sz w:val="28"/>
          <w:szCs w:val="28"/>
        </w:rPr>
        <w:t>cơ quan phối hợp</w:t>
      </w:r>
      <w:r w:rsidRPr="005E3A17">
        <w:rPr>
          <w:color w:val="000000"/>
          <w:sz w:val="28"/>
          <w:szCs w:val="28"/>
        </w:rPr>
        <w:t xml:space="preserve"> được </w:t>
      </w:r>
      <w:r>
        <w:rPr>
          <w:color w:val="000000"/>
          <w:sz w:val="28"/>
          <w:szCs w:val="28"/>
        </w:rPr>
        <w:t>lấy</w:t>
      </w:r>
      <w:r w:rsidRPr="005E3A17">
        <w:rPr>
          <w:color w:val="000000"/>
          <w:sz w:val="28"/>
          <w:szCs w:val="28"/>
        </w:rPr>
        <w:t xml:space="preserve"> ý kiến không trả lời hoặc không báo cáo lý do chậm trễ hoặc trả lời </w:t>
      </w:r>
      <w:r>
        <w:rPr>
          <w:color w:val="000000"/>
          <w:sz w:val="28"/>
          <w:szCs w:val="28"/>
        </w:rPr>
        <w:t xml:space="preserve">không rõ quan điểm đối với nội dung được lấy ý kiến </w:t>
      </w:r>
      <w:r w:rsidRPr="005E3A17">
        <w:rPr>
          <w:color w:val="000000"/>
          <w:sz w:val="28"/>
          <w:szCs w:val="28"/>
        </w:rPr>
        <w:t>thì được coi như đã chấp thuận và người đứng đầu đơn vị hoàn toàn chịu tránh nhiệm về những vấn đề liên quan thuộc chức năng quản lý của đơn vị mình</w:t>
      </w:r>
      <w:r w:rsidRPr="001E006F">
        <w:rPr>
          <w:sz w:val="28"/>
          <w:szCs w:val="28"/>
        </w:rPr>
        <w:t>.</w:t>
      </w:r>
    </w:p>
    <w:p w:rsidR="004B061A" w:rsidRDefault="004B061A" w:rsidP="005B5F1F">
      <w:pPr>
        <w:spacing w:before="120" w:after="0"/>
        <w:ind w:left="0" w:firstLine="709"/>
        <w:rPr>
          <w:sz w:val="28"/>
          <w:szCs w:val="28"/>
        </w:rPr>
      </w:pPr>
      <w:r w:rsidRPr="001E006F">
        <w:rPr>
          <w:sz w:val="28"/>
          <w:szCs w:val="28"/>
        </w:rPr>
        <w:t xml:space="preserve">c) </w:t>
      </w:r>
      <w:r>
        <w:rPr>
          <w:sz w:val="28"/>
          <w:szCs w:val="28"/>
        </w:rPr>
        <w:t>Khi được mời họp lấy ý kiến</w:t>
      </w:r>
      <w:r w:rsidRPr="001E006F">
        <w:rPr>
          <w:sz w:val="28"/>
          <w:szCs w:val="28"/>
        </w:rPr>
        <w:t xml:space="preserve">, người đứng đầu các đơn vị được mời có trách </w:t>
      </w:r>
      <w:r>
        <w:rPr>
          <w:sz w:val="28"/>
          <w:szCs w:val="28"/>
        </w:rPr>
        <w:t>nhiệm</w:t>
      </w:r>
      <w:r w:rsidRPr="001E006F">
        <w:rPr>
          <w:sz w:val="28"/>
          <w:szCs w:val="28"/>
        </w:rPr>
        <w:t xml:space="preserve"> tham gia họp, có thể ủy nhiệm cho cấp phó dự họp, ý kiến của người được ủy nhiệm được coi là ý kiến chính thức của cơ quan, đơn vị đối với dự án</w:t>
      </w:r>
      <w:r>
        <w:rPr>
          <w:sz w:val="28"/>
          <w:szCs w:val="28"/>
        </w:rPr>
        <w:t>;</w:t>
      </w:r>
    </w:p>
    <w:p w:rsidR="004B061A" w:rsidRPr="001E006F" w:rsidRDefault="004B061A" w:rsidP="005B5F1F">
      <w:pPr>
        <w:spacing w:before="120" w:after="0"/>
        <w:ind w:left="0" w:firstLine="709"/>
        <w:rPr>
          <w:sz w:val="28"/>
          <w:szCs w:val="28"/>
        </w:rPr>
      </w:pPr>
      <w:r>
        <w:rPr>
          <w:sz w:val="28"/>
          <w:szCs w:val="28"/>
        </w:rPr>
        <w:t xml:space="preserve">d) Báo cáo </w:t>
      </w:r>
      <w:r w:rsidRPr="001E006F">
        <w:rPr>
          <w:sz w:val="28"/>
          <w:szCs w:val="28"/>
        </w:rPr>
        <w:t>kết quả và các vấn đề vướng mắc, khó khăn phát sinh trong quá trình triển khai thực hiện</w:t>
      </w:r>
      <w:r>
        <w:rPr>
          <w:sz w:val="28"/>
          <w:szCs w:val="28"/>
        </w:rPr>
        <w:t xml:space="preserve"> các nhiệm vụ thuộc lĩnh vực quản lý quy định tại</w:t>
      </w:r>
      <w:r w:rsidRPr="001E006F">
        <w:rPr>
          <w:sz w:val="28"/>
          <w:szCs w:val="28"/>
        </w:rPr>
        <w:t xml:space="preserve"> Quy chế này </w:t>
      </w:r>
      <w:r>
        <w:rPr>
          <w:sz w:val="28"/>
          <w:szCs w:val="28"/>
        </w:rPr>
        <w:t>cho Sở Kế hoạch và Đầu tư để tổng hợp, báo cáo UBND tỉnh.</w:t>
      </w:r>
    </w:p>
    <w:p w:rsidR="004B061A" w:rsidRPr="001E006F"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6</w:t>
      </w:r>
      <w:r w:rsidRPr="001E006F">
        <w:rPr>
          <w:b/>
          <w:bCs/>
          <w:sz w:val="28"/>
          <w:szCs w:val="28"/>
        </w:rPr>
        <w:t>. Trách nhiệm của Văn phòng UBND tỉnh</w:t>
      </w:r>
    </w:p>
    <w:p w:rsidR="004B061A" w:rsidRDefault="004B061A" w:rsidP="005B5F1F">
      <w:pPr>
        <w:spacing w:before="120" w:after="0"/>
        <w:ind w:left="0" w:firstLine="709"/>
        <w:rPr>
          <w:sz w:val="28"/>
          <w:szCs w:val="28"/>
        </w:rPr>
      </w:pPr>
      <w:r w:rsidRPr="001E006F">
        <w:rPr>
          <w:sz w:val="28"/>
          <w:szCs w:val="28"/>
        </w:rPr>
        <w:t xml:space="preserve">1. </w:t>
      </w:r>
      <w:r>
        <w:rPr>
          <w:sz w:val="28"/>
          <w:szCs w:val="28"/>
        </w:rPr>
        <w:t>Tiếp nhận, xử lý và tham mưu UBND tỉnh:</w:t>
      </w:r>
    </w:p>
    <w:p w:rsidR="004B061A" w:rsidRDefault="004B061A" w:rsidP="005B5F1F">
      <w:pPr>
        <w:spacing w:before="120" w:after="0"/>
        <w:ind w:left="0" w:firstLine="709"/>
        <w:rPr>
          <w:sz w:val="28"/>
          <w:szCs w:val="28"/>
        </w:rPr>
      </w:pPr>
      <w:r>
        <w:rPr>
          <w:sz w:val="28"/>
          <w:szCs w:val="28"/>
        </w:rPr>
        <w:t>a) Cấp, điều chỉnh</w:t>
      </w:r>
      <w:r w:rsidRPr="001E006F">
        <w:rPr>
          <w:sz w:val="28"/>
          <w:szCs w:val="28"/>
        </w:rPr>
        <w:t xml:space="preserve"> quyết định chủ trương đầu tư </w:t>
      </w:r>
      <w:r>
        <w:rPr>
          <w:sz w:val="28"/>
          <w:szCs w:val="28"/>
        </w:rPr>
        <w:t>và gửi cho Sở Kế hoạch và Đầu tư để trả kết quả cho nhà đầu tư.</w:t>
      </w:r>
    </w:p>
    <w:p w:rsidR="004B061A" w:rsidRDefault="004B061A" w:rsidP="005B5F1F">
      <w:pPr>
        <w:spacing w:before="120" w:after="0"/>
        <w:ind w:left="0" w:firstLine="709"/>
        <w:rPr>
          <w:sz w:val="28"/>
          <w:szCs w:val="28"/>
        </w:rPr>
      </w:pPr>
      <w:r>
        <w:rPr>
          <w:sz w:val="28"/>
          <w:szCs w:val="28"/>
        </w:rPr>
        <w:t xml:space="preserve">b) </w:t>
      </w:r>
      <w:r w:rsidRPr="007E1918">
        <w:rPr>
          <w:sz w:val="28"/>
          <w:szCs w:val="28"/>
        </w:rPr>
        <w:t>Giải quyết các kiến nghị</w:t>
      </w:r>
      <w:r>
        <w:rPr>
          <w:sz w:val="28"/>
          <w:szCs w:val="28"/>
        </w:rPr>
        <w:t>, khiếu nại, khiếu kiện của nhà đầu tư; đề xuất</w:t>
      </w:r>
      <w:r w:rsidRPr="007E1918">
        <w:rPr>
          <w:sz w:val="28"/>
          <w:szCs w:val="28"/>
        </w:rPr>
        <w:t xml:space="preserve"> của các </w:t>
      </w:r>
      <w:r>
        <w:rPr>
          <w:sz w:val="28"/>
          <w:szCs w:val="28"/>
        </w:rPr>
        <w:t xml:space="preserve">cơ quan chức năng, đơn vị trong quá trình thực hiện thủ tục đầu tư và </w:t>
      </w:r>
      <w:r w:rsidRPr="007E1918">
        <w:rPr>
          <w:sz w:val="28"/>
          <w:szCs w:val="28"/>
        </w:rPr>
        <w:t>thực hiện dự án đầu tư.</w:t>
      </w:r>
    </w:p>
    <w:p w:rsidR="004B061A" w:rsidRPr="007E1918" w:rsidRDefault="004B061A" w:rsidP="007E1918">
      <w:pPr>
        <w:shd w:val="clear" w:color="auto" w:fill="FFFFFF"/>
        <w:spacing w:after="0" w:line="320" w:lineRule="atLeast"/>
        <w:ind w:left="0" w:firstLine="709"/>
        <w:textAlignment w:val="baseline"/>
        <w:rPr>
          <w:sz w:val="28"/>
          <w:szCs w:val="28"/>
        </w:rPr>
      </w:pPr>
      <w:r>
        <w:rPr>
          <w:sz w:val="28"/>
          <w:szCs w:val="28"/>
        </w:rPr>
        <w:t>d) Chỉ đạo, g</w:t>
      </w:r>
      <w:r w:rsidRPr="007E1918">
        <w:rPr>
          <w:sz w:val="28"/>
          <w:szCs w:val="28"/>
        </w:rPr>
        <w:t>iám sát, kiểm tra, đôn đốc các cơ quan chức năng</w:t>
      </w:r>
      <w:r>
        <w:rPr>
          <w:sz w:val="28"/>
          <w:szCs w:val="28"/>
        </w:rPr>
        <w:t>, đơn vị</w:t>
      </w:r>
      <w:r w:rsidRPr="007E1918">
        <w:rPr>
          <w:sz w:val="28"/>
          <w:szCs w:val="28"/>
        </w:rPr>
        <w:t xml:space="preserve"> có liên quan giải quyết các thủ tục</w:t>
      </w:r>
      <w:r>
        <w:rPr>
          <w:sz w:val="28"/>
          <w:szCs w:val="28"/>
        </w:rPr>
        <w:t xml:space="preserve"> hành chính</w:t>
      </w:r>
      <w:r w:rsidRPr="007E1918">
        <w:rPr>
          <w:sz w:val="28"/>
          <w:szCs w:val="28"/>
        </w:rPr>
        <w:t>, hồ sơ theo quy định tại Quy chế này và các quy định khác có liên quan.</w:t>
      </w:r>
    </w:p>
    <w:p w:rsidR="004B061A" w:rsidRDefault="004B061A" w:rsidP="005B5F1F">
      <w:pPr>
        <w:spacing w:before="120" w:after="0"/>
        <w:ind w:left="0" w:firstLine="709"/>
        <w:rPr>
          <w:sz w:val="28"/>
          <w:szCs w:val="28"/>
        </w:rPr>
      </w:pPr>
      <w:r w:rsidRPr="001E006F">
        <w:rPr>
          <w:sz w:val="28"/>
          <w:szCs w:val="28"/>
        </w:rPr>
        <w:t xml:space="preserve">2. Phối hợp với các Sở, ban ngành, địa phương có liên quan </w:t>
      </w:r>
      <w:r>
        <w:rPr>
          <w:sz w:val="28"/>
          <w:szCs w:val="28"/>
        </w:rPr>
        <w:t>giải quyết các thủ tục hành chính liên quan đến dự án đầu tư.</w:t>
      </w:r>
    </w:p>
    <w:p w:rsidR="004B061A" w:rsidRPr="001E006F" w:rsidRDefault="004B061A" w:rsidP="005B5F1F">
      <w:pPr>
        <w:tabs>
          <w:tab w:val="left" w:pos="8064"/>
        </w:tabs>
        <w:spacing w:before="120" w:after="0"/>
        <w:ind w:left="0" w:firstLine="709"/>
        <w:rPr>
          <w:b/>
          <w:bCs/>
          <w:sz w:val="28"/>
          <w:szCs w:val="28"/>
        </w:rPr>
      </w:pPr>
      <w:r w:rsidRPr="001E006F">
        <w:rPr>
          <w:b/>
          <w:bCs/>
          <w:sz w:val="28"/>
          <w:szCs w:val="28"/>
        </w:rPr>
        <w:t xml:space="preserve">Điều </w:t>
      </w:r>
      <w:r>
        <w:rPr>
          <w:b/>
          <w:bCs/>
          <w:sz w:val="28"/>
          <w:szCs w:val="28"/>
        </w:rPr>
        <w:t>7</w:t>
      </w:r>
      <w:r w:rsidRPr="001E006F">
        <w:rPr>
          <w:b/>
          <w:bCs/>
          <w:sz w:val="28"/>
          <w:szCs w:val="28"/>
        </w:rPr>
        <w:t>. Trách nhiệm của Sở Kế hoạch và Đầu tư</w:t>
      </w:r>
    </w:p>
    <w:p w:rsidR="004B061A" w:rsidRDefault="004B061A" w:rsidP="005B5F1F">
      <w:pPr>
        <w:tabs>
          <w:tab w:val="left" w:pos="8064"/>
        </w:tabs>
        <w:spacing w:before="120" w:after="0"/>
        <w:ind w:left="0" w:firstLine="709"/>
        <w:rPr>
          <w:sz w:val="28"/>
          <w:szCs w:val="28"/>
        </w:rPr>
      </w:pPr>
      <w:r>
        <w:rPr>
          <w:sz w:val="28"/>
          <w:szCs w:val="28"/>
        </w:rPr>
        <w:t>1. Chủ trì thực hiện các nội dung sau:</w:t>
      </w:r>
    </w:p>
    <w:p w:rsidR="004B061A" w:rsidRDefault="004B061A" w:rsidP="005B5F1F">
      <w:pPr>
        <w:tabs>
          <w:tab w:val="left" w:pos="8064"/>
        </w:tabs>
        <w:spacing w:before="120" w:after="0"/>
        <w:ind w:left="0" w:firstLine="709"/>
        <w:rPr>
          <w:sz w:val="28"/>
          <w:szCs w:val="28"/>
        </w:rPr>
      </w:pPr>
      <w:r>
        <w:rPr>
          <w:sz w:val="28"/>
          <w:szCs w:val="28"/>
        </w:rPr>
        <w:t>a) Tiếp nhận, giải quyết các thủ tục hành chính quy định tại các Điểm a, b, c, d, đ và e, Khoản 2, Điều 1 của Quy chế này;</w:t>
      </w:r>
    </w:p>
    <w:p w:rsidR="004B061A" w:rsidRPr="001E006F" w:rsidRDefault="004B061A" w:rsidP="005B5F1F">
      <w:pPr>
        <w:tabs>
          <w:tab w:val="left" w:pos="8064"/>
        </w:tabs>
        <w:spacing w:before="120" w:after="0"/>
        <w:ind w:left="0" w:firstLine="709"/>
        <w:rPr>
          <w:sz w:val="28"/>
          <w:szCs w:val="28"/>
        </w:rPr>
      </w:pPr>
      <w:r>
        <w:rPr>
          <w:sz w:val="28"/>
          <w:szCs w:val="28"/>
        </w:rPr>
        <w:t>b) Cung cấp thông tin về chính sách ưu đãi, hỗ trợ đầu tư, các dự án kêu gọi đầu tư của tỉnh để nhà đầu tư xây dựng hồ sơ đề xuất dự án đầu tư.</w:t>
      </w:r>
    </w:p>
    <w:p w:rsidR="004B061A" w:rsidRDefault="004B061A" w:rsidP="00602C4C">
      <w:pPr>
        <w:tabs>
          <w:tab w:val="left" w:pos="8064"/>
        </w:tabs>
        <w:spacing w:before="120" w:after="0"/>
        <w:ind w:left="0" w:firstLine="709"/>
        <w:rPr>
          <w:sz w:val="28"/>
          <w:szCs w:val="28"/>
        </w:rPr>
      </w:pPr>
      <w:r>
        <w:rPr>
          <w:sz w:val="28"/>
          <w:szCs w:val="28"/>
        </w:rPr>
        <w:t xml:space="preserve">c) Đầu mối tiếp nhận kiến nghị, khiếu nại, khiếu kiện của nhà đầu tư, có trách nhiệm thông báo các yêu cầu, kiến nghị của nhà đầu tư đến các cơ quan chức năng có liên quan để giải quyết theo đúng thẩm quyền và tham mưu UBND tỉnh giải quyết cho nhà đầu tư; </w:t>
      </w:r>
    </w:p>
    <w:p w:rsidR="004B061A" w:rsidRDefault="004B061A" w:rsidP="00602C4C">
      <w:pPr>
        <w:tabs>
          <w:tab w:val="left" w:pos="8064"/>
        </w:tabs>
        <w:spacing w:before="120" w:after="0"/>
        <w:ind w:left="0" w:firstLine="709"/>
        <w:rPr>
          <w:sz w:val="28"/>
          <w:szCs w:val="28"/>
        </w:rPr>
      </w:pPr>
      <w:r>
        <w:rPr>
          <w:sz w:val="28"/>
          <w:szCs w:val="28"/>
        </w:rPr>
        <w:t>2. Phối hợp cung cấp thông tin về nhà đầu tư, các dự án đầu tư cho cơ quan chủ trì khi có yêu cầu nhằm phục vụ quá trình xác minh, thẩm định dự án và các hoạt động quản lý nhà nước có liên quan khác.</w:t>
      </w:r>
    </w:p>
    <w:p w:rsidR="004B061A" w:rsidRPr="001E006F"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8</w:t>
      </w:r>
      <w:r w:rsidRPr="001E006F">
        <w:rPr>
          <w:b/>
          <w:bCs/>
          <w:sz w:val="28"/>
          <w:szCs w:val="28"/>
        </w:rPr>
        <w:t>. Trách nhiệm của Sở Tài nguyên và Môi trường</w:t>
      </w:r>
    </w:p>
    <w:p w:rsidR="004B061A" w:rsidRDefault="004B061A" w:rsidP="005B5F1F">
      <w:pPr>
        <w:tabs>
          <w:tab w:val="left" w:pos="990"/>
        </w:tabs>
        <w:spacing w:before="120" w:after="0"/>
        <w:ind w:left="0" w:firstLine="720"/>
        <w:rPr>
          <w:sz w:val="28"/>
          <w:szCs w:val="28"/>
        </w:rPr>
      </w:pPr>
      <w:r>
        <w:rPr>
          <w:sz w:val="28"/>
          <w:szCs w:val="28"/>
        </w:rPr>
        <w:t>1. Chủ trì thực hiện các nội dung sau:</w:t>
      </w:r>
    </w:p>
    <w:p w:rsidR="004B061A" w:rsidRDefault="004B061A" w:rsidP="005B5F1F">
      <w:pPr>
        <w:tabs>
          <w:tab w:val="left" w:pos="990"/>
        </w:tabs>
        <w:spacing w:before="120" w:after="0"/>
        <w:ind w:left="0" w:firstLine="720"/>
        <w:rPr>
          <w:sz w:val="28"/>
          <w:szCs w:val="28"/>
        </w:rPr>
      </w:pPr>
      <w:r>
        <w:rPr>
          <w:sz w:val="28"/>
          <w:szCs w:val="28"/>
        </w:rPr>
        <w:t>a) Tiếp nhận, giải quyết các thủ tục hành chính quy định tại Điểm k, Khoản 2, Điều 1 của Quy chế này;</w:t>
      </w:r>
    </w:p>
    <w:p w:rsidR="004B061A" w:rsidRPr="001E006F" w:rsidRDefault="004B061A" w:rsidP="005B5F1F">
      <w:pPr>
        <w:tabs>
          <w:tab w:val="left" w:pos="990"/>
        </w:tabs>
        <w:spacing w:before="120" w:after="0"/>
        <w:ind w:left="0" w:firstLine="720"/>
        <w:rPr>
          <w:sz w:val="28"/>
          <w:szCs w:val="28"/>
        </w:rPr>
      </w:pPr>
      <w:r>
        <w:rPr>
          <w:sz w:val="28"/>
          <w:szCs w:val="28"/>
        </w:rPr>
        <w:t xml:space="preserve">b) </w:t>
      </w:r>
      <w:r w:rsidRPr="001E006F">
        <w:rPr>
          <w:sz w:val="28"/>
          <w:szCs w:val="28"/>
        </w:rPr>
        <w:t>Hướng dẫn, cung cấp thông tin về quy hoạch, kế hoạch sử dụng đất, chính sách quản lý đất đai, điều kiện giao đất, cho thuê đất, chuyển mục đích sử dụng đất</w:t>
      </w:r>
      <w:r>
        <w:rPr>
          <w:sz w:val="28"/>
          <w:szCs w:val="28"/>
        </w:rPr>
        <w:t xml:space="preserve"> cho nhà đầu tư;</w:t>
      </w:r>
    </w:p>
    <w:p w:rsidR="004B061A" w:rsidRDefault="004B061A" w:rsidP="005B5F1F">
      <w:pPr>
        <w:tabs>
          <w:tab w:val="left" w:pos="990"/>
        </w:tabs>
        <w:spacing w:before="120" w:after="0"/>
        <w:ind w:left="0" w:firstLine="720"/>
        <w:rPr>
          <w:sz w:val="28"/>
          <w:szCs w:val="28"/>
        </w:rPr>
      </w:pPr>
      <w:r>
        <w:rPr>
          <w:sz w:val="28"/>
          <w:szCs w:val="28"/>
        </w:rPr>
        <w:t xml:space="preserve">c) </w:t>
      </w:r>
      <w:r w:rsidRPr="001E006F">
        <w:rPr>
          <w:sz w:val="28"/>
          <w:szCs w:val="28"/>
        </w:rPr>
        <w:t>Tổ chức khảo sát thực tế tại địa điểm mà nhà đầu tư dự kiến triển khai dự án nếu cầu thiế</w:t>
      </w:r>
      <w:r>
        <w:rPr>
          <w:sz w:val="28"/>
          <w:szCs w:val="28"/>
        </w:rPr>
        <w:t>t;</w:t>
      </w:r>
    </w:p>
    <w:p w:rsidR="004B061A" w:rsidRPr="001E006F" w:rsidRDefault="004B061A" w:rsidP="00284ED4">
      <w:pPr>
        <w:tabs>
          <w:tab w:val="left" w:pos="990"/>
        </w:tabs>
        <w:spacing w:before="120" w:after="0"/>
        <w:ind w:left="0" w:firstLine="720"/>
        <w:rPr>
          <w:sz w:val="28"/>
          <w:szCs w:val="28"/>
        </w:rPr>
      </w:pPr>
      <w:r>
        <w:rPr>
          <w:sz w:val="28"/>
          <w:szCs w:val="28"/>
        </w:rPr>
        <w:t>d) Tham gia xác định giá đất cụ thể tại Hội đồng thẩm định giá đất tỉnh, trình UBND tỉnh quyết định theo quy định;</w:t>
      </w:r>
    </w:p>
    <w:p w:rsidR="004B061A" w:rsidRDefault="004B061A" w:rsidP="00284ED4">
      <w:pPr>
        <w:tabs>
          <w:tab w:val="left" w:pos="990"/>
        </w:tabs>
        <w:spacing w:before="120" w:after="0"/>
        <w:ind w:left="0" w:firstLine="720"/>
        <w:rPr>
          <w:sz w:val="28"/>
          <w:szCs w:val="28"/>
        </w:rPr>
      </w:pPr>
      <w:r>
        <w:rPr>
          <w:sz w:val="28"/>
          <w:szCs w:val="28"/>
        </w:rPr>
        <w:t xml:space="preserve">đ) </w:t>
      </w:r>
      <w:r w:rsidRPr="001E006F">
        <w:rPr>
          <w:sz w:val="28"/>
          <w:szCs w:val="28"/>
        </w:rPr>
        <w:t>Thực hiện các nhiệm vụ</w:t>
      </w:r>
      <w:r>
        <w:rPr>
          <w:sz w:val="28"/>
          <w:szCs w:val="28"/>
        </w:rPr>
        <w:t xml:space="preserve">, thủ tục hành chính </w:t>
      </w:r>
      <w:r w:rsidRPr="001E006F">
        <w:rPr>
          <w:sz w:val="28"/>
          <w:szCs w:val="28"/>
        </w:rPr>
        <w:t>theo thẩm quyề</w:t>
      </w:r>
      <w:r>
        <w:rPr>
          <w:sz w:val="28"/>
          <w:szCs w:val="28"/>
        </w:rPr>
        <w:t>n; các nhiệm vụ khác được giao, đảm bảo thời gian theo quy định;</w:t>
      </w:r>
    </w:p>
    <w:p w:rsidR="004B061A" w:rsidRDefault="004B061A" w:rsidP="007E35BD">
      <w:pPr>
        <w:shd w:val="clear" w:color="auto" w:fill="FFFFFF"/>
        <w:spacing w:line="234" w:lineRule="atLeast"/>
        <w:ind w:left="0" w:firstLine="720"/>
        <w:rPr>
          <w:sz w:val="28"/>
          <w:szCs w:val="28"/>
        </w:rPr>
      </w:pPr>
      <w:r>
        <w:rPr>
          <w:sz w:val="28"/>
          <w:szCs w:val="28"/>
        </w:rPr>
        <w:t>e) Tiếp nhận, h</w:t>
      </w:r>
      <w:r w:rsidRPr="001E006F">
        <w:rPr>
          <w:sz w:val="28"/>
          <w:szCs w:val="28"/>
        </w:rPr>
        <w:t xml:space="preserve">ỗ trợ nhà đầu tư </w:t>
      </w:r>
      <w:r>
        <w:rPr>
          <w:sz w:val="28"/>
          <w:szCs w:val="28"/>
        </w:rPr>
        <w:t xml:space="preserve">xây dựng phương án, xác định mức giá đền bù, giải phóng mặt bằng và trình cấp có thẩm quyền thẩm định, phê duyệt; </w:t>
      </w:r>
      <w:r w:rsidRPr="001E006F">
        <w:rPr>
          <w:sz w:val="28"/>
          <w:szCs w:val="28"/>
        </w:rPr>
        <w:t>giải quyết các vướng mắc liên quan đến bồi thường, giải phóng mặt bằng để đảm bảo tiến độ của dự</w:t>
      </w:r>
      <w:r>
        <w:rPr>
          <w:sz w:val="28"/>
          <w:szCs w:val="28"/>
        </w:rPr>
        <w:t xml:space="preserve"> án.</w:t>
      </w:r>
    </w:p>
    <w:p w:rsidR="004B061A" w:rsidRPr="001E006F" w:rsidRDefault="004B061A" w:rsidP="005B5F1F">
      <w:pPr>
        <w:tabs>
          <w:tab w:val="left" w:pos="990"/>
        </w:tabs>
        <w:spacing w:before="120" w:after="0"/>
        <w:ind w:left="0" w:firstLine="720"/>
        <w:rPr>
          <w:sz w:val="28"/>
          <w:szCs w:val="28"/>
        </w:rPr>
      </w:pPr>
      <w:r>
        <w:rPr>
          <w:sz w:val="28"/>
          <w:szCs w:val="28"/>
        </w:rPr>
        <w:t>2. Phối hợp thẩm định và có ý kiến bằng văn bản thẩm định chuyên ngành về sự phù hợp của dự án với quy hoạch, kế hoạch sử dụng đất, nhu cầu sử dụng đất; các yêu cầu về môi trường theo quy định; việc chấp hành pháp luật về đất đai và môi trường của nhà đầu tư; cung cấp trích lục bản đồ; ý kiến về chủ trương đầu tư, điều chỉnh chủ trương đầu tư theo đề nghị của cơ quan chủ trì;</w:t>
      </w:r>
    </w:p>
    <w:p w:rsidR="004B061A" w:rsidRPr="001E006F"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9</w:t>
      </w:r>
      <w:r w:rsidRPr="001E006F">
        <w:rPr>
          <w:b/>
          <w:bCs/>
          <w:sz w:val="28"/>
          <w:szCs w:val="28"/>
        </w:rPr>
        <w:t>. Trách nhiệm của Sở Xây dựng</w:t>
      </w:r>
    </w:p>
    <w:p w:rsidR="004B061A" w:rsidRDefault="004B061A" w:rsidP="005278EB">
      <w:pPr>
        <w:tabs>
          <w:tab w:val="left" w:pos="990"/>
        </w:tabs>
        <w:spacing w:before="120" w:after="0"/>
        <w:ind w:left="0" w:firstLine="720"/>
        <w:rPr>
          <w:sz w:val="28"/>
          <w:szCs w:val="28"/>
        </w:rPr>
      </w:pPr>
      <w:r>
        <w:rPr>
          <w:sz w:val="28"/>
          <w:szCs w:val="28"/>
        </w:rPr>
        <w:t>1. Chủ trì thực hiện các nội dung sau:</w:t>
      </w:r>
    </w:p>
    <w:p w:rsidR="004B061A" w:rsidRDefault="004B061A" w:rsidP="005278EB">
      <w:pPr>
        <w:tabs>
          <w:tab w:val="left" w:pos="990"/>
        </w:tabs>
        <w:spacing w:before="120" w:after="0"/>
        <w:ind w:left="0" w:firstLine="720"/>
        <w:rPr>
          <w:sz w:val="28"/>
          <w:szCs w:val="28"/>
        </w:rPr>
      </w:pPr>
      <w:r>
        <w:rPr>
          <w:sz w:val="28"/>
          <w:szCs w:val="28"/>
        </w:rPr>
        <w:t>a) Tiếp nhận, giải quyết các thủ tục hành chính quy định tại Điểm i, Khoản 2, Điều 1 của Quy chế này;</w:t>
      </w:r>
    </w:p>
    <w:p w:rsidR="004B061A" w:rsidRDefault="004B061A" w:rsidP="005B5F1F">
      <w:pPr>
        <w:spacing w:before="120" w:after="0"/>
        <w:ind w:left="0" w:firstLine="709"/>
        <w:rPr>
          <w:sz w:val="28"/>
          <w:szCs w:val="28"/>
        </w:rPr>
      </w:pPr>
      <w:r>
        <w:rPr>
          <w:sz w:val="28"/>
          <w:szCs w:val="28"/>
        </w:rPr>
        <w:t xml:space="preserve">b) </w:t>
      </w:r>
      <w:r w:rsidRPr="001E006F">
        <w:rPr>
          <w:sz w:val="28"/>
          <w:szCs w:val="28"/>
        </w:rPr>
        <w:t>Cung cấp thông tin quy hoạch khu vực thực hiện dự án khi có yêu cầu của nhà đầu tư, cấp Chứng chỉ quy hoạch, trình Ủy ban nhân dân tỉnh cấp Giấy phép quy hoạch theo quy định</w:t>
      </w:r>
      <w:r>
        <w:rPr>
          <w:sz w:val="28"/>
          <w:szCs w:val="28"/>
        </w:rPr>
        <w:t>;</w:t>
      </w:r>
    </w:p>
    <w:p w:rsidR="004B061A" w:rsidRPr="001E006F" w:rsidRDefault="004B061A" w:rsidP="0059536D">
      <w:pPr>
        <w:spacing w:before="120" w:after="0"/>
        <w:ind w:left="0" w:firstLine="709"/>
        <w:rPr>
          <w:sz w:val="28"/>
          <w:szCs w:val="28"/>
        </w:rPr>
      </w:pPr>
      <w:r>
        <w:rPr>
          <w:sz w:val="28"/>
          <w:szCs w:val="28"/>
        </w:rPr>
        <w:t xml:space="preserve">c) </w:t>
      </w:r>
      <w:r w:rsidRPr="001E006F">
        <w:rPr>
          <w:sz w:val="28"/>
          <w:szCs w:val="28"/>
        </w:rPr>
        <w:t>Hướng dẫn</w:t>
      </w:r>
      <w:r>
        <w:rPr>
          <w:sz w:val="28"/>
          <w:szCs w:val="28"/>
        </w:rPr>
        <w:t>,</w:t>
      </w:r>
      <w:r w:rsidRPr="001E006F">
        <w:rPr>
          <w:sz w:val="28"/>
          <w:szCs w:val="28"/>
        </w:rPr>
        <w:t xml:space="preserve"> cung cấp thông tin về đấu nối hạ tầng kỹ thuật đô thị, chế độ chính sách quản lý kinh tế - kỹ thuật ngành xây dựng và quản lý chất lượng ngành xây dựng</w:t>
      </w:r>
      <w:r>
        <w:rPr>
          <w:sz w:val="28"/>
          <w:szCs w:val="28"/>
        </w:rPr>
        <w:t>;</w:t>
      </w:r>
    </w:p>
    <w:p w:rsidR="004B061A" w:rsidRPr="001E006F" w:rsidRDefault="004B061A" w:rsidP="0059536D">
      <w:pPr>
        <w:spacing w:before="120" w:after="0"/>
        <w:ind w:left="0" w:firstLine="709"/>
        <w:rPr>
          <w:sz w:val="28"/>
          <w:szCs w:val="28"/>
        </w:rPr>
      </w:pPr>
      <w:r>
        <w:rPr>
          <w:sz w:val="28"/>
          <w:szCs w:val="28"/>
        </w:rPr>
        <w:t xml:space="preserve">d) </w:t>
      </w:r>
      <w:r w:rsidRPr="001E006F">
        <w:rPr>
          <w:sz w:val="28"/>
          <w:szCs w:val="28"/>
        </w:rPr>
        <w:t>Hướng dẫn và giải quyết các thủ tục liên quan về thiết kế cơ sở đối với công trình dân dụng, hạ tầng kỹ thuật của dự án, các thủ tục về xây dựng đối với các dự án phát triển nhà ở và khu đô thị mới</w:t>
      </w:r>
      <w:r>
        <w:rPr>
          <w:sz w:val="28"/>
          <w:szCs w:val="28"/>
        </w:rPr>
        <w:t>.</w:t>
      </w:r>
    </w:p>
    <w:p w:rsidR="004B061A" w:rsidRDefault="004B061A" w:rsidP="005B5F1F">
      <w:pPr>
        <w:spacing w:before="120" w:after="0"/>
        <w:ind w:left="0" w:firstLine="709"/>
        <w:rPr>
          <w:sz w:val="28"/>
          <w:szCs w:val="28"/>
        </w:rPr>
      </w:pPr>
      <w:r>
        <w:rPr>
          <w:sz w:val="28"/>
          <w:szCs w:val="28"/>
        </w:rPr>
        <w:t>2. Phối hợp thực hiện các nội dung sau:</w:t>
      </w:r>
    </w:p>
    <w:p w:rsidR="004B061A" w:rsidRDefault="004B061A" w:rsidP="005B5F1F">
      <w:pPr>
        <w:spacing w:before="120" w:after="0"/>
        <w:ind w:left="0" w:firstLine="709"/>
        <w:rPr>
          <w:sz w:val="28"/>
          <w:szCs w:val="28"/>
        </w:rPr>
      </w:pPr>
      <w:r>
        <w:rPr>
          <w:sz w:val="28"/>
          <w:szCs w:val="28"/>
        </w:rPr>
        <w:t>a) Có ý kiếnthẩm định chuyên ngành về địa điểm xây dựng, sự phù hợp với quy hoạch xây dựng theo đề nghị của cơ quan chủ trì;.</w:t>
      </w:r>
    </w:p>
    <w:p w:rsidR="004B061A" w:rsidRPr="001E006F"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10</w:t>
      </w:r>
      <w:r w:rsidRPr="001E006F">
        <w:rPr>
          <w:b/>
          <w:bCs/>
          <w:sz w:val="28"/>
          <w:szCs w:val="28"/>
        </w:rPr>
        <w:t>. Trách nhiệm của Sở Tài chính</w:t>
      </w:r>
    </w:p>
    <w:p w:rsidR="004B061A" w:rsidRDefault="004B061A">
      <w:pPr>
        <w:tabs>
          <w:tab w:val="left" w:pos="990"/>
        </w:tabs>
        <w:spacing w:before="120" w:after="0"/>
        <w:ind w:left="0" w:firstLine="720"/>
        <w:rPr>
          <w:sz w:val="28"/>
          <w:szCs w:val="28"/>
        </w:rPr>
      </w:pPr>
      <w:r>
        <w:rPr>
          <w:sz w:val="28"/>
          <w:szCs w:val="28"/>
        </w:rPr>
        <w:t>1. Chủ trì tham mưu UBND tỉnh bố trí ngân sách ưu đãi, hỗ trợ đầu tư cho nhà đầu tư.</w:t>
      </w:r>
    </w:p>
    <w:p w:rsidR="004B061A" w:rsidRDefault="004B061A" w:rsidP="00A12FAF">
      <w:pPr>
        <w:spacing w:before="120" w:after="0"/>
        <w:ind w:left="0" w:firstLine="709"/>
        <w:rPr>
          <w:sz w:val="28"/>
          <w:szCs w:val="28"/>
        </w:rPr>
      </w:pPr>
      <w:r>
        <w:rPr>
          <w:sz w:val="28"/>
          <w:szCs w:val="28"/>
        </w:rPr>
        <w:t>2</w:t>
      </w:r>
      <w:r w:rsidRPr="001E006F">
        <w:rPr>
          <w:sz w:val="28"/>
          <w:szCs w:val="28"/>
        </w:rPr>
        <w:t xml:space="preserve">. Phối hợp </w:t>
      </w:r>
      <w:r>
        <w:rPr>
          <w:sz w:val="28"/>
          <w:szCs w:val="28"/>
        </w:rPr>
        <w:t xml:space="preserve">thẩm định, có ý kiến bằng văn bản về </w:t>
      </w:r>
      <w:r w:rsidRPr="001E006F">
        <w:rPr>
          <w:sz w:val="28"/>
          <w:szCs w:val="28"/>
        </w:rPr>
        <w:t xml:space="preserve">năng lực tài chính của nhà đầu tư </w:t>
      </w:r>
      <w:r>
        <w:rPr>
          <w:sz w:val="28"/>
          <w:szCs w:val="28"/>
        </w:rPr>
        <w:t>theo đề nghị của cơ quan chủ trì;</w:t>
      </w:r>
    </w:p>
    <w:p w:rsidR="004B061A" w:rsidRPr="001E006F"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11</w:t>
      </w:r>
      <w:r w:rsidRPr="001E006F">
        <w:rPr>
          <w:b/>
          <w:bCs/>
          <w:sz w:val="28"/>
          <w:szCs w:val="28"/>
        </w:rPr>
        <w:t>. Trách nhiệm của Sở Công thương</w:t>
      </w:r>
    </w:p>
    <w:p w:rsidR="004B061A" w:rsidRDefault="004B061A" w:rsidP="005B5F1F">
      <w:pPr>
        <w:spacing w:before="120" w:after="0"/>
        <w:ind w:left="0" w:firstLine="709"/>
        <w:rPr>
          <w:sz w:val="28"/>
          <w:szCs w:val="28"/>
        </w:rPr>
      </w:pPr>
      <w:r w:rsidRPr="001E006F">
        <w:rPr>
          <w:sz w:val="28"/>
          <w:szCs w:val="28"/>
        </w:rPr>
        <w:t xml:space="preserve">1. </w:t>
      </w:r>
      <w:r>
        <w:rPr>
          <w:sz w:val="28"/>
          <w:szCs w:val="28"/>
        </w:rPr>
        <w:t>Chủ trì tham mưu UBND tỉnh điều chỉnh, bổ sung quy hoạch ngành cho các dự án đầu tư theo quy định của pháp luật hiện hành.</w:t>
      </w:r>
    </w:p>
    <w:p w:rsidR="004B061A" w:rsidRDefault="004B061A" w:rsidP="005B5F1F">
      <w:pPr>
        <w:spacing w:before="120" w:after="0"/>
        <w:ind w:left="0" w:firstLine="709"/>
        <w:rPr>
          <w:sz w:val="28"/>
          <w:szCs w:val="28"/>
        </w:rPr>
      </w:pPr>
      <w:r>
        <w:rPr>
          <w:sz w:val="28"/>
          <w:szCs w:val="28"/>
        </w:rPr>
        <w:t>2. Phối hợp thực hiện các nội dung sau:</w:t>
      </w:r>
    </w:p>
    <w:p w:rsidR="004B061A" w:rsidRDefault="004B061A" w:rsidP="005B5F1F">
      <w:pPr>
        <w:spacing w:before="120" w:after="0"/>
        <w:ind w:left="0" w:firstLine="709"/>
        <w:rPr>
          <w:sz w:val="28"/>
          <w:szCs w:val="28"/>
        </w:rPr>
      </w:pPr>
      <w:r>
        <w:rPr>
          <w:sz w:val="28"/>
          <w:szCs w:val="28"/>
        </w:rPr>
        <w:t xml:space="preserve">a) </w:t>
      </w:r>
      <w:r w:rsidRPr="001E006F">
        <w:rPr>
          <w:sz w:val="28"/>
          <w:szCs w:val="28"/>
        </w:rPr>
        <w:t>Cung cấp thông tin về quy hoạch hệ thống điện, mạng lưới thương mại và các cụm công nghiệp trên địa bàn tỉnh</w:t>
      </w:r>
      <w:r>
        <w:rPr>
          <w:sz w:val="28"/>
          <w:szCs w:val="28"/>
        </w:rPr>
        <w:t xml:space="preserve"> và các quy hoạch ngành do mình quản lýtheo đề nghị của cơ quan chức năng có liên quan; </w:t>
      </w:r>
    </w:p>
    <w:p w:rsidR="004B061A" w:rsidRDefault="004B061A">
      <w:pPr>
        <w:spacing w:before="120" w:after="0"/>
        <w:ind w:left="0" w:firstLine="709"/>
        <w:rPr>
          <w:sz w:val="28"/>
          <w:szCs w:val="28"/>
        </w:rPr>
      </w:pPr>
      <w:r>
        <w:rPr>
          <w:sz w:val="28"/>
          <w:szCs w:val="28"/>
        </w:rPr>
        <w:t xml:space="preserve">b) </w:t>
      </w:r>
      <w:r w:rsidRPr="001E006F">
        <w:rPr>
          <w:sz w:val="28"/>
          <w:szCs w:val="28"/>
        </w:rPr>
        <w:t>Thẩm tra</w:t>
      </w:r>
      <w:r>
        <w:rPr>
          <w:sz w:val="28"/>
          <w:szCs w:val="28"/>
        </w:rPr>
        <w:t xml:space="preserve">, thẩm định </w:t>
      </w:r>
      <w:r w:rsidRPr="001E006F">
        <w:rPr>
          <w:sz w:val="28"/>
          <w:szCs w:val="28"/>
        </w:rPr>
        <w:t>và có ý kiến bằng văn bản về các vấn đề thuộc lĩnh vực quản lý, sự phù hợp của dự án đối với quy hoạch phát triển ngành</w:t>
      </w:r>
      <w:r>
        <w:rPr>
          <w:sz w:val="28"/>
          <w:szCs w:val="28"/>
        </w:rPr>
        <w:t>.</w:t>
      </w:r>
    </w:p>
    <w:p w:rsidR="004B061A" w:rsidRPr="001E006F" w:rsidRDefault="004B061A" w:rsidP="007D0D78">
      <w:pPr>
        <w:spacing w:before="120" w:after="0"/>
        <w:ind w:left="0" w:firstLine="709"/>
        <w:rPr>
          <w:b/>
          <w:bCs/>
          <w:sz w:val="28"/>
          <w:szCs w:val="28"/>
        </w:rPr>
      </w:pPr>
      <w:r w:rsidRPr="001E006F">
        <w:rPr>
          <w:b/>
          <w:bCs/>
          <w:sz w:val="28"/>
          <w:szCs w:val="28"/>
        </w:rPr>
        <w:t xml:space="preserve">Điều </w:t>
      </w:r>
      <w:r>
        <w:rPr>
          <w:b/>
          <w:bCs/>
          <w:sz w:val="28"/>
          <w:szCs w:val="28"/>
        </w:rPr>
        <w:t>12</w:t>
      </w:r>
      <w:r w:rsidRPr="001E006F">
        <w:rPr>
          <w:b/>
          <w:bCs/>
          <w:sz w:val="28"/>
          <w:szCs w:val="28"/>
        </w:rPr>
        <w:t>. Trách nhiệm của Sở Khoa học Công nghệ</w:t>
      </w:r>
    </w:p>
    <w:p w:rsidR="004B061A" w:rsidRDefault="004B061A">
      <w:pPr>
        <w:spacing w:before="120" w:after="0"/>
        <w:ind w:left="0" w:firstLine="709"/>
        <w:rPr>
          <w:sz w:val="28"/>
          <w:szCs w:val="28"/>
        </w:rPr>
      </w:pPr>
      <w:r>
        <w:rPr>
          <w:sz w:val="28"/>
          <w:szCs w:val="28"/>
        </w:rPr>
        <w:t>1. Chủ trì tiếp nhận, giải quyết các thủ tục hành chính quy định tại Điểm g, Khoản 2, Điều 1 của Quy chế này.</w:t>
      </w:r>
    </w:p>
    <w:p w:rsidR="004B061A" w:rsidRDefault="004B061A" w:rsidP="005B5F1F">
      <w:pPr>
        <w:spacing w:before="120" w:after="0"/>
        <w:ind w:left="0" w:firstLine="709"/>
        <w:rPr>
          <w:sz w:val="28"/>
          <w:szCs w:val="28"/>
        </w:rPr>
      </w:pPr>
      <w:r>
        <w:rPr>
          <w:sz w:val="28"/>
          <w:szCs w:val="28"/>
        </w:rPr>
        <w:t>2. Phối hợp thực hiện các nội dung sau:</w:t>
      </w:r>
    </w:p>
    <w:p w:rsidR="004B061A" w:rsidRPr="001E006F" w:rsidRDefault="004B061A" w:rsidP="005B5F1F">
      <w:pPr>
        <w:spacing w:before="120" w:after="0"/>
        <w:ind w:left="0" w:firstLine="709"/>
        <w:rPr>
          <w:sz w:val="28"/>
          <w:szCs w:val="28"/>
        </w:rPr>
      </w:pPr>
      <w:r>
        <w:rPr>
          <w:sz w:val="28"/>
          <w:szCs w:val="28"/>
        </w:rPr>
        <w:t>a) T</w:t>
      </w:r>
      <w:r w:rsidRPr="001E006F">
        <w:rPr>
          <w:sz w:val="28"/>
          <w:szCs w:val="28"/>
        </w:rPr>
        <w:t xml:space="preserve">hẩm định và có ý kiến </w:t>
      </w:r>
      <w:r>
        <w:rPr>
          <w:sz w:val="28"/>
          <w:szCs w:val="28"/>
        </w:rPr>
        <w:t xml:space="preserve">bằng văn bản </w:t>
      </w:r>
      <w:r w:rsidRPr="001E006F">
        <w:rPr>
          <w:sz w:val="28"/>
          <w:szCs w:val="28"/>
        </w:rPr>
        <w:t xml:space="preserve">về các vấn đề liên quan đến khoa học, công nghệ của các dự án đầu tư; Có ý kiến thẩm định về công nghệ sử dụng trong dự án đầu tư </w:t>
      </w:r>
      <w:r>
        <w:rPr>
          <w:sz w:val="28"/>
          <w:szCs w:val="28"/>
        </w:rPr>
        <w:t xml:space="preserve">theo đúng quy định hiện hành. </w:t>
      </w:r>
    </w:p>
    <w:p w:rsidR="004B061A" w:rsidRPr="001E006F"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13</w:t>
      </w:r>
      <w:r w:rsidRPr="001E006F">
        <w:rPr>
          <w:b/>
          <w:bCs/>
          <w:sz w:val="28"/>
          <w:szCs w:val="28"/>
        </w:rPr>
        <w:t>. Trách nhiệm của Công an tỉnh</w:t>
      </w:r>
    </w:p>
    <w:p w:rsidR="004B061A" w:rsidRDefault="004B061A" w:rsidP="0090156A">
      <w:pPr>
        <w:spacing w:before="120" w:after="0"/>
        <w:ind w:left="0" w:firstLine="709"/>
        <w:rPr>
          <w:sz w:val="28"/>
          <w:szCs w:val="28"/>
        </w:rPr>
      </w:pPr>
      <w:r>
        <w:rPr>
          <w:sz w:val="28"/>
          <w:szCs w:val="28"/>
        </w:rPr>
        <w:t>1. Chủ trì tiếp nhận, giải quyết các thủ tục hành chính quy định tại Khoản h, Điều 1 của Quy chế này.</w:t>
      </w:r>
    </w:p>
    <w:p w:rsidR="004B061A" w:rsidRDefault="004B061A" w:rsidP="00081497">
      <w:pPr>
        <w:spacing w:before="120" w:after="0"/>
        <w:ind w:left="0" w:firstLine="709"/>
        <w:rPr>
          <w:sz w:val="28"/>
          <w:szCs w:val="28"/>
        </w:rPr>
      </w:pPr>
      <w:r>
        <w:rPr>
          <w:sz w:val="28"/>
          <w:szCs w:val="28"/>
        </w:rPr>
        <w:t>2. Phối hợp thực hiện các nội dung sau:</w:t>
      </w:r>
    </w:p>
    <w:p w:rsidR="004B061A" w:rsidRDefault="004B061A" w:rsidP="005B5F1F">
      <w:pPr>
        <w:spacing w:before="120" w:after="0"/>
        <w:ind w:left="0" w:firstLine="709"/>
        <w:rPr>
          <w:sz w:val="28"/>
          <w:szCs w:val="28"/>
        </w:rPr>
      </w:pPr>
      <w:r>
        <w:rPr>
          <w:sz w:val="28"/>
          <w:szCs w:val="28"/>
        </w:rPr>
        <w:t>a)Cu</w:t>
      </w:r>
      <w:r w:rsidRPr="001E006F">
        <w:rPr>
          <w:sz w:val="28"/>
          <w:szCs w:val="28"/>
        </w:rPr>
        <w:t>ng cấp thông tin về tư cách pháp nhân, năng lực của các nhà đầu tư khi có yêu cầu</w:t>
      </w:r>
      <w:r>
        <w:rPr>
          <w:sz w:val="28"/>
          <w:szCs w:val="28"/>
        </w:rPr>
        <w:t xml:space="preserve"> của cơ quan chức năng có liên quan;</w:t>
      </w:r>
    </w:p>
    <w:p w:rsidR="004B061A" w:rsidRDefault="004B061A" w:rsidP="005B5F1F">
      <w:pPr>
        <w:spacing w:before="120" w:after="0"/>
        <w:ind w:left="0" w:firstLine="709"/>
        <w:rPr>
          <w:sz w:val="28"/>
          <w:szCs w:val="28"/>
        </w:rPr>
      </w:pPr>
      <w:r>
        <w:rPr>
          <w:sz w:val="28"/>
          <w:szCs w:val="28"/>
        </w:rPr>
        <w:t>b) Tiến hành các hoạt động xác minh về nhân thân, năng lực tài chính, năng lực thực hiện dự án và các công trình tương tự của nhà đầu tư.</w:t>
      </w:r>
    </w:p>
    <w:p w:rsidR="004B061A" w:rsidRPr="001E006F"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14</w:t>
      </w:r>
      <w:r w:rsidRPr="001E006F">
        <w:rPr>
          <w:b/>
          <w:bCs/>
          <w:sz w:val="28"/>
          <w:szCs w:val="28"/>
        </w:rPr>
        <w:t xml:space="preserve">. Trách nhiệm của </w:t>
      </w:r>
      <w:r>
        <w:rPr>
          <w:b/>
          <w:bCs/>
          <w:sz w:val="28"/>
          <w:szCs w:val="28"/>
        </w:rPr>
        <w:t>C</w:t>
      </w:r>
      <w:r w:rsidRPr="001E006F">
        <w:rPr>
          <w:b/>
          <w:bCs/>
          <w:sz w:val="28"/>
          <w:szCs w:val="28"/>
        </w:rPr>
        <w:t>ục Thuế</w:t>
      </w:r>
      <w:r>
        <w:rPr>
          <w:b/>
          <w:bCs/>
          <w:sz w:val="28"/>
          <w:szCs w:val="28"/>
        </w:rPr>
        <w:t xml:space="preserve"> tỉnh</w:t>
      </w:r>
    </w:p>
    <w:p w:rsidR="004B061A" w:rsidRDefault="004B061A" w:rsidP="005B5F1F">
      <w:pPr>
        <w:spacing w:before="120" w:after="0"/>
        <w:ind w:left="0" w:firstLine="709"/>
        <w:rPr>
          <w:sz w:val="28"/>
          <w:szCs w:val="28"/>
        </w:rPr>
      </w:pPr>
      <w:r w:rsidRPr="001E006F">
        <w:rPr>
          <w:sz w:val="28"/>
          <w:szCs w:val="28"/>
        </w:rPr>
        <w:t xml:space="preserve">1. </w:t>
      </w:r>
      <w:r>
        <w:rPr>
          <w:sz w:val="28"/>
          <w:szCs w:val="28"/>
        </w:rPr>
        <w:t>Chủ trì thực hiện các nội dung sau:</w:t>
      </w:r>
    </w:p>
    <w:p w:rsidR="004B061A" w:rsidRDefault="004B061A" w:rsidP="005B5F1F">
      <w:pPr>
        <w:spacing w:before="120" w:after="0"/>
        <w:ind w:left="0" w:firstLine="709"/>
        <w:rPr>
          <w:sz w:val="28"/>
          <w:szCs w:val="28"/>
        </w:rPr>
      </w:pPr>
      <w:r>
        <w:rPr>
          <w:sz w:val="28"/>
          <w:szCs w:val="28"/>
        </w:rPr>
        <w:t>a) X</w:t>
      </w:r>
      <w:r w:rsidRPr="001E006F">
        <w:rPr>
          <w:sz w:val="28"/>
          <w:szCs w:val="28"/>
        </w:rPr>
        <w:t>ác định đơn giá thuê đất cho dự án theo quy đị</w:t>
      </w:r>
      <w:r>
        <w:rPr>
          <w:sz w:val="28"/>
          <w:szCs w:val="28"/>
        </w:rPr>
        <w:t xml:space="preserve">nh; </w:t>
      </w:r>
      <w:r w:rsidRPr="001E006F">
        <w:rPr>
          <w:sz w:val="28"/>
          <w:szCs w:val="28"/>
        </w:rPr>
        <w:t>Xác định kết quả thực hiện nghĩa vụ tài chính</w:t>
      </w:r>
      <w:r>
        <w:rPr>
          <w:sz w:val="28"/>
          <w:szCs w:val="28"/>
        </w:rPr>
        <w:t xml:space="preserve"> của nhà đầu tư theo quy định của pháp luật hiện hành;</w:t>
      </w:r>
    </w:p>
    <w:p w:rsidR="004B061A" w:rsidRPr="001E006F" w:rsidRDefault="004B061A" w:rsidP="00D06C71">
      <w:pPr>
        <w:spacing w:before="120" w:after="0"/>
        <w:ind w:left="0" w:firstLine="709"/>
        <w:rPr>
          <w:sz w:val="28"/>
          <w:szCs w:val="28"/>
        </w:rPr>
      </w:pPr>
      <w:r>
        <w:rPr>
          <w:sz w:val="28"/>
          <w:szCs w:val="28"/>
        </w:rPr>
        <w:t xml:space="preserve">b) </w:t>
      </w:r>
      <w:r w:rsidRPr="001E006F">
        <w:rPr>
          <w:sz w:val="28"/>
          <w:szCs w:val="28"/>
        </w:rPr>
        <w:t>Hướng dẫn, phổ biến chính sách thuế, hỗ trợ cho các doanh nghiệp về thủ tục kê khai, nộp thuế; mở sổ sách kế toán; việc phát hành, quản lý và sử dụng hóa đơn.</w:t>
      </w:r>
    </w:p>
    <w:p w:rsidR="004B061A" w:rsidRPr="001E006F" w:rsidRDefault="004B061A" w:rsidP="005B5F1F">
      <w:pPr>
        <w:spacing w:before="120" w:after="0"/>
        <w:ind w:left="0" w:firstLine="709"/>
        <w:rPr>
          <w:sz w:val="28"/>
          <w:szCs w:val="28"/>
        </w:rPr>
      </w:pPr>
      <w:r>
        <w:rPr>
          <w:sz w:val="28"/>
          <w:szCs w:val="28"/>
        </w:rPr>
        <w:t xml:space="preserve">2. </w:t>
      </w:r>
      <w:r w:rsidRPr="001E006F">
        <w:rPr>
          <w:sz w:val="28"/>
          <w:szCs w:val="28"/>
        </w:rPr>
        <w:t>Phối hợp với các Sở, ngành liên quan giải quyết theo thẩm quyền hoặc đề xuất giải quyết các khó khăn, vướng mắc của nhà đầu tư trong lĩnh vực thuế, phí, lệ phí.</w:t>
      </w:r>
    </w:p>
    <w:p w:rsidR="004B061A" w:rsidRDefault="004B061A" w:rsidP="005B5F1F">
      <w:pPr>
        <w:spacing w:before="120" w:after="0"/>
        <w:ind w:left="0" w:firstLine="709"/>
        <w:rPr>
          <w:b/>
          <w:bCs/>
          <w:sz w:val="28"/>
          <w:szCs w:val="28"/>
        </w:rPr>
      </w:pPr>
      <w:r w:rsidRPr="001E006F">
        <w:rPr>
          <w:b/>
          <w:bCs/>
          <w:sz w:val="28"/>
          <w:szCs w:val="28"/>
        </w:rPr>
        <w:t xml:space="preserve">Điều </w:t>
      </w:r>
      <w:r>
        <w:rPr>
          <w:b/>
          <w:bCs/>
          <w:sz w:val="28"/>
          <w:szCs w:val="28"/>
        </w:rPr>
        <w:t>15</w:t>
      </w:r>
      <w:r w:rsidRPr="001E006F">
        <w:rPr>
          <w:b/>
          <w:bCs/>
          <w:sz w:val="28"/>
          <w:szCs w:val="28"/>
        </w:rPr>
        <w:t xml:space="preserve">. Trách nhiệm của </w:t>
      </w:r>
      <w:r>
        <w:rPr>
          <w:b/>
          <w:bCs/>
          <w:sz w:val="28"/>
          <w:szCs w:val="28"/>
        </w:rPr>
        <w:t>Sở Văn hóa, Thể thao và Du lịch</w:t>
      </w:r>
    </w:p>
    <w:p w:rsidR="004B061A" w:rsidRDefault="004B061A" w:rsidP="005B5F1F">
      <w:pPr>
        <w:spacing w:before="120" w:after="0"/>
        <w:ind w:left="0" w:firstLine="709"/>
        <w:rPr>
          <w:sz w:val="28"/>
          <w:szCs w:val="28"/>
        </w:rPr>
      </w:pPr>
      <w:r>
        <w:rPr>
          <w:sz w:val="28"/>
          <w:szCs w:val="28"/>
        </w:rPr>
        <w:t>1. Chủ trì thực hiện một số nội dung sau:</w:t>
      </w:r>
    </w:p>
    <w:p w:rsidR="004B061A" w:rsidRPr="001E006F" w:rsidRDefault="004B061A" w:rsidP="005B5F1F">
      <w:pPr>
        <w:spacing w:before="120" w:after="0"/>
        <w:ind w:left="0" w:firstLine="709"/>
        <w:rPr>
          <w:sz w:val="28"/>
          <w:szCs w:val="28"/>
        </w:rPr>
      </w:pPr>
      <w:r>
        <w:rPr>
          <w:sz w:val="28"/>
          <w:szCs w:val="28"/>
        </w:rPr>
        <w:t xml:space="preserve">a) </w:t>
      </w:r>
      <w:r w:rsidRPr="001E006F">
        <w:rPr>
          <w:sz w:val="28"/>
          <w:szCs w:val="28"/>
        </w:rPr>
        <w:t xml:space="preserve">Hướng dẫn, hỗ trợ các doanh nghiệp du lịch trong công tác thông tin, tuyên truyền quảng bá du lịch,  hợp tác liên doanh, liên kết, tìm kiếm và mở rộng thị trường; </w:t>
      </w:r>
    </w:p>
    <w:p w:rsidR="004B061A" w:rsidRDefault="004B061A" w:rsidP="005B5F1F">
      <w:pPr>
        <w:spacing w:before="120" w:after="0"/>
        <w:ind w:left="0" w:firstLine="709"/>
        <w:rPr>
          <w:sz w:val="28"/>
          <w:szCs w:val="28"/>
        </w:rPr>
      </w:pPr>
      <w:r>
        <w:rPr>
          <w:sz w:val="28"/>
          <w:szCs w:val="28"/>
        </w:rPr>
        <w:t xml:space="preserve">b) </w:t>
      </w:r>
      <w:r w:rsidRPr="001E006F">
        <w:rPr>
          <w:sz w:val="28"/>
          <w:szCs w:val="28"/>
        </w:rPr>
        <w:t>Tham mưu việc hợp tác, thỏa thuận các hoạt động du lịch ở trong nước và nước ngoài; Hướng dẫn hỗ trợ các nhà đầu tư, chủ dự án thực hiện các bước lập thủ tục đầu tư dự án theo đúng quy hoạch</w:t>
      </w:r>
      <w:r>
        <w:rPr>
          <w:sz w:val="28"/>
          <w:szCs w:val="28"/>
        </w:rPr>
        <w:t>.</w:t>
      </w:r>
    </w:p>
    <w:p w:rsidR="004B061A" w:rsidRDefault="004B061A" w:rsidP="005B5F1F">
      <w:pPr>
        <w:spacing w:before="120" w:after="0"/>
        <w:ind w:left="0" w:firstLine="709"/>
        <w:rPr>
          <w:sz w:val="28"/>
          <w:szCs w:val="28"/>
        </w:rPr>
      </w:pPr>
      <w:r>
        <w:rPr>
          <w:sz w:val="28"/>
          <w:szCs w:val="28"/>
        </w:rPr>
        <w:t>2. Phối hợp thẩm định và có ý kiến bằng văn bản về sự phù hợp quy hoạch phát triển du lịch, ngànhtheo đề nghị của cơ quan chủ trì.</w:t>
      </w:r>
    </w:p>
    <w:p w:rsidR="004B061A" w:rsidRPr="001E006F" w:rsidRDefault="004B061A" w:rsidP="001E39A3">
      <w:pPr>
        <w:spacing w:before="120" w:after="0"/>
        <w:ind w:left="0" w:firstLine="709"/>
        <w:rPr>
          <w:b/>
          <w:bCs/>
          <w:sz w:val="28"/>
          <w:szCs w:val="28"/>
        </w:rPr>
      </w:pPr>
      <w:r w:rsidRPr="001E006F">
        <w:rPr>
          <w:b/>
          <w:bCs/>
          <w:sz w:val="28"/>
          <w:szCs w:val="28"/>
        </w:rPr>
        <w:t xml:space="preserve">Điều </w:t>
      </w:r>
      <w:r>
        <w:rPr>
          <w:b/>
          <w:bCs/>
          <w:sz w:val="28"/>
          <w:szCs w:val="28"/>
        </w:rPr>
        <w:t>16</w:t>
      </w:r>
      <w:r w:rsidRPr="001E006F">
        <w:rPr>
          <w:b/>
          <w:bCs/>
          <w:sz w:val="28"/>
          <w:szCs w:val="28"/>
        </w:rPr>
        <w:t>. Trách nhiệm của Công ty Cổ phần nước sạch Quảng Trị, Công ty Điện lực Quảng Trị</w:t>
      </w:r>
    </w:p>
    <w:p w:rsidR="004B061A" w:rsidRDefault="004B061A" w:rsidP="00C55935">
      <w:pPr>
        <w:spacing w:before="120" w:after="0"/>
        <w:ind w:left="0" w:firstLine="709"/>
        <w:rPr>
          <w:sz w:val="28"/>
          <w:szCs w:val="28"/>
        </w:rPr>
      </w:pPr>
      <w:r>
        <w:rPr>
          <w:sz w:val="28"/>
          <w:szCs w:val="28"/>
        </w:rPr>
        <w:t>1. Chủ trì tiếp nhận, giải quyết các thủ tục hành chính quy định tại các Điểm l và Điểm m, Khoản 2, Điều 1 của Quy chế này.</w:t>
      </w:r>
    </w:p>
    <w:p w:rsidR="004B061A" w:rsidRDefault="004B061A" w:rsidP="005B5F1F">
      <w:pPr>
        <w:spacing w:before="120" w:after="0"/>
        <w:ind w:left="0" w:firstLine="709"/>
        <w:rPr>
          <w:sz w:val="28"/>
          <w:szCs w:val="28"/>
        </w:rPr>
      </w:pPr>
      <w:r>
        <w:rPr>
          <w:sz w:val="28"/>
          <w:szCs w:val="28"/>
        </w:rPr>
        <w:t>2</w:t>
      </w:r>
      <w:r w:rsidRPr="001E006F">
        <w:rPr>
          <w:sz w:val="28"/>
          <w:szCs w:val="28"/>
        </w:rPr>
        <w:t>. Giải quyết thủ tục đấu nối hệ thống cấp thoát nước, thủ tục tiếp cận điện đối với điện trung áp cho nhà đầu tư đúng thời gian quy định tại Quy chế này.</w:t>
      </w:r>
    </w:p>
    <w:p w:rsidR="004B061A" w:rsidRPr="001E006F" w:rsidRDefault="004B061A" w:rsidP="005B5F1F">
      <w:pPr>
        <w:spacing w:before="120" w:after="0"/>
        <w:ind w:left="0" w:firstLine="709"/>
        <w:rPr>
          <w:b/>
          <w:bCs/>
          <w:color w:val="000000"/>
          <w:sz w:val="28"/>
          <w:szCs w:val="28"/>
        </w:rPr>
      </w:pPr>
      <w:r w:rsidRPr="001E006F">
        <w:rPr>
          <w:b/>
          <w:bCs/>
          <w:color w:val="000000"/>
          <w:sz w:val="28"/>
          <w:szCs w:val="28"/>
        </w:rPr>
        <w:t xml:space="preserve">Điều </w:t>
      </w:r>
      <w:r>
        <w:rPr>
          <w:b/>
          <w:bCs/>
          <w:color w:val="000000"/>
          <w:sz w:val="28"/>
          <w:szCs w:val="28"/>
        </w:rPr>
        <w:t>17</w:t>
      </w:r>
      <w:r w:rsidRPr="001E006F">
        <w:rPr>
          <w:b/>
          <w:bCs/>
          <w:color w:val="000000"/>
          <w:sz w:val="28"/>
          <w:szCs w:val="28"/>
        </w:rPr>
        <w:t>. Trách nhiệm của Ủy ban nhân dân các huyện, thị xã, thành phố</w:t>
      </w:r>
    </w:p>
    <w:p w:rsidR="004B061A" w:rsidRDefault="004B061A" w:rsidP="00C55935">
      <w:pPr>
        <w:spacing w:before="120" w:after="0"/>
        <w:ind w:left="0" w:firstLine="709"/>
        <w:rPr>
          <w:sz w:val="28"/>
          <w:szCs w:val="28"/>
        </w:rPr>
      </w:pPr>
      <w:r>
        <w:rPr>
          <w:sz w:val="28"/>
          <w:szCs w:val="28"/>
        </w:rPr>
        <w:t>1. Chủ trì thực hiện các nội dung sau:</w:t>
      </w:r>
    </w:p>
    <w:p w:rsidR="004B061A" w:rsidRDefault="004B061A">
      <w:pPr>
        <w:spacing w:before="120" w:after="0"/>
        <w:ind w:left="0" w:firstLine="709"/>
        <w:rPr>
          <w:sz w:val="28"/>
          <w:szCs w:val="28"/>
        </w:rPr>
      </w:pPr>
      <w:r>
        <w:rPr>
          <w:sz w:val="28"/>
          <w:szCs w:val="28"/>
        </w:rPr>
        <w:t xml:space="preserve">a) </w:t>
      </w:r>
      <w:r w:rsidRPr="001E006F">
        <w:rPr>
          <w:sz w:val="28"/>
          <w:szCs w:val="28"/>
        </w:rPr>
        <w:t xml:space="preserve">Hướng dẫn, cung cấp thông tin </w:t>
      </w:r>
      <w:r>
        <w:rPr>
          <w:sz w:val="28"/>
          <w:szCs w:val="28"/>
        </w:rPr>
        <w:t xml:space="preserve">cho nhà đầu tư </w:t>
      </w:r>
      <w:r w:rsidRPr="001E006F">
        <w:rPr>
          <w:sz w:val="28"/>
          <w:szCs w:val="28"/>
        </w:rPr>
        <w:t>và giải quyết các thủ tục liên quan về quy hoạch xây dựng, giới thiệu địa điểm, cấp Chứng chỉ quy hoạch, cấp Giấy phép quy hoạch, cấp Giấy phép xây dựng theo thẩm quyền;</w:t>
      </w:r>
      <w:r>
        <w:rPr>
          <w:sz w:val="28"/>
          <w:szCs w:val="28"/>
        </w:rPr>
        <w:t xml:space="preserve"> </w:t>
      </w:r>
      <w:r w:rsidRPr="001E006F">
        <w:rPr>
          <w:sz w:val="28"/>
          <w:szCs w:val="28"/>
        </w:rPr>
        <w:t>Xác định vị trí địa điểm, nguồn gốc, hiện trạng sử dụng đất; Thực hiện thu hồi đất theo thẩm quyền;</w:t>
      </w:r>
    </w:p>
    <w:p w:rsidR="004B061A" w:rsidRDefault="004B061A">
      <w:pPr>
        <w:spacing w:before="120" w:after="0"/>
        <w:ind w:left="0" w:firstLine="709"/>
        <w:rPr>
          <w:sz w:val="28"/>
          <w:szCs w:val="28"/>
        </w:rPr>
      </w:pPr>
      <w:r>
        <w:rPr>
          <w:sz w:val="28"/>
          <w:szCs w:val="28"/>
        </w:rPr>
        <w:t xml:space="preserve">b) </w:t>
      </w:r>
      <w:r w:rsidRPr="001E006F">
        <w:rPr>
          <w:sz w:val="28"/>
          <w:szCs w:val="28"/>
        </w:rPr>
        <w:t xml:space="preserve">Thẩm định, phê duyệt phương án bồi thường, </w:t>
      </w:r>
      <w:r>
        <w:rPr>
          <w:sz w:val="28"/>
          <w:szCs w:val="28"/>
        </w:rPr>
        <w:t xml:space="preserve">giải phóng mặt bằng, </w:t>
      </w:r>
      <w:r w:rsidRPr="001E006F">
        <w:rPr>
          <w:sz w:val="28"/>
          <w:szCs w:val="28"/>
        </w:rPr>
        <w:t xml:space="preserve">hỗ trợ và tái định cư </w:t>
      </w:r>
      <w:r>
        <w:rPr>
          <w:sz w:val="28"/>
          <w:szCs w:val="28"/>
        </w:rPr>
        <w:t>theo thẩm quyền;</w:t>
      </w:r>
    </w:p>
    <w:p w:rsidR="004B061A" w:rsidRPr="001E006F" w:rsidRDefault="004B061A" w:rsidP="00C71287">
      <w:pPr>
        <w:shd w:val="clear" w:color="auto" w:fill="FFFFFF"/>
        <w:spacing w:line="234" w:lineRule="atLeast"/>
        <w:ind w:left="0" w:firstLine="720"/>
        <w:rPr>
          <w:sz w:val="28"/>
          <w:szCs w:val="28"/>
        </w:rPr>
      </w:pPr>
      <w:r>
        <w:rPr>
          <w:sz w:val="28"/>
          <w:szCs w:val="28"/>
        </w:rPr>
        <w:t xml:space="preserve">c) </w:t>
      </w:r>
      <w:r w:rsidRPr="001E006F">
        <w:rPr>
          <w:sz w:val="28"/>
          <w:szCs w:val="28"/>
        </w:rPr>
        <w:t>Hướng dẫn, thẩm định, phê duyệt Kế hoạch bảo vệ môi trường theo thẩm quyền.</w:t>
      </w:r>
    </w:p>
    <w:p w:rsidR="004B061A" w:rsidRDefault="004B061A" w:rsidP="0070736E">
      <w:pPr>
        <w:shd w:val="clear" w:color="auto" w:fill="FFFFFF"/>
        <w:spacing w:line="234" w:lineRule="atLeast"/>
        <w:ind w:left="0" w:firstLine="720"/>
        <w:rPr>
          <w:sz w:val="28"/>
          <w:szCs w:val="28"/>
        </w:rPr>
      </w:pPr>
      <w:r>
        <w:rPr>
          <w:sz w:val="28"/>
          <w:szCs w:val="28"/>
        </w:rPr>
        <w:t>2. Phối hợp thực hiện một số nội dung sau:</w:t>
      </w:r>
    </w:p>
    <w:p w:rsidR="004B061A" w:rsidRDefault="004B061A" w:rsidP="0070736E">
      <w:pPr>
        <w:shd w:val="clear" w:color="auto" w:fill="FFFFFF"/>
        <w:spacing w:line="234" w:lineRule="atLeast"/>
        <w:ind w:left="0" w:firstLine="720"/>
        <w:rPr>
          <w:sz w:val="28"/>
          <w:szCs w:val="28"/>
        </w:rPr>
      </w:pPr>
      <w:r>
        <w:rPr>
          <w:sz w:val="28"/>
          <w:szCs w:val="28"/>
        </w:rPr>
        <w:t>a) Có ý kiến về sự</w:t>
      </w:r>
      <w:r w:rsidRPr="001E006F">
        <w:rPr>
          <w:sz w:val="28"/>
          <w:szCs w:val="28"/>
        </w:rPr>
        <w:t xml:space="preserve"> phù hợp </w:t>
      </w:r>
      <w:r>
        <w:rPr>
          <w:sz w:val="28"/>
          <w:szCs w:val="28"/>
        </w:rPr>
        <w:t xml:space="preserve">với quy hoạch, kế hoạch sử dụng đất, kế hoạch phát triển kinh tế - xã hội, địa điểm, ranh giới, diện tích, hiện trạng sử dụng đất; ý kiến về nhu cầu sử dụng đất, chủ trương, điều chỉnh chủ trương đầu tư </w:t>
      </w:r>
      <w:r w:rsidRPr="001E006F">
        <w:rPr>
          <w:sz w:val="28"/>
          <w:szCs w:val="28"/>
        </w:rPr>
        <w:t>của dự án đ</w:t>
      </w:r>
      <w:r>
        <w:rPr>
          <w:sz w:val="28"/>
          <w:szCs w:val="28"/>
        </w:rPr>
        <w:t>ầ</w:t>
      </w:r>
      <w:r w:rsidRPr="001E006F">
        <w:rPr>
          <w:sz w:val="28"/>
          <w:szCs w:val="28"/>
        </w:rPr>
        <w:t>u tư</w:t>
      </w:r>
      <w:r>
        <w:rPr>
          <w:sz w:val="28"/>
          <w:szCs w:val="28"/>
        </w:rPr>
        <w:t xml:space="preserve"> cho cơ quan chủ trì và nhà đầu tư</w:t>
      </w:r>
      <w:r w:rsidRPr="001E006F">
        <w:rPr>
          <w:sz w:val="28"/>
          <w:szCs w:val="28"/>
        </w:rPr>
        <w:t>.</w:t>
      </w:r>
    </w:p>
    <w:p w:rsidR="004B061A" w:rsidRPr="001E006F" w:rsidRDefault="004B061A" w:rsidP="005B5F1F">
      <w:pPr>
        <w:shd w:val="clear" w:color="auto" w:fill="FFFFFF"/>
        <w:spacing w:line="234" w:lineRule="atLeast"/>
        <w:ind w:left="0" w:firstLine="720"/>
        <w:rPr>
          <w:sz w:val="28"/>
          <w:szCs w:val="28"/>
        </w:rPr>
      </w:pPr>
      <w:r>
        <w:rPr>
          <w:sz w:val="28"/>
          <w:szCs w:val="28"/>
        </w:rPr>
        <w:t>c)</w:t>
      </w:r>
      <w:r w:rsidRPr="001E006F">
        <w:rPr>
          <w:sz w:val="28"/>
          <w:szCs w:val="28"/>
        </w:rPr>
        <w:t xml:space="preserve"> Cung cấp hồ sơ địa chính có liên quan đến địa điểm khu đất trên đị</w:t>
      </w:r>
      <w:r>
        <w:rPr>
          <w:sz w:val="28"/>
          <w:szCs w:val="28"/>
        </w:rPr>
        <w:t xml:space="preserve">a bàn, </w:t>
      </w:r>
      <w:r w:rsidRPr="001E006F">
        <w:rPr>
          <w:sz w:val="28"/>
          <w:szCs w:val="28"/>
        </w:rPr>
        <w:t>thông tin về đấu nối công t</w:t>
      </w:r>
      <w:r>
        <w:rPr>
          <w:sz w:val="28"/>
          <w:szCs w:val="28"/>
        </w:rPr>
        <w:t>r</w:t>
      </w:r>
      <w:r w:rsidRPr="001E006F">
        <w:rPr>
          <w:sz w:val="28"/>
          <w:szCs w:val="28"/>
        </w:rPr>
        <w:t xml:space="preserve">ình hạ tầng kỹ thuật </w:t>
      </w:r>
      <w:r>
        <w:rPr>
          <w:sz w:val="28"/>
          <w:szCs w:val="28"/>
        </w:rPr>
        <w:t xml:space="preserve">thuộc thẩm quyền quản lý của </w:t>
      </w:r>
      <w:r w:rsidRPr="001E006F">
        <w:rPr>
          <w:sz w:val="28"/>
          <w:szCs w:val="28"/>
        </w:rPr>
        <w:t xml:space="preserve">Ủy ban nhân dân </w:t>
      </w:r>
      <w:r>
        <w:rPr>
          <w:sz w:val="28"/>
          <w:szCs w:val="28"/>
        </w:rPr>
        <w:t>cấp huyện;</w:t>
      </w:r>
    </w:p>
    <w:p w:rsidR="004B061A" w:rsidRDefault="004B061A" w:rsidP="005B5F1F">
      <w:pPr>
        <w:shd w:val="clear" w:color="auto" w:fill="FFFFFF"/>
        <w:spacing w:line="234" w:lineRule="atLeast"/>
        <w:ind w:left="0" w:firstLine="720"/>
        <w:rPr>
          <w:sz w:val="28"/>
          <w:szCs w:val="28"/>
        </w:rPr>
      </w:pPr>
      <w:r>
        <w:rPr>
          <w:sz w:val="28"/>
          <w:szCs w:val="28"/>
        </w:rPr>
        <w:t>d) Phối hợp với Sở Tài nguyên và Môi trường khi cần thiết thực hiện bàn giao mốc ranh giới khu đất trên thực địa để nhà đầu tư triển khai dự án.</w:t>
      </w:r>
    </w:p>
    <w:p w:rsidR="004B061A" w:rsidRPr="001E006F" w:rsidRDefault="004B061A" w:rsidP="005B5F1F">
      <w:pPr>
        <w:spacing w:before="120" w:after="0"/>
        <w:ind w:left="0" w:firstLine="709"/>
        <w:rPr>
          <w:b/>
          <w:bCs/>
          <w:color w:val="000000"/>
          <w:sz w:val="28"/>
          <w:szCs w:val="28"/>
        </w:rPr>
      </w:pPr>
      <w:r w:rsidRPr="001E006F">
        <w:rPr>
          <w:b/>
          <w:bCs/>
          <w:sz w:val="28"/>
          <w:szCs w:val="28"/>
        </w:rPr>
        <w:t xml:space="preserve">Điều </w:t>
      </w:r>
      <w:r>
        <w:rPr>
          <w:b/>
          <w:bCs/>
          <w:sz w:val="28"/>
          <w:szCs w:val="28"/>
        </w:rPr>
        <w:t>18</w:t>
      </w:r>
      <w:r w:rsidRPr="001E006F">
        <w:rPr>
          <w:b/>
          <w:bCs/>
          <w:sz w:val="28"/>
          <w:szCs w:val="28"/>
        </w:rPr>
        <w:t>.</w:t>
      </w:r>
      <w:bookmarkStart w:id="0" w:name="dieu_15"/>
      <w:r w:rsidRPr="001E006F">
        <w:rPr>
          <w:b/>
          <w:bCs/>
          <w:color w:val="000000"/>
          <w:sz w:val="28"/>
          <w:szCs w:val="28"/>
        </w:rPr>
        <w:t xml:space="preserve">Trách nhiệm của các </w:t>
      </w:r>
      <w:r>
        <w:rPr>
          <w:b/>
          <w:bCs/>
          <w:color w:val="000000"/>
          <w:sz w:val="28"/>
          <w:szCs w:val="28"/>
        </w:rPr>
        <w:t>S</w:t>
      </w:r>
      <w:r w:rsidRPr="001E006F">
        <w:rPr>
          <w:b/>
          <w:bCs/>
          <w:color w:val="000000"/>
          <w:sz w:val="28"/>
          <w:szCs w:val="28"/>
        </w:rPr>
        <w:t>ở, ngành khác có liên quan đến việc giải quyết các thủ tục hành chính cho nhà đầu tư</w:t>
      </w:r>
      <w:bookmarkEnd w:id="0"/>
    </w:p>
    <w:p w:rsidR="004B061A" w:rsidRPr="001E006F" w:rsidRDefault="004B061A" w:rsidP="005B5F1F">
      <w:pPr>
        <w:spacing w:before="120" w:after="0"/>
        <w:ind w:left="0" w:firstLine="709"/>
        <w:rPr>
          <w:color w:val="000000"/>
          <w:sz w:val="28"/>
          <w:szCs w:val="28"/>
        </w:rPr>
      </w:pPr>
      <w:r w:rsidRPr="001E006F">
        <w:rPr>
          <w:color w:val="000000"/>
          <w:sz w:val="28"/>
          <w:szCs w:val="28"/>
        </w:rPr>
        <w:t xml:space="preserve">1. </w:t>
      </w:r>
      <w:r>
        <w:rPr>
          <w:color w:val="000000"/>
          <w:sz w:val="28"/>
          <w:szCs w:val="28"/>
        </w:rPr>
        <w:t>Chủ trì h</w:t>
      </w:r>
      <w:r w:rsidRPr="001E006F">
        <w:rPr>
          <w:color w:val="000000"/>
          <w:sz w:val="28"/>
          <w:szCs w:val="28"/>
        </w:rPr>
        <w:t>ướng dẫn, cung cấp thông tin và giải quyết các thủ tục liên quan theo chức năng, nhiệm vụ được giao.</w:t>
      </w:r>
    </w:p>
    <w:p w:rsidR="004B061A" w:rsidRPr="001E006F" w:rsidRDefault="004B061A" w:rsidP="00D80BBD">
      <w:pPr>
        <w:spacing w:before="120" w:after="0"/>
        <w:ind w:left="0" w:firstLine="709"/>
        <w:rPr>
          <w:sz w:val="28"/>
          <w:szCs w:val="28"/>
        </w:rPr>
      </w:pPr>
      <w:r>
        <w:rPr>
          <w:sz w:val="28"/>
          <w:szCs w:val="28"/>
        </w:rPr>
        <w:t>2. Tiếp nhận, giải quyết hồ sơ do cơ quan chủ trì chuyển đến và gửi kết quả cho cơ quan chủ trì đúng thời gian quy định; Hỗ trợ cơ quan chủ trì khi có yêu cầu về chuyên môn, thủ tục hành chính có liên quan.</w:t>
      </w:r>
    </w:p>
    <w:p w:rsidR="004B061A" w:rsidRDefault="004B061A" w:rsidP="005B5F1F">
      <w:pPr>
        <w:spacing w:before="120" w:after="0"/>
        <w:ind w:left="0" w:firstLine="709"/>
        <w:rPr>
          <w:color w:val="000000"/>
          <w:sz w:val="28"/>
          <w:szCs w:val="28"/>
        </w:rPr>
      </w:pPr>
      <w:r>
        <w:rPr>
          <w:color w:val="000000"/>
          <w:sz w:val="28"/>
          <w:szCs w:val="28"/>
        </w:rPr>
        <w:t>3</w:t>
      </w:r>
      <w:r w:rsidRPr="001E006F">
        <w:rPr>
          <w:color w:val="000000"/>
          <w:sz w:val="28"/>
          <w:szCs w:val="28"/>
        </w:rPr>
        <w:t xml:space="preserve">. Có ý kiến thẩm định </w:t>
      </w:r>
      <w:r>
        <w:rPr>
          <w:color w:val="000000"/>
          <w:sz w:val="28"/>
          <w:szCs w:val="28"/>
        </w:rPr>
        <w:t xml:space="preserve">bằng văn bản </w:t>
      </w:r>
      <w:r w:rsidRPr="001E006F">
        <w:rPr>
          <w:color w:val="000000"/>
          <w:sz w:val="28"/>
          <w:szCs w:val="28"/>
        </w:rPr>
        <w:t>về sự phù hợp của dự án đầu tư với quy hoạch phát triển ngành</w:t>
      </w:r>
      <w:r>
        <w:rPr>
          <w:color w:val="000000"/>
          <w:sz w:val="28"/>
          <w:szCs w:val="28"/>
        </w:rPr>
        <w:t xml:space="preserve">, lĩnh vực thuộc chức năng quản lý. </w:t>
      </w:r>
    </w:p>
    <w:p w:rsidR="004B061A" w:rsidRDefault="004B061A" w:rsidP="005B5F1F">
      <w:pPr>
        <w:spacing w:before="120" w:after="0"/>
        <w:ind w:left="0" w:firstLine="709"/>
        <w:rPr>
          <w:color w:val="000000"/>
          <w:sz w:val="28"/>
          <w:szCs w:val="28"/>
        </w:rPr>
      </w:pPr>
      <w:r>
        <w:rPr>
          <w:color w:val="000000"/>
          <w:sz w:val="28"/>
          <w:szCs w:val="28"/>
        </w:rPr>
        <w:t>4. Sở Lao động, Thương binh và Xã hội có trách nhiệm chủ trì hướng dẫn, tiếp nhận, giải quyết thủ tục cấp phép lao động theo đề xuất của nhà đầu tư, người lao động.</w:t>
      </w:r>
    </w:p>
    <w:p w:rsidR="004B061A" w:rsidRPr="001E006F" w:rsidRDefault="004B061A" w:rsidP="005B5F1F">
      <w:pPr>
        <w:spacing w:before="120" w:after="0"/>
        <w:ind w:left="0" w:firstLine="709"/>
        <w:rPr>
          <w:color w:val="000000"/>
          <w:sz w:val="28"/>
          <w:szCs w:val="28"/>
        </w:rPr>
      </w:pPr>
      <w:r>
        <w:rPr>
          <w:color w:val="000000"/>
          <w:sz w:val="28"/>
          <w:szCs w:val="28"/>
        </w:rPr>
        <w:t>5. Ngoài chức năng nhiệm vụ theo thẩm quyền, Ban Quản lý Khu Kinh tế tỉnh phải phối hợp có ý kiến (khi được yêu cầu) đối với những dự án quy định tại Khoản 3 Điều 38 Luật Đầu tư.</w:t>
      </w:r>
    </w:p>
    <w:p w:rsidR="004B061A" w:rsidRDefault="004B061A" w:rsidP="005B5F1F">
      <w:pPr>
        <w:spacing w:before="120" w:after="0"/>
        <w:ind w:left="0" w:firstLine="709"/>
        <w:rPr>
          <w:b/>
          <w:bCs/>
          <w:color w:val="000000"/>
          <w:sz w:val="28"/>
          <w:szCs w:val="28"/>
        </w:rPr>
      </w:pPr>
      <w:r>
        <w:rPr>
          <w:b/>
          <w:bCs/>
          <w:color w:val="000000"/>
          <w:sz w:val="28"/>
          <w:szCs w:val="28"/>
        </w:rPr>
        <w:t>Mục 3. Quyền và nghĩa vụ của nhà đầu tư</w:t>
      </w:r>
    </w:p>
    <w:p w:rsidR="004B061A" w:rsidRPr="001E006F" w:rsidRDefault="004B061A" w:rsidP="005B5F1F">
      <w:pPr>
        <w:spacing w:before="120" w:after="0"/>
        <w:ind w:left="0" w:firstLine="709"/>
        <w:rPr>
          <w:b/>
          <w:bCs/>
          <w:color w:val="000000"/>
          <w:sz w:val="28"/>
          <w:szCs w:val="28"/>
        </w:rPr>
      </w:pPr>
      <w:r w:rsidRPr="001E006F">
        <w:rPr>
          <w:b/>
          <w:bCs/>
          <w:color w:val="000000"/>
          <w:sz w:val="28"/>
          <w:szCs w:val="28"/>
        </w:rPr>
        <w:t xml:space="preserve">Điều </w:t>
      </w:r>
      <w:r>
        <w:rPr>
          <w:b/>
          <w:bCs/>
          <w:color w:val="000000"/>
          <w:sz w:val="28"/>
          <w:szCs w:val="28"/>
        </w:rPr>
        <w:t>19.</w:t>
      </w:r>
      <w:r w:rsidRPr="001E006F">
        <w:rPr>
          <w:b/>
          <w:bCs/>
          <w:color w:val="000000"/>
          <w:sz w:val="28"/>
          <w:szCs w:val="28"/>
        </w:rPr>
        <w:t xml:space="preserve"> Quyền, nghĩa vụ và trách nhiệm của Nhà đầu tư</w:t>
      </w:r>
    </w:p>
    <w:p w:rsidR="004B061A" w:rsidRPr="001E006F" w:rsidRDefault="004B061A" w:rsidP="005B5F1F">
      <w:pPr>
        <w:spacing w:before="120" w:after="0"/>
        <w:ind w:left="0" w:firstLine="709"/>
        <w:rPr>
          <w:color w:val="000000"/>
          <w:sz w:val="28"/>
          <w:szCs w:val="28"/>
        </w:rPr>
      </w:pPr>
      <w:r w:rsidRPr="001E006F">
        <w:rPr>
          <w:b/>
          <w:bCs/>
          <w:color w:val="000000"/>
          <w:sz w:val="28"/>
          <w:szCs w:val="28"/>
        </w:rPr>
        <w:t xml:space="preserve">1. </w:t>
      </w:r>
      <w:r w:rsidRPr="001E006F">
        <w:rPr>
          <w:color w:val="000000"/>
          <w:sz w:val="28"/>
          <w:szCs w:val="28"/>
        </w:rPr>
        <w:t>Quyền của nhà đầu tư</w:t>
      </w:r>
    </w:p>
    <w:p w:rsidR="004B061A" w:rsidRDefault="004B061A" w:rsidP="005B5F1F">
      <w:pPr>
        <w:spacing w:before="120" w:after="0"/>
        <w:ind w:left="0" w:firstLine="709"/>
        <w:rPr>
          <w:color w:val="000000"/>
          <w:sz w:val="28"/>
          <w:szCs w:val="28"/>
        </w:rPr>
      </w:pPr>
      <w:r>
        <w:rPr>
          <w:color w:val="000000"/>
          <w:sz w:val="28"/>
          <w:szCs w:val="28"/>
        </w:rPr>
        <w:t>a</w:t>
      </w:r>
      <w:r w:rsidRPr="001E006F">
        <w:rPr>
          <w:color w:val="000000"/>
          <w:sz w:val="28"/>
          <w:szCs w:val="28"/>
        </w:rPr>
        <w:t xml:space="preserve">) Nhà đầu tư được quyền </w:t>
      </w:r>
      <w:r>
        <w:rPr>
          <w:color w:val="000000"/>
          <w:sz w:val="28"/>
          <w:szCs w:val="28"/>
        </w:rPr>
        <w:t>đề xuất xử lý các thủ tục hành chính; kiến nghị, khiếu nại đối với các cấp có thẩm quyền về các vấn đề liên quan đến dự án đầu tư;</w:t>
      </w:r>
    </w:p>
    <w:p w:rsidR="004B061A" w:rsidRDefault="004B061A" w:rsidP="005B5F1F">
      <w:pPr>
        <w:spacing w:before="120" w:after="0"/>
        <w:ind w:left="0" w:firstLine="709"/>
        <w:rPr>
          <w:color w:val="000000"/>
          <w:sz w:val="28"/>
          <w:szCs w:val="28"/>
        </w:rPr>
      </w:pPr>
      <w:r>
        <w:rPr>
          <w:color w:val="000000"/>
          <w:sz w:val="28"/>
          <w:szCs w:val="28"/>
        </w:rPr>
        <w:t>b) Đề xuất, đề nghị</w:t>
      </w:r>
      <w:r w:rsidRPr="001E006F">
        <w:rPr>
          <w:color w:val="000000"/>
          <w:sz w:val="28"/>
          <w:szCs w:val="28"/>
        </w:rPr>
        <w:t xml:space="preserve"> các cơ quan chức năng cung cấp các thông tin về quy hoạch, về ưu đãi đầu tư, cơ chế chính sách; được hưởng các chế độ chính sách, ưu đãi theo đúng quy định của nhà nước. </w:t>
      </w:r>
    </w:p>
    <w:p w:rsidR="004B061A" w:rsidRPr="001E006F" w:rsidRDefault="004B061A" w:rsidP="005B5F1F">
      <w:pPr>
        <w:spacing w:before="120" w:after="0"/>
        <w:ind w:left="0" w:firstLine="709"/>
        <w:rPr>
          <w:color w:val="000000"/>
          <w:sz w:val="28"/>
          <w:szCs w:val="28"/>
        </w:rPr>
      </w:pPr>
      <w:r>
        <w:rPr>
          <w:color w:val="000000"/>
          <w:sz w:val="28"/>
          <w:szCs w:val="28"/>
        </w:rPr>
        <w:t xml:space="preserve">c) </w:t>
      </w:r>
      <w:r w:rsidRPr="001E006F">
        <w:rPr>
          <w:color w:val="000000"/>
          <w:sz w:val="28"/>
          <w:szCs w:val="28"/>
        </w:rPr>
        <w:t>Trong quá trình thực hiện dự án, Nhà đầu tư được quyền dề nghị các cơ quan chứ</w:t>
      </w:r>
      <w:r>
        <w:rPr>
          <w:color w:val="000000"/>
          <w:sz w:val="28"/>
          <w:szCs w:val="28"/>
        </w:rPr>
        <w:t>c</w:t>
      </w:r>
      <w:r w:rsidRPr="001E006F">
        <w:rPr>
          <w:color w:val="000000"/>
          <w:sz w:val="28"/>
          <w:szCs w:val="28"/>
        </w:rPr>
        <w:t xml:space="preserve"> năng phối hợp xử lý các vấn đề khó khăn, vướng mắc.</w:t>
      </w:r>
    </w:p>
    <w:p w:rsidR="004B061A" w:rsidRPr="001E006F" w:rsidRDefault="004B061A" w:rsidP="005B5F1F">
      <w:pPr>
        <w:spacing w:before="120" w:after="0"/>
        <w:ind w:left="0" w:firstLine="709"/>
        <w:rPr>
          <w:color w:val="000000"/>
          <w:sz w:val="28"/>
          <w:szCs w:val="28"/>
        </w:rPr>
      </w:pPr>
      <w:r>
        <w:rPr>
          <w:b/>
          <w:bCs/>
          <w:color w:val="000000"/>
          <w:sz w:val="28"/>
          <w:szCs w:val="28"/>
        </w:rPr>
        <w:t>2</w:t>
      </w:r>
      <w:r w:rsidRPr="001E006F">
        <w:rPr>
          <w:b/>
          <w:bCs/>
          <w:color w:val="000000"/>
          <w:sz w:val="28"/>
          <w:szCs w:val="28"/>
        </w:rPr>
        <w:t xml:space="preserve">. </w:t>
      </w:r>
      <w:r w:rsidRPr="001E006F">
        <w:rPr>
          <w:color w:val="000000"/>
          <w:sz w:val="28"/>
          <w:szCs w:val="28"/>
        </w:rPr>
        <w:t>Trách nhiệm của nhà đầu tư:</w:t>
      </w:r>
    </w:p>
    <w:p w:rsidR="004B061A" w:rsidRDefault="004B061A" w:rsidP="005B5F1F">
      <w:pPr>
        <w:spacing w:before="120" w:after="0"/>
        <w:ind w:left="0" w:firstLine="709"/>
        <w:rPr>
          <w:color w:val="000000"/>
          <w:sz w:val="28"/>
          <w:szCs w:val="28"/>
        </w:rPr>
      </w:pPr>
      <w:r>
        <w:rPr>
          <w:color w:val="000000"/>
          <w:sz w:val="28"/>
          <w:szCs w:val="28"/>
        </w:rPr>
        <w:t>a) Thực hiện các thủ tục quy định tại các Điểm a, b, c, d, đ, e, g, Khoản 2, Điều 1, Quy chế này trực tuyến tại Hệ thống thông tin quốc gia về đầu tư nước ngoài;</w:t>
      </w:r>
    </w:p>
    <w:p w:rsidR="004B061A" w:rsidRPr="001E006F" w:rsidRDefault="004B061A" w:rsidP="005B5F1F">
      <w:pPr>
        <w:spacing w:before="120" w:after="0"/>
        <w:ind w:left="0" w:firstLine="709"/>
        <w:rPr>
          <w:color w:val="000000"/>
          <w:sz w:val="28"/>
          <w:szCs w:val="28"/>
        </w:rPr>
      </w:pPr>
      <w:r>
        <w:rPr>
          <w:color w:val="000000"/>
          <w:sz w:val="28"/>
          <w:szCs w:val="28"/>
        </w:rPr>
        <w:t>b</w:t>
      </w:r>
      <w:r w:rsidRPr="001E006F">
        <w:rPr>
          <w:color w:val="000000"/>
          <w:sz w:val="28"/>
          <w:szCs w:val="28"/>
        </w:rPr>
        <w:t>) C</w:t>
      </w:r>
      <w:r>
        <w:rPr>
          <w:color w:val="000000"/>
          <w:sz w:val="28"/>
          <w:szCs w:val="28"/>
        </w:rPr>
        <w:t>ung cấp đầy đủ hồ sơ theo quy định; c</w:t>
      </w:r>
      <w:r w:rsidRPr="001E006F">
        <w:rPr>
          <w:color w:val="000000"/>
          <w:sz w:val="28"/>
          <w:szCs w:val="28"/>
        </w:rPr>
        <w:t>hịu trách nhiệm về tính chính xác, trung thực</w:t>
      </w:r>
      <w:r>
        <w:rPr>
          <w:color w:val="000000"/>
          <w:sz w:val="28"/>
          <w:szCs w:val="28"/>
        </w:rPr>
        <w:t xml:space="preserve">, hợp lệ của nội dung hồ sơ và tính hợp pháp của các văn bản kèm theo hồ sơ do nhà đầu tư nộp. </w:t>
      </w:r>
    </w:p>
    <w:p w:rsidR="004B061A" w:rsidRDefault="004B061A" w:rsidP="005B5F1F">
      <w:pPr>
        <w:spacing w:before="120" w:after="0"/>
        <w:ind w:left="0" w:firstLine="709"/>
        <w:rPr>
          <w:color w:val="000000"/>
          <w:sz w:val="28"/>
          <w:szCs w:val="28"/>
        </w:rPr>
      </w:pPr>
      <w:r>
        <w:rPr>
          <w:color w:val="000000"/>
          <w:sz w:val="28"/>
          <w:szCs w:val="28"/>
        </w:rPr>
        <w:t>c</w:t>
      </w:r>
      <w:r w:rsidRPr="001E006F">
        <w:rPr>
          <w:color w:val="000000"/>
          <w:sz w:val="28"/>
          <w:szCs w:val="28"/>
        </w:rPr>
        <w:t xml:space="preserve">) </w:t>
      </w:r>
      <w:r>
        <w:rPr>
          <w:color w:val="000000"/>
          <w:sz w:val="28"/>
          <w:szCs w:val="28"/>
        </w:rPr>
        <w:t>T</w:t>
      </w:r>
      <w:r w:rsidRPr="001E006F">
        <w:rPr>
          <w:color w:val="000000"/>
          <w:sz w:val="28"/>
          <w:szCs w:val="28"/>
        </w:rPr>
        <w:t xml:space="preserve">riển khai thực hiện dự án theo đúng các quy định của pháp luật, đúng theo </w:t>
      </w:r>
      <w:r>
        <w:rPr>
          <w:color w:val="000000"/>
          <w:sz w:val="28"/>
          <w:szCs w:val="28"/>
        </w:rPr>
        <w:t xml:space="preserve">nội dung đã được phê duyệt và </w:t>
      </w:r>
      <w:r w:rsidRPr="001E006F">
        <w:rPr>
          <w:color w:val="000000"/>
          <w:sz w:val="28"/>
          <w:szCs w:val="28"/>
        </w:rPr>
        <w:t xml:space="preserve">tiến độ </w:t>
      </w:r>
      <w:r>
        <w:rPr>
          <w:color w:val="000000"/>
          <w:sz w:val="28"/>
          <w:szCs w:val="28"/>
        </w:rPr>
        <w:t xml:space="preserve">đã </w:t>
      </w:r>
      <w:r w:rsidRPr="001E006F">
        <w:rPr>
          <w:color w:val="000000"/>
          <w:sz w:val="28"/>
          <w:szCs w:val="28"/>
        </w:rPr>
        <w:t xml:space="preserve">đăng ký. </w:t>
      </w:r>
    </w:p>
    <w:p w:rsidR="004B061A" w:rsidRPr="001E006F" w:rsidRDefault="004B061A" w:rsidP="005B5F1F">
      <w:pPr>
        <w:spacing w:before="120" w:after="0"/>
        <w:ind w:left="0" w:firstLine="709"/>
        <w:rPr>
          <w:color w:val="000000"/>
          <w:sz w:val="28"/>
          <w:szCs w:val="28"/>
        </w:rPr>
      </w:pPr>
      <w:r>
        <w:rPr>
          <w:color w:val="000000"/>
          <w:sz w:val="28"/>
          <w:szCs w:val="28"/>
        </w:rPr>
        <w:t xml:space="preserve">d) Định kỳ hàng tháng, quý, 6 tháng và năm báo cáo tình hình triển khai thực hiện dự án bằng văn bản và trực tuyến trên Hệ thống thông tin quốc gia về đầu tư theo quy định. </w:t>
      </w:r>
    </w:p>
    <w:p w:rsidR="004B061A" w:rsidRDefault="004B061A" w:rsidP="005B5F1F">
      <w:pPr>
        <w:spacing w:before="120" w:after="0"/>
        <w:ind w:left="0" w:firstLine="709"/>
        <w:rPr>
          <w:color w:val="000000"/>
          <w:sz w:val="28"/>
          <w:szCs w:val="28"/>
        </w:rPr>
      </w:pPr>
      <w:r>
        <w:rPr>
          <w:color w:val="000000"/>
          <w:sz w:val="28"/>
          <w:szCs w:val="28"/>
        </w:rPr>
        <w:t>đ</w:t>
      </w:r>
      <w:r w:rsidRPr="001E006F">
        <w:rPr>
          <w:color w:val="000000"/>
          <w:sz w:val="28"/>
          <w:szCs w:val="28"/>
        </w:rPr>
        <w:t xml:space="preserve">) Cung cấp các văn bản, tài liệu, thông tin liên </w:t>
      </w:r>
      <w:r>
        <w:rPr>
          <w:color w:val="000000"/>
          <w:sz w:val="28"/>
          <w:szCs w:val="28"/>
        </w:rPr>
        <w:t>quan</w:t>
      </w:r>
      <w:r w:rsidRPr="001E006F">
        <w:rPr>
          <w:color w:val="000000"/>
          <w:sz w:val="28"/>
          <w:szCs w:val="28"/>
        </w:rPr>
        <w:t xml:space="preserve"> đến nội dung kiểm tra, thanh tra và giám sát hoạt động đầu tư cho </w:t>
      </w:r>
      <w:r>
        <w:rPr>
          <w:color w:val="000000"/>
          <w:sz w:val="28"/>
          <w:szCs w:val="28"/>
        </w:rPr>
        <w:t>cơ quan chức năng</w:t>
      </w:r>
      <w:r w:rsidRPr="001E006F">
        <w:rPr>
          <w:color w:val="000000"/>
          <w:sz w:val="28"/>
          <w:szCs w:val="28"/>
        </w:rPr>
        <w:t xml:space="preserve"> có thẩm quyền theo quy định của pháp luật.</w:t>
      </w:r>
    </w:p>
    <w:p w:rsidR="004B061A" w:rsidRPr="001E006F" w:rsidRDefault="004B061A" w:rsidP="005B5F1F">
      <w:pPr>
        <w:spacing w:before="120" w:after="0"/>
        <w:ind w:left="0" w:firstLine="709"/>
        <w:rPr>
          <w:color w:val="000000"/>
          <w:sz w:val="28"/>
          <w:szCs w:val="28"/>
        </w:rPr>
      </w:pPr>
      <w:r>
        <w:rPr>
          <w:color w:val="000000"/>
          <w:sz w:val="28"/>
          <w:szCs w:val="28"/>
        </w:rPr>
        <w:t>e) Phản ánh, khiếu kiện, khiếu nại các vấn đề trong thự chiện thủ tục hành chính cho cơ quan chủ trì; Phối hợp cơ quan chức năng trong giải quyết khiến kiện, khiếu nại.</w:t>
      </w:r>
    </w:p>
    <w:p w:rsidR="004B061A" w:rsidRPr="001E006F" w:rsidRDefault="004B061A" w:rsidP="0077558F">
      <w:pPr>
        <w:spacing w:before="120" w:after="0"/>
        <w:ind w:left="0" w:firstLine="0"/>
        <w:jc w:val="center"/>
        <w:rPr>
          <w:b/>
          <w:bCs/>
          <w:sz w:val="28"/>
          <w:szCs w:val="28"/>
        </w:rPr>
      </w:pPr>
      <w:r w:rsidRPr="001E006F">
        <w:rPr>
          <w:b/>
          <w:bCs/>
          <w:sz w:val="28"/>
          <w:szCs w:val="28"/>
        </w:rPr>
        <w:t>Chương I</w:t>
      </w:r>
      <w:r>
        <w:rPr>
          <w:b/>
          <w:bCs/>
          <w:sz w:val="28"/>
          <w:szCs w:val="28"/>
        </w:rPr>
        <w:t>II</w:t>
      </w:r>
    </w:p>
    <w:p w:rsidR="004B061A" w:rsidRPr="001E006F" w:rsidRDefault="004B061A" w:rsidP="0077558F">
      <w:pPr>
        <w:spacing w:before="120" w:after="0"/>
        <w:ind w:left="0" w:firstLine="0"/>
        <w:jc w:val="center"/>
        <w:rPr>
          <w:b/>
          <w:bCs/>
          <w:sz w:val="28"/>
          <w:szCs w:val="28"/>
        </w:rPr>
      </w:pPr>
      <w:r w:rsidRPr="001E006F">
        <w:rPr>
          <w:b/>
          <w:bCs/>
          <w:sz w:val="28"/>
          <w:szCs w:val="28"/>
        </w:rPr>
        <w:t>TỔ CHỨC THỰC HIỆN</w:t>
      </w:r>
    </w:p>
    <w:p w:rsidR="004B061A" w:rsidRPr="001E006F" w:rsidRDefault="004B061A" w:rsidP="0077558F">
      <w:pPr>
        <w:spacing w:before="120" w:after="0"/>
        <w:ind w:left="0" w:firstLine="709"/>
        <w:rPr>
          <w:b/>
          <w:bCs/>
          <w:sz w:val="28"/>
          <w:szCs w:val="28"/>
        </w:rPr>
      </w:pPr>
      <w:r w:rsidRPr="001E006F">
        <w:rPr>
          <w:b/>
          <w:bCs/>
          <w:sz w:val="28"/>
          <w:szCs w:val="28"/>
        </w:rPr>
        <w:t xml:space="preserve">Điều </w:t>
      </w:r>
      <w:r>
        <w:rPr>
          <w:b/>
          <w:bCs/>
          <w:sz w:val="28"/>
          <w:szCs w:val="28"/>
        </w:rPr>
        <w:t>20</w:t>
      </w:r>
      <w:r w:rsidRPr="001E006F">
        <w:rPr>
          <w:b/>
          <w:bCs/>
          <w:sz w:val="28"/>
          <w:szCs w:val="28"/>
        </w:rPr>
        <w:t>. Khen thưởng, xử lý vi phạm</w:t>
      </w:r>
    </w:p>
    <w:p w:rsidR="004B061A" w:rsidRPr="001E006F" w:rsidRDefault="004B061A" w:rsidP="0077558F">
      <w:pPr>
        <w:spacing w:before="120" w:after="0"/>
        <w:ind w:left="0" w:firstLine="709"/>
        <w:rPr>
          <w:sz w:val="28"/>
          <w:szCs w:val="28"/>
        </w:rPr>
      </w:pPr>
      <w:r w:rsidRPr="001E006F">
        <w:rPr>
          <w:sz w:val="28"/>
          <w:szCs w:val="28"/>
        </w:rPr>
        <w:t>1. Các đơn vị, tổ chức, cá nhân của các cơ quan phối hợp có thành tích tốt trong thực hiện quy chế này được khen thưởng theo quy định.</w:t>
      </w:r>
    </w:p>
    <w:p w:rsidR="004B061A" w:rsidRPr="001E006F" w:rsidRDefault="004B061A" w:rsidP="0077558F">
      <w:pPr>
        <w:spacing w:before="120" w:after="0"/>
        <w:ind w:left="0" w:firstLine="709"/>
        <w:rPr>
          <w:sz w:val="28"/>
          <w:szCs w:val="28"/>
        </w:rPr>
      </w:pPr>
      <w:r w:rsidRPr="001E006F">
        <w:rPr>
          <w:sz w:val="28"/>
          <w:szCs w:val="28"/>
        </w:rPr>
        <w:t>2. Đơn vị, tổ chức, cá nhân của các cơ quan phối hợp vi phạm các quy định của quy chế này và các quy định của pháp luật liên quan, tùy theo mức độ vi phạm sẽ bị xử lý theo quy định của pháp luật.</w:t>
      </w:r>
    </w:p>
    <w:p w:rsidR="004B061A" w:rsidRDefault="004B061A" w:rsidP="0077558F">
      <w:pPr>
        <w:spacing w:before="120" w:after="0"/>
        <w:ind w:left="0" w:firstLine="709"/>
        <w:rPr>
          <w:sz w:val="28"/>
          <w:szCs w:val="28"/>
        </w:rPr>
      </w:pPr>
      <w:r>
        <w:rPr>
          <w:sz w:val="28"/>
          <w:szCs w:val="28"/>
        </w:rPr>
        <w:t>3. Sở Kế hoạch và Đầu tư tổng hợp đề xuất khen thưởng của các cơ quan chức năng tham gia phối hợp thực hiện Quy chế, trình Sở Nội vụ thẩm định.</w:t>
      </w:r>
    </w:p>
    <w:p w:rsidR="004B061A" w:rsidRDefault="004B061A" w:rsidP="0077558F">
      <w:pPr>
        <w:spacing w:before="120" w:after="0"/>
        <w:ind w:left="0" w:firstLine="709"/>
        <w:rPr>
          <w:sz w:val="28"/>
          <w:szCs w:val="28"/>
        </w:rPr>
      </w:pPr>
      <w:r>
        <w:rPr>
          <w:sz w:val="28"/>
          <w:szCs w:val="28"/>
        </w:rPr>
        <w:t xml:space="preserve">4. </w:t>
      </w:r>
      <w:r w:rsidRPr="001E006F">
        <w:rPr>
          <w:sz w:val="28"/>
          <w:szCs w:val="28"/>
        </w:rPr>
        <w:t xml:space="preserve">Sở Nội vụ chủ trì </w:t>
      </w:r>
      <w:r>
        <w:rPr>
          <w:sz w:val="28"/>
          <w:szCs w:val="28"/>
        </w:rPr>
        <w:t xml:space="preserve">thẩm định đề xuất khen thưởng của các sở ngành đề xuất để tham mưu UBND tỉnh khen thưởng </w:t>
      </w:r>
      <w:r w:rsidRPr="001E006F">
        <w:rPr>
          <w:sz w:val="28"/>
          <w:szCs w:val="28"/>
        </w:rPr>
        <w:t>theo quy định.</w:t>
      </w:r>
    </w:p>
    <w:p w:rsidR="004B061A" w:rsidRPr="001E006F" w:rsidRDefault="004B061A" w:rsidP="0077558F">
      <w:pPr>
        <w:spacing w:before="120" w:after="0"/>
        <w:ind w:left="0" w:firstLine="709"/>
        <w:rPr>
          <w:b/>
          <w:bCs/>
          <w:sz w:val="28"/>
          <w:szCs w:val="28"/>
        </w:rPr>
      </w:pPr>
      <w:r w:rsidRPr="001E006F">
        <w:rPr>
          <w:b/>
          <w:bCs/>
          <w:sz w:val="28"/>
          <w:szCs w:val="28"/>
        </w:rPr>
        <w:t xml:space="preserve">Điều </w:t>
      </w:r>
      <w:r>
        <w:rPr>
          <w:b/>
          <w:bCs/>
          <w:sz w:val="28"/>
          <w:szCs w:val="28"/>
        </w:rPr>
        <w:t>21</w:t>
      </w:r>
      <w:r w:rsidRPr="001E006F">
        <w:rPr>
          <w:b/>
          <w:bCs/>
          <w:sz w:val="28"/>
          <w:szCs w:val="28"/>
        </w:rPr>
        <w:t>. Tổ chức thực hiện</w:t>
      </w:r>
    </w:p>
    <w:p w:rsidR="004B061A" w:rsidRPr="001E006F" w:rsidRDefault="004B061A" w:rsidP="00DB29EB">
      <w:pPr>
        <w:spacing w:before="120" w:after="0"/>
        <w:ind w:left="0" w:firstLine="720"/>
        <w:rPr>
          <w:sz w:val="28"/>
          <w:szCs w:val="28"/>
        </w:rPr>
      </w:pPr>
      <w:r w:rsidRPr="001E006F">
        <w:rPr>
          <w:sz w:val="28"/>
          <w:szCs w:val="28"/>
        </w:rPr>
        <w:t>1. Thủ trưởng các Sở, ban, ngành, Chủ tịch Ủy ban nhân dân các địa phương căn cứ chức năng nhiệm vụ được giao</w:t>
      </w:r>
      <w:r>
        <w:rPr>
          <w:sz w:val="28"/>
          <w:szCs w:val="28"/>
        </w:rPr>
        <w:t xml:space="preserve"> để thực hiện tốt các nhiệm vụ theo quy định. </w:t>
      </w:r>
    </w:p>
    <w:p w:rsidR="004B061A" w:rsidRDefault="004B061A" w:rsidP="00DB29EB">
      <w:pPr>
        <w:spacing w:before="120" w:after="0"/>
        <w:ind w:left="0" w:firstLine="720"/>
        <w:rPr>
          <w:sz w:val="28"/>
          <w:szCs w:val="28"/>
        </w:rPr>
      </w:pPr>
      <w:r>
        <w:rPr>
          <w:sz w:val="28"/>
          <w:szCs w:val="28"/>
        </w:rPr>
        <w:t>2</w:t>
      </w:r>
      <w:r w:rsidRPr="001E006F">
        <w:rPr>
          <w:sz w:val="28"/>
          <w:szCs w:val="28"/>
        </w:rPr>
        <w:t>. Trong quá trình tổ chức thực hiện nếu có khó khăn vướng mắc vượt thẩm quyền giải quyết hoặc cần thiết phải sửa đổi, bổ sung cho phù hợp, các cơ quan, đơn vị chủ động báo cáo</w:t>
      </w:r>
      <w:r>
        <w:rPr>
          <w:sz w:val="28"/>
          <w:szCs w:val="28"/>
        </w:rPr>
        <w:t>, gửi về Sở Kế hoạch và Đầu tư để tổng hợp, tham mưu</w:t>
      </w:r>
      <w:r w:rsidRPr="001E006F">
        <w:rPr>
          <w:sz w:val="28"/>
          <w:szCs w:val="28"/>
        </w:rPr>
        <w:t xml:space="preserve"> UBND tỉ</w:t>
      </w:r>
      <w:r>
        <w:rPr>
          <w:sz w:val="28"/>
          <w:szCs w:val="28"/>
        </w:rPr>
        <w:t xml:space="preserve">nh </w:t>
      </w:r>
      <w:r w:rsidRPr="001E006F">
        <w:rPr>
          <w:sz w:val="28"/>
          <w:szCs w:val="28"/>
        </w:rPr>
        <w:t>xem xét, quyết định</w:t>
      </w:r>
      <w:r>
        <w:rPr>
          <w:sz w:val="28"/>
          <w:szCs w:val="28"/>
        </w:rPr>
        <w:t xml:space="preserve">. </w:t>
      </w:r>
    </w:p>
    <w:p w:rsidR="004B061A" w:rsidRDefault="004B061A" w:rsidP="00DB29EB">
      <w:pPr>
        <w:spacing w:before="120" w:after="0"/>
        <w:ind w:left="0" w:firstLine="720"/>
        <w:rPr>
          <w:sz w:val="28"/>
          <w:szCs w:val="28"/>
        </w:rPr>
      </w:pPr>
      <w:r>
        <w:rPr>
          <w:sz w:val="28"/>
          <w:szCs w:val="28"/>
        </w:rPr>
        <w:t xml:space="preserve">3. </w:t>
      </w:r>
      <w:r w:rsidRPr="001E006F">
        <w:rPr>
          <w:sz w:val="28"/>
          <w:szCs w:val="28"/>
        </w:rPr>
        <w:t xml:space="preserve">Sở Kế hoạch và Đầu tư có trách nhiệm </w:t>
      </w:r>
      <w:r>
        <w:rPr>
          <w:sz w:val="28"/>
          <w:szCs w:val="28"/>
        </w:rPr>
        <w:t xml:space="preserve">chủ trì </w:t>
      </w:r>
      <w:r w:rsidRPr="001E006F">
        <w:rPr>
          <w:sz w:val="28"/>
          <w:szCs w:val="28"/>
        </w:rPr>
        <w:t xml:space="preserve">hướng dẫn, </w:t>
      </w:r>
      <w:r>
        <w:rPr>
          <w:sz w:val="28"/>
          <w:szCs w:val="28"/>
        </w:rPr>
        <w:t xml:space="preserve">phổ biến, </w:t>
      </w:r>
      <w:r w:rsidRPr="001E006F">
        <w:rPr>
          <w:sz w:val="28"/>
          <w:szCs w:val="28"/>
        </w:rPr>
        <w:t>kiểm tra, đôn đốc các đơn vị trong việc triển khai thực hiện Quy chế này.</w:t>
      </w:r>
    </w:p>
    <w:p w:rsidR="004B061A" w:rsidRDefault="004B061A" w:rsidP="00DB29EB">
      <w:pPr>
        <w:spacing w:before="120" w:after="0"/>
        <w:ind w:left="0" w:firstLine="720"/>
        <w:rPr>
          <w:sz w:val="28"/>
          <w:szCs w:val="28"/>
        </w:rPr>
      </w:pPr>
      <w:r>
        <w:rPr>
          <w:sz w:val="28"/>
          <w:szCs w:val="28"/>
        </w:rPr>
        <w:t>4. Các cơ quan chức năng phối hợp thực hiện Quy chế này có trách nhiệm báo cáo tình hình thực hiện Quy chế định kỳ hàng năm và khi thấy cần thiết.</w:t>
      </w:r>
    </w:p>
    <w:p w:rsidR="004B061A" w:rsidRPr="001E006F" w:rsidRDefault="004B061A" w:rsidP="002279DC">
      <w:pPr>
        <w:shd w:val="clear" w:color="auto" w:fill="FFFFFF"/>
        <w:spacing w:line="234" w:lineRule="atLeast"/>
        <w:ind w:left="0" w:firstLine="720"/>
        <w:rPr>
          <w:sz w:val="28"/>
          <w:szCs w:val="28"/>
        </w:rPr>
      </w:pPr>
      <w:r>
        <w:rPr>
          <w:sz w:val="28"/>
          <w:szCs w:val="28"/>
        </w:rPr>
        <w:t>5</w:t>
      </w:r>
      <w:r w:rsidRPr="001E006F">
        <w:rPr>
          <w:sz w:val="28"/>
          <w:szCs w:val="28"/>
        </w:rPr>
        <w:t>. </w:t>
      </w:r>
      <w:r>
        <w:rPr>
          <w:sz w:val="28"/>
          <w:szCs w:val="28"/>
        </w:rPr>
        <w:t>Các cơ quan chức năng t</w:t>
      </w:r>
      <w:r w:rsidRPr="001E006F">
        <w:rPr>
          <w:sz w:val="28"/>
          <w:szCs w:val="28"/>
        </w:rPr>
        <w:t>hường xuyên theo dõi, giám sát, nắm bắt tình hình triển khai thực hiện các dự án, kịp thời tháo gỡ khó khăn, vướng mắc cho nhà đầu tư để đẩy nhanh tiến độ; kịp thời xử lý theo thẩm quyền hoặc báo cáo cơ quan có thẩm quyền xem xét xử lý nếu nhà đầu tư vi phạm trong việc triển khai thực hiện dự án theo quy định của pháp luậ</w:t>
      </w:r>
      <w:r>
        <w:rPr>
          <w:sz w:val="28"/>
          <w:szCs w:val="28"/>
        </w:rPr>
        <w:t>t.</w:t>
      </w:r>
    </w:p>
    <w:p w:rsidR="004B061A" w:rsidRDefault="004B061A" w:rsidP="002279DC">
      <w:pPr>
        <w:shd w:val="clear" w:color="auto" w:fill="FFFFFF"/>
        <w:spacing w:line="234" w:lineRule="atLeast"/>
        <w:ind w:left="0" w:firstLine="720"/>
        <w:rPr>
          <w:sz w:val="28"/>
          <w:szCs w:val="28"/>
        </w:rPr>
      </w:pPr>
      <w:r>
        <w:rPr>
          <w:sz w:val="28"/>
          <w:szCs w:val="28"/>
        </w:rPr>
        <w:t>6</w:t>
      </w:r>
      <w:r w:rsidRPr="001E006F">
        <w:rPr>
          <w:sz w:val="28"/>
          <w:szCs w:val="28"/>
        </w:rPr>
        <w:t>. Tích cực ứng dụng công nghệ thông tin trong giải quyết các thủ tục hành chính và trong phối hợp giải quyết hồ sơ thủ tục đầu tư cho các dự án đầu tư trên địa bàn tỉnh Quảng Trị.</w:t>
      </w:r>
      <w:r>
        <w:rPr>
          <w:sz w:val="28"/>
          <w:szCs w:val="28"/>
        </w:rPr>
        <w:t>/.</w:t>
      </w:r>
    </w:p>
    <w:p w:rsidR="004B061A" w:rsidRDefault="004B061A" w:rsidP="00DB29EB">
      <w:pPr>
        <w:spacing w:before="120" w:after="0"/>
        <w:ind w:left="0" w:firstLine="720"/>
        <w:rPr>
          <w:sz w:val="28"/>
          <w:szCs w:val="28"/>
        </w:rPr>
      </w:pPr>
      <w:bookmarkStart w:id="1" w:name="_GoBack"/>
      <w:bookmarkEnd w:id="1"/>
    </w:p>
    <w:tbl>
      <w:tblPr>
        <w:tblW w:w="9708" w:type="dxa"/>
        <w:jc w:val="center"/>
        <w:tblLayout w:type="fixed"/>
        <w:tblLook w:val="00A0"/>
      </w:tblPr>
      <w:tblGrid>
        <w:gridCol w:w="3509"/>
        <w:gridCol w:w="333"/>
        <w:gridCol w:w="5866"/>
      </w:tblGrid>
      <w:tr w:rsidR="004B061A" w:rsidRPr="008677B9">
        <w:trPr>
          <w:trHeight w:val="385"/>
          <w:jc w:val="center"/>
        </w:trPr>
        <w:tc>
          <w:tcPr>
            <w:tcW w:w="3507" w:type="dxa"/>
          </w:tcPr>
          <w:p w:rsidR="004B061A" w:rsidRPr="008677B9" w:rsidRDefault="004B061A">
            <w:pPr>
              <w:jc w:val="center"/>
              <w:rPr>
                <w:b/>
                <w:bCs/>
                <w:color w:val="000000"/>
                <w:sz w:val="26"/>
                <w:szCs w:val="26"/>
              </w:rPr>
            </w:pPr>
          </w:p>
        </w:tc>
        <w:tc>
          <w:tcPr>
            <w:tcW w:w="333" w:type="dxa"/>
          </w:tcPr>
          <w:p w:rsidR="004B061A" w:rsidRPr="008677B9" w:rsidRDefault="004B061A">
            <w:pPr>
              <w:pStyle w:val="Heading9"/>
              <w:spacing w:before="0"/>
              <w:ind w:firstLine="0"/>
              <w:jc w:val="center"/>
              <w:rPr>
                <w:rFonts w:cs="Times New Roman"/>
                <w:color w:val="000000"/>
                <w:sz w:val="26"/>
                <w:szCs w:val="26"/>
              </w:rPr>
            </w:pPr>
          </w:p>
        </w:tc>
        <w:tc>
          <w:tcPr>
            <w:tcW w:w="5863" w:type="dxa"/>
          </w:tcPr>
          <w:p w:rsidR="004B061A" w:rsidRPr="008677B9" w:rsidRDefault="004B061A">
            <w:pPr>
              <w:jc w:val="center"/>
              <w:rPr>
                <w:b/>
                <w:bCs/>
                <w:color w:val="000000"/>
                <w:sz w:val="28"/>
                <w:szCs w:val="28"/>
              </w:rPr>
            </w:pPr>
            <w:r w:rsidRPr="008677B9">
              <w:rPr>
                <w:b/>
                <w:bCs/>
                <w:color w:val="000000"/>
                <w:sz w:val="28"/>
                <w:szCs w:val="28"/>
              </w:rPr>
              <w:t>TM. UỶ BAN NHÂN DÂN TỈNH</w:t>
            </w:r>
          </w:p>
          <w:p w:rsidR="004B061A" w:rsidRPr="008677B9" w:rsidRDefault="004B061A">
            <w:pPr>
              <w:jc w:val="center"/>
              <w:rPr>
                <w:b/>
                <w:bCs/>
                <w:color w:val="0000FF"/>
                <w:sz w:val="26"/>
                <w:szCs w:val="26"/>
              </w:rPr>
            </w:pPr>
            <w:r w:rsidRPr="008677B9">
              <w:rPr>
                <w:b/>
                <w:bCs/>
                <w:color w:val="000000"/>
                <w:sz w:val="28"/>
                <w:szCs w:val="28"/>
              </w:rPr>
              <w:t>CHỦ TỊCH</w:t>
            </w:r>
          </w:p>
        </w:tc>
      </w:tr>
      <w:tr w:rsidR="004B061A" w:rsidRPr="008677B9">
        <w:trPr>
          <w:trHeight w:val="385"/>
          <w:jc w:val="center"/>
        </w:trPr>
        <w:tc>
          <w:tcPr>
            <w:tcW w:w="3507" w:type="dxa"/>
          </w:tcPr>
          <w:p w:rsidR="004B061A" w:rsidRPr="008677B9" w:rsidRDefault="004B061A">
            <w:pPr>
              <w:jc w:val="center"/>
              <w:rPr>
                <w:b/>
                <w:bCs/>
                <w:color w:val="000000"/>
                <w:sz w:val="26"/>
                <w:szCs w:val="26"/>
              </w:rPr>
            </w:pPr>
          </w:p>
        </w:tc>
        <w:tc>
          <w:tcPr>
            <w:tcW w:w="333" w:type="dxa"/>
          </w:tcPr>
          <w:p w:rsidR="004B061A" w:rsidRPr="008677B9" w:rsidRDefault="004B061A">
            <w:pPr>
              <w:pStyle w:val="Heading9"/>
              <w:spacing w:before="0"/>
              <w:ind w:firstLine="0"/>
              <w:jc w:val="center"/>
              <w:rPr>
                <w:rFonts w:cs="Times New Roman"/>
                <w:color w:val="000000"/>
                <w:sz w:val="26"/>
                <w:szCs w:val="26"/>
              </w:rPr>
            </w:pPr>
          </w:p>
        </w:tc>
        <w:tc>
          <w:tcPr>
            <w:tcW w:w="5863" w:type="dxa"/>
          </w:tcPr>
          <w:p w:rsidR="004B061A" w:rsidRPr="008677B9" w:rsidRDefault="004B061A">
            <w:pPr>
              <w:jc w:val="center"/>
              <w:rPr>
                <w:b/>
                <w:bCs/>
                <w:color w:val="000000"/>
                <w:sz w:val="28"/>
                <w:szCs w:val="28"/>
              </w:rPr>
            </w:pPr>
          </w:p>
          <w:p w:rsidR="004B061A" w:rsidRPr="008677B9" w:rsidRDefault="004B061A">
            <w:pPr>
              <w:jc w:val="center"/>
              <w:rPr>
                <w:b/>
                <w:bCs/>
                <w:color w:val="000000"/>
                <w:sz w:val="28"/>
                <w:szCs w:val="28"/>
              </w:rPr>
            </w:pPr>
          </w:p>
          <w:p w:rsidR="004B061A" w:rsidRPr="008677B9" w:rsidRDefault="004B061A">
            <w:pPr>
              <w:jc w:val="center"/>
              <w:rPr>
                <w:b/>
                <w:bCs/>
                <w:color w:val="000000"/>
                <w:sz w:val="28"/>
                <w:szCs w:val="28"/>
              </w:rPr>
            </w:pPr>
          </w:p>
          <w:p w:rsidR="004B061A" w:rsidRPr="008677B9" w:rsidRDefault="004B061A">
            <w:pPr>
              <w:jc w:val="center"/>
              <w:rPr>
                <w:b/>
                <w:bCs/>
                <w:color w:val="000000"/>
                <w:sz w:val="28"/>
                <w:szCs w:val="28"/>
              </w:rPr>
            </w:pPr>
          </w:p>
          <w:p w:rsidR="004B061A" w:rsidRPr="008677B9" w:rsidRDefault="004B061A">
            <w:pPr>
              <w:jc w:val="center"/>
              <w:rPr>
                <w:b/>
                <w:bCs/>
                <w:color w:val="000000"/>
                <w:sz w:val="28"/>
                <w:szCs w:val="28"/>
              </w:rPr>
            </w:pPr>
            <w:r w:rsidRPr="008677B9">
              <w:rPr>
                <w:b/>
                <w:bCs/>
                <w:color w:val="000000"/>
                <w:sz w:val="28"/>
                <w:szCs w:val="28"/>
              </w:rPr>
              <w:t>Nguyễn Đức Chính</w:t>
            </w:r>
          </w:p>
        </w:tc>
      </w:tr>
    </w:tbl>
    <w:p w:rsidR="004B061A" w:rsidRDefault="004B061A" w:rsidP="00DB29EB">
      <w:pPr>
        <w:spacing w:before="120" w:after="0"/>
        <w:ind w:left="0" w:firstLine="720"/>
        <w:rPr>
          <w:sz w:val="28"/>
          <w:szCs w:val="28"/>
        </w:rPr>
        <w:sectPr w:rsidR="004B061A" w:rsidSect="008A13DE">
          <w:headerReference w:type="default" r:id="rId7"/>
          <w:footerReference w:type="default" r:id="rId8"/>
          <w:pgSz w:w="11907" w:h="16839" w:code="9"/>
          <w:pgMar w:top="851" w:right="1134" w:bottom="1134" w:left="1531" w:header="720" w:footer="318" w:gutter="0"/>
          <w:cols w:space="720"/>
          <w:docGrid w:linePitch="360"/>
        </w:sectPr>
      </w:pPr>
    </w:p>
    <w:p w:rsidR="004B061A" w:rsidRDefault="004B061A" w:rsidP="003F15A5">
      <w:pPr>
        <w:spacing w:before="120" w:after="0"/>
        <w:ind w:left="0" w:hanging="11"/>
        <w:rPr>
          <w:b/>
          <w:bCs/>
          <w:sz w:val="28"/>
          <w:szCs w:val="28"/>
        </w:rPr>
      </w:pPr>
    </w:p>
    <w:sectPr w:rsidR="004B061A" w:rsidSect="00B41FE9">
      <w:pgSz w:w="16839" w:h="11907" w:orient="landscape" w:code="9"/>
      <w:pgMar w:top="1008" w:right="1138" w:bottom="1138" w:left="965" w:header="720" w:footer="3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1A" w:rsidRDefault="004B061A" w:rsidP="0066320B">
      <w:pPr>
        <w:spacing w:after="0"/>
      </w:pPr>
      <w:r>
        <w:separator/>
      </w:r>
    </w:p>
  </w:endnote>
  <w:endnote w:type="continuationSeparator" w:id="0">
    <w:p w:rsidR="004B061A" w:rsidRDefault="004B061A" w:rsidP="006632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1A" w:rsidRDefault="004B061A">
    <w:pPr>
      <w:pStyle w:val="Footer"/>
      <w:jc w:val="right"/>
    </w:pPr>
    <w:fldSimple w:instr=" PAGE   \* MERGEFORMAT ">
      <w:r>
        <w:rPr>
          <w:noProof/>
        </w:rPr>
        <w:t>1</w:t>
      </w:r>
    </w:fldSimple>
  </w:p>
  <w:p w:rsidR="004B061A" w:rsidRDefault="004B0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1A" w:rsidRDefault="004B061A" w:rsidP="0066320B">
      <w:pPr>
        <w:spacing w:after="0"/>
      </w:pPr>
      <w:r>
        <w:separator/>
      </w:r>
    </w:p>
  </w:footnote>
  <w:footnote w:type="continuationSeparator" w:id="0">
    <w:p w:rsidR="004B061A" w:rsidRDefault="004B061A" w:rsidP="006632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1A" w:rsidRDefault="004B06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778783" o:spid="_x0000_s2049" type="#_x0000_t136" style="position:absolute;left:0;text-align:left;margin-left:0;margin-top:0;width:240pt;height:80.4pt;rotation:315;z-index:-251656192;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70F"/>
    <w:multiLevelType w:val="hybridMultilevel"/>
    <w:tmpl w:val="94122236"/>
    <w:lvl w:ilvl="0" w:tplc="74EE64CE">
      <w:start w:val="1"/>
      <w:numFmt w:val="decimal"/>
      <w:lvlText w:val="%1."/>
      <w:lvlJc w:val="left"/>
      <w:pPr>
        <w:ind w:left="1069" w:hanging="360"/>
      </w:pPr>
      <w:rPr>
        <w:rFonts w:hint="default"/>
      </w:rPr>
    </w:lvl>
    <w:lvl w:ilvl="1" w:tplc="D6FCFE4C">
      <w:start w:val="1"/>
      <w:numFmt w:val="lowerLetter"/>
      <w:lvlText w:val="%2)"/>
      <w:lvlJc w:val="left"/>
      <w:pPr>
        <w:ind w:left="2401" w:hanging="972"/>
      </w:pPr>
      <w:rPr>
        <w:rFonts w:hint="default"/>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11D300BC"/>
    <w:multiLevelType w:val="hybridMultilevel"/>
    <w:tmpl w:val="F4E48572"/>
    <w:lvl w:ilvl="0" w:tplc="10888836">
      <w:start w:val="4"/>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
    <w:nsid w:val="1D450544"/>
    <w:multiLevelType w:val="hybridMultilevel"/>
    <w:tmpl w:val="462A413C"/>
    <w:lvl w:ilvl="0" w:tplc="6FE62728">
      <w:start w:val="11"/>
      <w:numFmt w:val="lowerLetter"/>
      <w:lvlText w:val="%1)"/>
      <w:lvlJc w:val="left"/>
      <w:pPr>
        <w:ind w:left="21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3D2D20"/>
    <w:multiLevelType w:val="hybridMultilevel"/>
    <w:tmpl w:val="BF9AFEA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2D7E063C"/>
    <w:multiLevelType w:val="hybridMultilevel"/>
    <w:tmpl w:val="CC7C68D2"/>
    <w:lvl w:ilvl="0" w:tplc="04090017">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3A087E70"/>
    <w:multiLevelType w:val="hybridMultilevel"/>
    <w:tmpl w:val="FF9250E6"/>
    <w:lvl w:ilvl="0" w:tplc="2676DA80">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3E034B9A"/>
    <w:multiLevelType w:val="hybridMultilevel"/>
    <w:tmpl w:val="2048AB64"/>
    <w:lvl w:ilvl="0" w:tplc="80D8802C">
      <w:start w:val="7"/>
      <w:numFmt w:val="lowerLetter"/>
      <w:lvlText w:val="%1)"/>
      <w:lvlJc w:val="left"/>
      <w:pPr>
        <w:ind w:left="21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F44B56"/>
    <w:multiLevelType w:val="hybridMultilevel"/>
    <w:tmpl w:val="1F845AEE"/>
    <w:lvl w:ilvl="0" w:tplc="DCCAD774">
      <w:start w:val="1"/>
      <w:numFmt w:val="decimal"/>
      <w:lvlText w:val="%1."/>
      <w:lvlJc w:val="left"/>
      <w:pPr>
        <w:ind w:left="1080"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4821679F"/>
    <w:multiLevelType w:val="hybridMultilevel"/>
    <w:tmpl w:val="FABA7598"/>
    <w:lvl w:ilvl="0" w:tplc="A8AA3200">
      <w:start w:val="7"/>
      <w:numFmt w:val="lowerLetter"/>
      <w:lvlText w:val="%1)"/>
      <w:lvlJc w:val="left"/>
      <w:pPr>
        <w:ind w:left="21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E7E0CB9"/>
    <w:multiLevelType w:val="hybridMultilevel"/>
    <w:tmpl w:val="0D107DE4"/>
    <w:lvl w:ilvl="0" w:tplc="7BF0178E">
      <w:start w:val="1"/>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0">
    <w:nsid w:val="5B8127DB"/>
    <w:multiLevelType w:val="hybridMultilevel"/>
    <w:tmpl w:val="54C0A52E"/>
    <w:lvl w:ilvl="0" w:tplc="6FE62728">
      <w:start w:val="11"/>
      <w:numFmt w:val="lowerLetter"/>
      <w:lvlText w:val="%1)"/>
      <w:lvlJc w:val="left"/>
      <w:pPr>
        <w:ind w:left="21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DC76AB6"/>
    <w:multiLevelType w:val="hybridMultilevel"/>
    <w:tmpl w:val="513CE778"/>
    <w:lvl w:ilvl="0" w:tplc="F2BA94D2">
      <w:start w:val="7"/>
      <w:numFmt w:val="lowerLetter"/>
      <w:lvlText w:val="%1)"/>
      <w:lvlJc w:val="left"/>
      <w:pPr>
        <w:ind w:left="142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3B5C1E"/>
    <w:multiLevelType w:val="hybridMultilevel"/>
    <w:tmpl w:val="E1D67F3E"/>
    <w:lvl w:ilvl="0" w:tplc="988CCDC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6F3058B1"/>
    <w:multiLevelType w:val="hybridMultilevel"/>
    <w:tmpl w:val="7C7E7872"/>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1"/>
  </w:num>
  <w:num w:numId="2">
    <w:abstractNumId w:val="7"/>
  </w:num>
  <w:num w:numId="3">
    <w:abstractNumId w:val="12"/>
  </w:num>
  <w:num w:numId="4">
    <w:abstractNumId w:val="5"/>
  </w:num>
  <w:num w:numId="5">
    <w:abstractNumId w:val="4"/>
  </w:num>
  <w:num w:numId="6">
    <w:abstractNumId w:val="0"/>
  </w:num>
  <w:num w:numId="7">
    <w:abstractNumId w:val="9"/>
  </w:num>
  <w:num w:numId="8">
    <w:abstractNumId w:val="3"/>
  </w:num>
  <w:num w:numId="9">
    <w:abstractNumId w:val="13"/>
  </w:num>
  <w:num w:numId="10">
    <w:abstractNumId w:val="8"/>
  </w:num>
  <w:num w:numId="11">
    <w:abstractNumId w:val="6"/>
  </w:num>
  <w:num w:numId="12">
    <w:abstractNumId w:val="10"/>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288"/>
    <w:rsid w:val="000007B7"/>
    <w:rsid w:val="00001839"/>
    <w:rsid w:val="00004020"/>
    <w:rsid w:val="00004CAD"/>
    <w:rsid w:val="000110A5"/>
    <w:rsid w:val="00016654"/>
    <w:rsid w:val="000223E8"/>
    <w:rsid w:val="00024FD1"/>
    <w:rsid w:val="000321A1"/>
    <w:rsid w:val="00041C5C"/>
    <w:rsid w:val="00043D40"/>
    <w:rsid w:val="00050301"/>
    <w:rsid w:val="000504B2"/>
    <w:rsid w:val="00057390"/>
    <w:rsid w:val="00062278"/>
    <w:rsid w:val="00064E38"/>
    <w:rsid w:val="00065694"/>
    <w:rsid w:val="000667A4"/>
    <w:rsid w:val="00081497"/>
    <w:rsid w:val="0008161F"/>
    <w:rsid w:val="000857C1"/>
    <w:rsid w:val="00087C69"/>
    <w:rsid w:val="00093F9F"/>
    <w:rsid w:val="0009758B"/>
    <w:rsid w:val="000A4C9F"/>
    <w:rsid w:val="000A7B43"/>
    <w:rsid w:val="000B19A3"/>
    <w:rsid w:val="000B3FD2"/>
    <w:rsid w:val="000B48CF"/>
    <w:rsid w:val="000B7BD4"/>
    <w:rsid w:val="000C3F25"/>
    <w:rsid w:val="000D38D9"/>
    <w:rsid w:val="000D5063"/>
    <w:rsid w:val="000D777D"/>
    <w:rsid w:val="000E3BD5"/>
    <w:rsid w:val="000E4B2E"/>
    <w:rsid w:val="000F51BD"/>
    <w:rsid w:val="001021A0"/>
    <w:rsid w:val="00103E84"/>
    <w:rsid w:val="001156F4"/>
    <w:rsid w:val="00122333"/>
    <w:rsid w:val="00143885"/>
    <w:rsid w:val="001444E2"/>
    <w:rsid w:val="0014763D"/>
    <w:rsid w:val="001563C1"/>
    <w:rsid w:val="0016085A"/>
    <w:rsid w:val="00162A70"/>
    <w:rsid w:val="00163A2C"/>
    <w:rsid w:val="00164FBD"/>
    <w:rsid w:val="0017299A"/>
    <w:rsid w:val="00172F10"/>
    <w:rsid w:val="00177E59"/>
    <w:rsid w:val="00186ECC"/>
    <w:rsid w:val="00191918"/>
    <w:rsid w:val="0019337A"/>
    <w:rsid w:val="0019349C"/>
    <w:rsid w:val="001B3A2A"/>
    <w:rsid w:val="001B4183"/>
    <w:rsid w:val="001B4E3A"/>
    <w:rsid w:val="001B635B"/>
    <w:rsid w:val="001C17B0"/>
    <w:rsid w:val="001C20AE"/>
    <w:rsid w:val="001D2A04"/>
    <w:rsid w:val="001D3911"/>
    <w:rsid w:val="001E006F"/>
    <w:rsid w:val="001E2232"/>
    <w:rsid w:val="001E39A3"/>
    <w:rsid w:val="001F12A5"/>
    <w:rsid w:val="001F16B4"/>
    <w:rsid w:val="00202EA7"/>
    <w:rsid w:val="002076A0"/>
    <w:rsid w:val="00212C5F"/>
    <w:rsid w:val="0021436E"/>
    <w:rsid w:val="00221631"/>
    <w:rsid w:val="002279DC"/>
    <w:rsid w:val="0023683E"/>
    <w:rsid w:val="002428AB"/>
    <w:rsid w:val="00243712"/>
    <w:rsid w:val="00244679"/>
    <w:rsid w:val="00250EE5"/>
    <w:rsid w:val="00255944"/>
    <w:rsid w:val="00255E87"/>
    <w:rsid w:val="00265643"/>
    <w:rsid w:val="002656A6"/>
    <w:rsid w:val="00270AB6"/>
    <w:rsid w:val="00274166"/>
    <w:rsid w:val="00274EE3"/>
    <w:rsid w:val="00277946"/>
    <w:rsid w:val="00281B60"/>
    <w:rsid w:val="00283CD4"/>
    <w:rsid w:val="00284ED4"/>
    <w:rsid w:val="00285C7C"/>
    <w:rsid w:val="00287FBD"/>
    <w:rsid w:val="00291F72"/>
    <w:rsid w:val="00292718"/>
    <w:rsid w:val="0029634D"/>
    <w:rsid w:val="002A34DD"/>
    <w:rsid w:val="002A436B"/>
    <w:rsid w:val="002B6307"/>
    <w:rsid w:val="002C67AE"/>
    <w:rsid w:val="002E1833"/>
    <w:rsid w:val="002F0C24"/>
    <w:rsid w:val="002F7D1C"/>
    <w:rsid w:val="003012F4"/>
    <w:rsid w:val="003016A3"/>
    <w:rsid w:val="003017DE"/>
    <w:rsid w:val="00302188"/>
    <w:rsid w:val="00303DC7"/>
    <w:rsid w:val="00316BC4"/>
    <w:rsid w:val="00320A59"/>
    <w:rsid w:val="00327643"/>
    <w:rsid w:val="00327B46"/>
    <w:rsid w:val="00342CE4"/>
    <w:rsid w:val="00357C90"/>
    <w:rsid w:val="00363C36"/>
    <w:rsid w:val="00371CA2"/>
    <w:rsid w:val="003730AA"/>
    <w:rsid w:val="003731A7"/>
    <w:rsid w:val="00374865"/>
    <w:rsid w:val="00374AD3"/>
    <w:rsid w:val="00376A80"/>
    <w:rsid w:val="00376B30"/>
    <w:rsid w:val="00377EBF"/>
    <w:rsid w:val="003830DF"/>
    <w:rsid w:val="003846CB"/>
    <w:rsid w:val="00394179"/>
    <w:rsid w:val="003A04EE"/>
    <w:rsid w:val="003A5570"/>
    <w:rsid w:val="003B174E"/>
    <w:rsid w:val="003B2E39"/>
    <w:rsid w:val="003B501D"/>
    <w:rsid w:val="003C23FB"/>
    <w:rsid w:val="003C6909"/>
    <w:rsid w:val="003D2C7B"/>
    <w:rsid w:val="003D3EE2"/>
    <w:rsid w:val="003E2A9A"/>
    <w:rsid w:val="003F093F"/>
    <w:rsid w:val="003F15A5"/>
    <w:rsid w:val="003F4D50"/>
    <w:rsid w:val="003F722F"/>
    <w:rsid w:val="00400986"/>
    <w:rsid w:val="00410418"/>
    <w:rsid w:val="004202BD"/>
    <w:rsid w:val="00430240"/>
    <w:rsid w:val="0043045E"/>
    <w:rsid w:val="0043629B"/>
    <w:rsid w:val="004407F9"/>
    <w:rsid w:val="00446A09"/>
    <w:rsid w:val="00453595"/>
    <w:rsid w:val="00457626"/>
    <w:rsid w:val="004579B9"/>
    <w:rsid w:val="00467043"/>
    <w:rsid w:val="00471B4B"/>
    <w:rsid w:val="004A5378"/>
    <w:rsid w:val="004A7C5C"/>
    <w:rsid w:val="004B061A"/>
    <w:rsid w:val="004B5566"/>
    <w:rsid w:val="004B7D44"/>
    <w:rsid w:val="004C0E94"/>
    <w:rsid w:val="004D419D"/>
    <w:rsid w:val="004D771F"/>
    <w:rsid w:val="004E4C50"/>
    <w:rsid w:val="004E4EA0"/>
    <w:rsid w:val="004E5679"/>
    <w:rsid w:val="004F1E79"/>
    <w:rsid w:val="004F7714"/>
    <w:rsid w:val="005002C4"/>
    <w:rsid w:val="00504077"/>
    <w:rsid w:val="00512B72"/>
    <w:rsid w:val="00512EF1"/>
    <w:rsid w:val="005230D1"/>
    <w:rsid w:val="00524C6A"/>
    <w:rsid w:val="005255D6"/>
    <w:rsid w:val="00527267"/>
    <w:rsid w:val="00527637"/>
    <w:rsid w:val="005278EB"/>
    <w:rsid w:val="005333D4"/>
    <w:rsid w:val="00540AFA"/>
    <w:rsid w:val="00542B2F"/>
    <w:rsid w:val="00543989"/>
    <w:rsid w:val="00550E3C"/>
    <w:rsid w:val="00552892"/>
    <w:rsid w:val="00553A14"/>
    <w:rsid w:val="00562522"/>
    <w:rsid w:val="0056718D"/>
    <w:rsid w:val="00567F25"/>
    <w:rsid w:val="00571146"/>
    <w:rsid w:val="0057679B"/>
    <w:rsid w:val="005815FA"/>
    <w:rsid w:val="005837C7"/>
    <w:rsid w:val="005911A5"/>
    <w:rsid w:val="005941B1"/>
    <w:rsid w:val="0059424C"/>
    <w:rsid w:val="0059536D"/>
    <w:rsid w:val="005A294A"/>
    <w:rsid w:val="005A2AA4"/>
    <w:rsid w:val="005B2C66"/>
    <w:rsid w:val="005B2D39"/>
    <w:rsid w:val="005B5F1F"/>
    <w:rsid w:val="005C1C18"/>
    <w:rsid w:val="005D28C7"/>
    <w:rsid w:val="005D2A2D"/>
    <w:rsid w:val="005D7707"/>
    <w:rsid w:val="005E285A"/>
    <w:rsid w:val="005E3294"/>
    <w:rsid w:val="005E3A17"/>
    <w:rsid w:val="005E72D9"/>
    <w:rsid w:val="005F16EA"/>
    <w:rsid w:val="005F247E"/>
    <w:rsid w:val="005F34D9"/>
    <w:rsid w:val="005F791A"/>
    <w:rsid w:val="005F7E97"/>
    <w:rsid w:val="00602C37"/>
    <w:rsid w:val="00602C4C"/>
    <w:rsid w:val="00606373"/>
    <w:rsid w:val="0060651A"/>
    <w:rsid w:val="006079C3"/>
    <w:rsid w:val="006112F7"/>
    <w:rsid w:val="006153AE"/>
    <w:rsid w:val="00623C69"/>
    <w:rsid w:val="0062553F"/>
    <w:rsid w:val="0062577B"/>
    <w:rsid w:val="00625C1B"/>
    <w:rsid w:val="00627D73"/>
    <w:rsid w:val="00630157"/>
    <w:rsid w:val="00631B99"/>
    <w:rsid w:val="00632315"/>
    <w:rsid w:val="0063265F"/>
    <w:rsid w:val="00632B65"/>
    <w:rsid w:val="006434DC"/>
    <w:rsid w:val="0064503F"/>
    <w:rsid w:val="00657C49"/>
    <w:rsid w:val="0066320B"/>
    <w:rsid w:val="0068498C"/>
    <w:rsid w:val="00687373"/>
    <w:rsid w:val="006950DD"/>
    <w:rsid w:val="006A0431"/>
    <w:rsid w:val="006A1589"/>
    <w:rsid w:val="006A39DF"/>
    <w:rsid w:val="006A5AE3"/>
    <w:rsid w:val="006A5E96"/>
    <w:rsid w:val="006B142D"/>
    <w:rsid w:val="006B1ABF"/>
    <w:rsid w:val="006B787C"/>
    <w:rsid w:val="006C0670"/>
    <w:rsid w:val="006C671A"/>
    <w:rsid w:val="006C68E9"/>
    <w:rsid w:val="006D1655"/>
    <w:rsid w:val="006D3539"/>
    <w:rsid w:val="006D4EEB"/>
    <w:rsid w:val="006E3DE9"/>
    <w:rsid w:val="006E5E07"/>
    <w:rsid w:val="006E692A"/>
    <w:rsid w:val="006F6DD6"/>
    <w:rsid w:val="006F7FB8"/>
    <w:rsid w:val="0070736E"/>
    <w:rsid w:val="00724F95"/>
    <w:rsid w:val="00726E40"/>
    <w:rsid w:val="00727C94"/>
    <w:rsid w:val="00732FEA"/>
    <w:rsid w:val="00733012"/>
    <w:rsid w:val="00741486"/>
    <w:rsid w:val="00744CF0"/>
    <w:rsid w:val="00752706"/>
    <w:rsid w:val="007555B4"/>
    <w:rsid w:val="00755A17"/>
    <w:rsid w:val="0075600B"/>
    <w:rsid w:val="00763FEF"/>
    <w:rsid w:val="00765734"/>
    <w:rsid w:val="00766288"/>
    <w:rsid w:val="00767A12"/>
    <w:rsid w:val="00772174"/>
    <w:rsid w:val="0077558F"/>
    <w:rsid w:val="00776054"/>
    <w:rsid w:val="007845CC"/>
    <w:rsid w:val="00787AA5"/>
    <w:rsid w:val="007918C3"/>
    <w:rsid w:val="00794149"/>
    <w:rsid w:val="00794A80"/>
    <w:rsid w:val="0079542C"/>
    <w:rsid w:val="007968D7"/>
    <w:rsid w:val="007A1BC5"/>
    <w:rsid w:val="007A2356"/>
    <w:rsid w:val="007A4F54"/>
    <w:rsid w:val="007A673B"/>
    <w:rsid w:val="007B39A8"/>
    <w:rsid w:val="007B4083"/>
    <w:rsid w:val="007B78BC"/>
    <w:rsid w:val="007C2D01"/>
    <w:rsid w:val="007C716C"/>
    <w:rsid w:val="007D0D78"/>
    <w:rsid w:val="007D3209"/>
    <w:rsid w:val="007D4299"/>
    <w:rsid w:val="007D6690"/>
    <w:rsid w:val="007E1918"/>
    <w:rsid w:val="007E35BD"/>
    <w:rsid w:val="007F0305"/>
    <w:rsid w:val="007F3614"/>
    <w:rsid w:val="007F41C1"/>
    <w:rsid w:val="007F44AB"/>
    <w:rsid w:val="007F57EB"/>
    <w:rsid w:val="00802369"/>
    <w:rsid w:val="00815136"/>
    <w:rsid w:val="00821141"/>
    <w:rsid w:val="00821635"/>
    <w:rsid w:val="00822C9D"/>
    <w:rsid w:val="008322A8"/>
    <w:rsid w:val="0084068C"/>
    <w:rsid w:val="00843A22"/>
    <w:rsid w:val="00846699"/>
    <w:rsid w:val="00854F16"/>
    <w:rsid w:val="0085772F"/>
    <w:rsid w:val="00860282"/>
    <w:rsid w:val="00860C35"/>
    <w:rsid w:val="00864B8C"/>
    <w:rsid w:val="008677B9"/>
    <w:rsid w:val="008715DB"/>
    <w:rsid w:val="00871BB6"/>
    <w:rsid w:val="008729F1"/>
    <w:rsid w:val="00874F49"/>
    <w:rsid w:val="00875480"/>
    <w:rsid w:val="00876277"/>
    <w:rsid w:val="00876C6D"/>
    <w:rsid w:val="00885B73"/>
    <w:rsid w:val="00885C67"/>
    <w:rsid w:val="008A13DE"/>
    <w:rsid w:val="008A456D"/>
    <w:rsid w:val="008A50B8"/>
    <w:rsid w:val="008A5F60"/>
    <w:rsid w:val="008B28BA"/>
    <w:rsid w:val="008B4B1F"/>
    <w:rsid w:val="008B6223"/>
    <w:rsid w:val="008B6E40"/>
    <w:rsid w:val="008C49E3"/>
    <w:rsid w:val="008C666B"/>
    <w:rsid w:val="008D422B"/>
    <w:rsid w:val="008D5EE1"/>
    <w:rsid w:val="008D7868"/>
    <w:rsid w:val="008D7AA8"/>
    <w:rsid w:val="008E4C8E"/>
    <w:rsid w:val="008F0095"/>
    <w:rsid w:val="008F24B1"/>
    <w:rsid w:val="008F6734"/>
    <w:rsid w:val="008F76C2"/>
    <w:rsid w:val="008F797E"/>
    <w:rsid w:val="0090156A"/>
    <w:rsid w:val="00901B5C"/>
    <w:rsid w:val="00903E79"/>
    <w:rsid w:val="00904F1B"/>
    <w:rsid w:val="00907F70"/>
    <w:rsid w:val="00920DCC"/>
    <w:rsid w:val="00927948"/>
    <w:rsid w:val="00937E27"/>
    <w:rsid w:val="00940ABE"/>
    <w:rsid w:val="00941466"/>
    <w:rsid w:val="009433A0"/>
    <w:rsid w:val="0094751E"/>
    <w:rsid w:val="0095613C"/>
    <w:rsid w:val="009579CC"/>
    <w:rsid w:val="009674CA"/>
    <w:rsid w:val="00971B01"/>
    <w:rsid w:val="009727F0"/>
    <w:rsid w:val="00973784"/>
    <w:rsid w:val="00974E45"/>
    <w:rsid w:val="00975247"/>
    <w:rsid w:val="00980B02"/>
    <w:rsid w:val="00987714"/>
    <w:rsid w:val="009878F3"/>
    <w:rsid w:val="00991395"/>
    <w:rsid w:val="00991DAF"/>
    <w:rsid w:val="00992941"/>
    <w:rsid w:val="009A0C12"/>
    <w:rsid w:val="009B0ACA"/>
    <w:rsid w:val="009B2F59"/>
    <w:rsid w:val="009B3573"/>
    <w:rsid w:val="009B392F"/>
    <w:rsid w:val="009B56C0"/>
    <w:rsid w:val="009C67BB"/>
    <w:rsid w:val="009C6FC7"/>
    <w:rsid w:val="009D36FF"/>
    <w:rsid w:val="009D650B"/>
    <w:rsid w:val="009D6866"/>
    <w:rsid w:val="009D6A1B"/>
    <w:rsid w:val="009E2F53"/>
    <w:rsid w:val="009E5D2E"/>
    <w:rsid w:val="009F35FD"/>
    <w:rsid w:val="009F65D0"/>
    <w:rsid w:val="009F6E01"/>
    <w:rsid w:val="00A01F79"/>
    <w:rsid w:val="00A12FAF"/>
    <w:rsid w:val="00A13076"/>
    <w:rsid w:val="00A13997"/>
    <w:rsid w:val="00A171FB"/>
    <w:rsid w:val="00A323F8"/>
    <w:rsid w:val="00A34903"/>
    <w:rsid w:val="00A3587E"/>
    <w:rsid w:val="00A35C73"/>
    <w:rsid w:val="00A37593"/>
    <w:rsid w:val="00A427E1"/>
    <w:rsid w:val="00A46D2C"/>
    <w:rsid w:val="00A5151E"/>
    <w:rsid w:val="00A5366F"/>
    <w:rsid w:val="00A6229B"/>
    <w:rsid w:val="00A63BDC"/>
    <w:rsid w:val="00A6431D"/>
    <w:rsid w:val="00A7278E"/>
    <w:rsid w:val="00A728CF"/>
    <w:rsid w:val="00A7784F"/>
    <w:rsid w:val="00A8536D"/>
    <w:rsid w:val="00A87FA4"/>
    <w:rsid w:val="00A926D1"/>
    <w:rsid w:val="00A9299F"/>
    <w:rsid w:val="00A92A4A"/>
    <w:rsid w:val="00A93C29"/>
    <w:rsid w:val="00A94049"/>
    <w:rsid w:val="00AB3D89"/>
    <w:rsid w:val="00AB456A"/>
    <w:rsid w:val="00AC4426"/>
    <w:rsid w:val="00AD21CC"/>
    <w:rsid w:val="00AD689A"/>
    <w:rsid w:val="00AD69E2"/>
    <w:rsid w:val="00AD7BD8"/>
    <w:rsid w:val="00AD7F6F"/>
    <w:rsid w:val="00AE5212"/>
    <w:rsid w:val="00AE758C"/>
    <w:rsid w:val="00AF50F7"/>
    <w:rsid w:val="00AF7F9E"/>
    <w:rsid w:val="00B2017B"/>
    <w:rsid w:val="00B247E3"/>
    <w:rsid w:val="00B24944"/>
    <w:rsid w:val="00B316A1"/>
    <w:rsid w:val="00B368F0"/>
    <w:rsid w:val="00B37926"/>
    <w:rsid w:val="00B41FE9"/>
    <w:rsid w:val="00B4627B"/>
    <w:rsid w:val="00B46754"/>
    <w:rsid w:val="00B51685"/>
    <w:rsid w:val="00B60515"/>
    <w:rsid w:val="00B6395C"/>
    <w:rsid w:val="00B65EDA"/>
    <w:rsid w:val="00B666DB"/>
    <w:rsid w:val="00B754A6"/>
    <w:rsid w:val="00B808C7"/>
    <w:rsid w:val="00B80BAF"/>
    <w:rsid w:val="00B84F0B"/>
    <w:rsid w:val="00B91546"/>
    <w:rsid w:val="00B91FD0"/>
    <w:rsid w:val="00BA2D73"/>
    <w:rsid w:val="00BA349D"/>
    <w:rsid w:val="00BA4C49"/>
    <w:rsid w:val="00BA5182"/>
    <w:rsid w:val="00BA78B3"/>
    <w:rsid w:val="00BB59F3"/>
    <w:rsid w:val="00BC0C14"/>
    <w:rsid w:val="00BC29EC"/>
    <w:rsid w:val="00BC7628"/>
    <w:rsid w:val="00BD11A7"/>
    <w:rsid w:val="00BD5685"/>
    <w:rsid w:val="00BD6C10"/>
    <w:rsid w:val="00BD703A"/>
    <w:rsid w:val="00BD7821"/>
    <w:rsid w:val="00BE23E6"/>
    <w:rsid w:val="00BE5719"/>
    <w:rsid w:val="00BF1296"/>
    <w:rsid w:val="00BF4CE1"/>
    <w:rsid w:val="00BF7876"/>
    <w:rsid w:val="00BF7FC8"/>
    <w:rsid w:val="00C25229"/>
    <w:rsid w:val="00C25550"/>
    <w:rsid w:val="00C37707"/>
    <w:rsid w:val="00C40E41"/>
    <w:rsid w:val="00C449A5"/>
    <w:rsid w:val="00C45813"/>
    <w:rsid w:val="00C53591"/>
    <w:rsid w:val="00C550AB"/>
    <w:rsid w:val="00C55935"/>
    <w:rsid w:val="00C673A4"/>
    <w:rsid w:val="00C71277"/>
    <w:rsid w:val="00C71287"/>
    <w:rsid w:val="00C80050"/>
    <w:rsid w:val="00C805A6"/>
    <w:rsid w:val="00C810D1"/>
    <w:rsid w:val="00C8342D"/>
    <w:rsid w:val="00CB266E"/>
    <w:rsid w:val="00CC2C50"/>
    <w:rsid w:val="00CD72AB"/>
    <w:rsid w:val="00CE3E7C"/>
    <w:rsid w:val="00CE5C21"/>
    <w:rsid w:val="00CF032B"/>
    <w:rsid w:val="00CF6137"/>
    <w:rsid w:val="00D024AC"/>
    <w:rsid w:val="00D06C71"/>
    <w:rsid w:val="00D07B02"/>
    <w:rsid w:val="00D07F00"/>
    <w:rsid w:val="00D13D67"/>
    <w:rsid w:val="00D16BBB"/>
    <w:rsid w:val="00D17F8C"/>
    <w:rsid w:val="00D33351"/>
    <w:rsid w:val="00D33A29"/>
    <w:rsid w:val="00D42A1D"/>
    <w:rsid w:val="00D44605"/>
    <w:rsid w:val="00D44BB2"/>
    <w:rsid w:val="00D50312"/>
    <w:rsid w:val="00D54153"/>
    <w:rsid w:val="00D62A51"/>
    <w:rsid w:val="00D64E53"/>
    <w:rsid w:val="00D7201B"/>
    <w:rsid w:val="00D729DD"/>
    <w:rsid w:val="00D77C34"/>
    <w:rsid w:val="00D80BBD"/>
    <w:rsid w:val="00D83827"/>
    <w:rsid w:val="00D8411C"/>
    <w:rsid w:val="00D841E2"/>
    <w:rsid w:val="00D97CE8"/>
    <w:rsid w:val="00DA7DF8"/>
    <w:rsid w:val="00DB29EB"/>
    <w:rsid w:val="00DB3E0D"/>
    <w:rsid w:val="00DB65BB"/>
    <w:rsid w:val="00DB6E37"/>
    <w:rsid w:val="00DC0BD0"/>
    <w:rsid w:val="00DC1951"/>
    <w:rsid w:val="00DC2C6A"/>
    <w:rsid w:val="00DC3739"/>
    <w:rsid w:val="00DC4B57"/>
    <w:rsid w:val="00DC4D23"/>
    <w:rsid w:val="00DC5F11"/>
    <w:rsid w:val="00DD0CCC"/>
    <w:rsid w:val="00DD34CB"/>
    <w:rsid w:val="00DD487E"/>
    <w:rsid w:val="00DE017B"/>
    <w:rsid w:val="00DE3F09"/>
    <w:rsid w:val="00DE66FB"/>
    <w:rsid w:val="00DF1D2A"/>
    <w:rsid w:val="00DF1DE4"/>
    <w:rsid w:val="00DF4648"/>
    <w:rsid w:val="00DF49FF"/>
    <w:rsid w:val="00DF67B4"/>
    <w:rsid w:val="00DF70F3"/>
    <w:rsid w:val="00DF744E"/>
    <w:rsid w:val="00DF785B"/>
    <w:rsid w:val="00E04DFC"/>
    <w:rsid w:val="00E07B32"/>
    <w:rsid w:val="00E13AA1"/>
    <w:rsid w:val="00E159CB"/>
    <w:rsid w:val="00E16EAF"/>
    <w:rsid w:val="00E1736F"/>
    <w:rsid w:val="00E2567E"/>
    <w:rsid w:val="00E34880"/>
    <w:rsid w:val="00E34DC4"/>
    <w:rsid w:val="00E431ED"/>
    <w:rsid w:val="00E44D05"/>
    <w:rsid w:val="00E4527B"/>
    <w:rsid w:val="00E47FD1"/>
    <w:rsid w:val="00E618ED"/>
    <w:rsid w:val="00E61B6D"/>
    <w:rsid w:val="00E71DBE"/>
    <w:rsid w:val="00E71F23"/>
    <w:rsid w:val="00E831BF"/>
    <w:rsid w:val="00E85E5C"/>
    <w:rsid w:val="00E87B77"/>
    <w:rsid w:val="00E92025"/>
    <w:rsid w:val="00EA1490"/>
    <w:rsid w:val="00EA2D3E"/>
    <w:rsid w:val="00EA6A13"/>
    <w:rsid w:val="00EA71D3"/>
    <w:rsid w:val="00EB11EE"/>
    <w:rsid w:val="00EB2CC4"/>
    <w:rsid w:val="00EB5498"/>
    <w:rsid w:val="00ED5B5A"/>
    <w:rsid w:val="00EE5CDA"/>
    <w:rsid w:val="00EF4222"/>
    <w:rsid w:val="00EF42D5"/>
    <w:rsid w:val="00F06BCC"/>
    <w:rsid w:val="00F140B4"/>
    <w:rsid w:val="00F27A66"/>
    <w:rsid w:val="00F347E9"/>
    <w:rsid w:val="00F40A1A"/>
    <w:rsid w:val="00F43C6E"/>
    <w:rsid w:val="00F45182"/>
    <w:rsid w:val="00F4611C"/>
    <w:rsid w:val="00F47584"/>
    <w:rsid w:val="00F55A98"/>
    <w:rsid w:val="00F607D9"/>
    <w:rsid w:val="00F657F8"/>
    <w:rsid w:val="00F65B5C"/>
    <w:rsid w:val="00F766C5"/>
    <w:rsid w:val="00F80B94"/>
    <w:rsid w:val="00F83315"/>
    <w:rsid w:val="00F8631A"/>
    <w:rsid w:val="00FB1E19"/>
    <w:rsid w:val="00FC1BE2"/>
    <w:rsid w:val="00FE7A37"/>
    <w:rsid w:val="00FF3B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88"/>
    <w:pPr>
      <w:spacing w:after="120"/>
      <w:ind w:left="1440" w:hanging="720"/>
      <w:jc w:val="both"/>
    </w:pPr>
    <w:rPr>
      <w:rFonts w:ascii="Times New Roman" w:hAnsi="Times New Roman"/>
    </w:rPr>
  </w:style>
  <w:style w:type="paragraph" w:styleId="Heading1">
    <w:name w:val="heading 1"/>
    <w:basedOn w:val="Normal"/>
    <w:next w:val="Normal"/>
    <w:link w:val="Heading1Char"/>
    <w:uiPriority w:val="99"/>
    <w:qFormat/>
    <w:rsid w:val="00766288"/>
    <w:pPr>
      <w:keepNext/>
      <w:keepLines/>
      <w:spacing w:before="480" w:after="0"/>
      <w:outlineLvl w:val="0"/>
    </w:pPr>
    <w:rPr>
      <w:rFonts w:eastAsia="Times New Roman"/>
      <w:b/>
      <w:bCs/>
      <w:caps/>
      <w:sz w:val="28"/>
      <w:szCs w:val="28"/>
    </w:rPr>
  </w:style>
  <w:style w:type="paragraph" w:styleId="Heading9">
    <w:name w:val="heading 9"/>
    <w:basedOn w:val="Normal"/>
    <w:next w:val="Normal"/>
    <w:link w:val="Heading9Char"/>
    <w:uiPriority w:val="99"/>
    <w:qFormat/>
    <w:rsid w:val="003B501D"/>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288"/>
    <w:rPr>
      <w:rFonts w:ascii="Times New Roman" w:hAnsi="Times New Roman" w:cs="Times New Roman"/>
      <w:b/>
      <w:bCs/>
      <w:caps/>
      <w:sz w:val="28"/>
      <w:szCs w:val="28"/>
    </w:rPr>
  </w:style>
  <w:style w:type="character" w:customStyle="1" w:styleId="Heading9Char">
    <w:name w:val="Heading 9 Char"/>
    <w:basedOn w:val="DefaultParagraphFont"/>
    <w:link w:val="Heading9"/>
    <w:uiPriority w:val="99"/>
    <w:semiHidden/>
    <w:locked/>
    <w:rsid w:val="003B501D"/>
    <w:rPr>
      <w:rFonts w:ascii="Cambria" w:hAnsi="Cambria" w:cs="Cambria"/>
      <w:i/>
      <w:iCs/>
      <w:color w:val="404040"/>
      <w:sz w:val="20"/>
      <w:szCs w:val="20"/>
    </w:rPr>
  </w:style>
  <w:style w:type="character" w:customStyle="1" w:styleId="apple-converted-space">
    <w:name w:val="apple-converted-space"/>
    <w:basedOn w:val="DefaultParagraphFont"/>
    <w:uiPriority w:val="99"/>
    <w:rsid w:val="00766288"/>
  </w:style>
  <w:style w:type="paragraph" w:styleId="NormalWeb">
    <w:name w:val="Normal (Web)"/>
    <w:basedOn w:val="Normal"/>
    <w:uiPriority w:val="99"/>
    <w:rsid w:val="00766288"/>
    <w:pPr>
      <w:spacing w:before="100" w:beforeAutospacing="1" w:after="100" w:afterAutospacing="1"/>
      <w:ind w:left="0" w:firstLine="0"/>
      <w:jc w:val="left"/>
    </w:pPr>
    <w:rPr>
      <w:rFonts w:eastAsia="Times New Roman"/>
      <w:sz w:val="24"/>
      <w:szCs w:val="24"/>
    </w:rPr>
  </w:style>
  <w:style w:type="paragraph" w:styleId="ListParagraph">
    <w:name w:val="List Paragraph"/>
    <w:basedOn w:val="Normal"/>
    <w:uiPriority w:val="99"/>
    <w:qFormat/>
    <w:rsid w:val="00766288"/>
    <w:pPr>
      <w:ind w:left="720"/>
    </w:pPr>
  </w:style>
  <w:style w:type="paragraph" w:styleId="BalloonText">
    <w:name w:val="Balloon Text"/>
    <w:basedOn w:val="Normal"/>
    <w:link w:val="BalloonTextChar"/>
    <w:uiPriority w:val="99"/>
    <w:semiHidden/>
    <w:rsid w:val="008F67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734"/>
    <w:rPr>
      <w:rFonts w:ascii="Tahoma" w:hAnsi="Tahoma" w:cs="Tahoma"/>
      <w:sz w:val="16"/>
      <w:szCs w:val="16"/>
    </w:rPr>
  </w:style>
  <w:style w:type="paragraph" w:styleId="Header">
    <w:name w:val="header"/>
    <w:basedOn w:val="Normal"/>
    <w:link w:val="HeaderChar"/>
    <w:uiPriority w:val="99"/>
    <w:rsid w:val="0066320B"/>
    <w:pPr>
      <w:tabs>
        <w:tab w:val="center" w:pos="4680"/>
        <w:tab w:val="right" w:pos="9360"/>
      </w:tabs>
      <w:spacing w:after="0"/>
    </w:pPr>
  </w:style>
  <w:style w:type="character" w:customStyle="1" w:styleId="HeaderChar">
    <w:name w:val="Header Char"/>
    <w:basedOn w:val="DefaultParagraphFont"/>
    <w:link w:val="Header"/>
    <w:uiPriority w:val="99"/>
    <w:locked/>
    <w:rsid w:val="0066320B"/>
    <w:rPr>
      <w:rFonts w:ascii="Times New Roman" w:hAnsi="Times New Roman" w:cs="Times New Roman"/>
    </w:rPr>
  </w:style>
  <w:style w:type="paragraph" w:styleId="Footer">
    <w:name w:val="footer"/>
    <w:basedOn w:val="Normal"/>
    <w:link w:val="FooterChar"/>
    <w:uiPriority w:val="99"/>
    <w:rsid w:val="0066320B"/>
    <w:pPr>
      <w:tabs>
        <w:tab w:val="center" w:pos="4680"/>
        <w:tab w:val="right" w:pos="9360"/>
      </w:tabs>
      <w:spacing w:after="0"/>
    </w:pPr>
  </w:style>
  <w:style w:type="character" w:customStyle="1" w:styleId="FooterChar">
    <w:name w:val="Footer Char"/>
    <w:basedOn w:val="DefaultParagraphFont"/>
    <w:link w:val="Footer"/>
    <w:uiPriority w:val="99"/>
    <w:locked/>
    <w:rsid w:val="0066320B"/>
    <w:rPr>
      <w:rFonts w:ascii="Times New Roman" w:hAnsi="Times New Roman" w:cs="Times New Roman"/>
    </w:rPr>
  </w:style>
  <w:style w:type="character" w:styleId="Hyperlink">
    <w:name w:val="Hyperlink"/>
    <w:basedOn w:val="DefaultParagraphFont"/>
    <w:uiPriority w:val="99"/>
    <w:rsid w:val="00357C90"/>
    <w:rPr>
      <w:color w:val="0000FF"/>
      <w:u w:val="single"/>
    </w:rPr>
  </w:style>
  <w:style w:type="paragraph" w:customStyle="1" w:styleId="Char">
    <w:name w:val="Char"/>
    <w:basedOn w:val="Normal"/>
    <w:uiPriority w:val="99"/>
    <w:rsid w:val="00CE3E7C"/>
    <w:pPr>
      <w:spacing w:after="160" w:line="240" w:lineRule="exact"/>
      <w:ind w:left="0" w:firstLine="0"/>
      <w:jc w:val="left"/>
    </w:pPr>
    <w:rPr>
      <w:rFonts w:ascii="Verdana" w:eastAsia="Times New Roman" w:hAnsi="Verdana" w:cs="Verdana"/>
      <w:sz w:val="20"/>
      <w:szCs w:val="20"/>
    </w:rPr>
  </w:style>
  <w:style w:type="paragraph" w:styleId="Revision">
    <w:name w:val="Revision"/>
    <w:hidden/>
    <w:uiPriority w:val="99"/>
    <w:semiHidden/>
    <w:rsid w:val="006950DD"/>
    <w:rPr>
      <w:rFonts w:ascii="Times New Roman" w:hAnsi="Times New Roman"/>
    </w:rPr>
  </w:style>
  <w:style w:type="paragraph" w:customStyle="1" w:styleId="1">
    <w:name w:val="1"/>
    <w:basedOn w:val="Normal"/>
    <w:uiPriority w:val="99"/>
    <w:rsid w:val="006950DD"/>
    <w:pPr>
      <w:spacing w:before="120" w:after="0"/>
      <w:ind w:left="0" w:firstLine="0"/>
      <w:jc w:val="center"/>
    </w:pPr>
    <w:rPr>
      <w:b/>
      <w:bCs/>
      <w:sz w:val="28"/>
      <w:szCs w:val="28"/>
    </w:rPr>
  </w:style>
  <w:style w:type="paragraph" w:customStyle="1" w:styleId="2">
    <w:name w:val="2"/>
    <w:basedOn w:val="Normal"/>
    <w:uiPriority w:val="99"/>
    <w:rsid w:val="006950DD"/>
    <w:pPr>
      <w:shd w:val="clear" w:color="auto" w:fill="FFFFFF"/>
      <w:spacing w:before="120" w:after="0"/>
      <w:ind w:left="0" w:firstLine="720"/>
    </w:pPr>
    <w:rPr>
      <w:rFonts w:eastAsia="Times New Roman"/>
      <w:b/>
      <w:bCs/>
      <w:color w:val="000000"/>
      <w:sz w:val="28"/>
      <w:szCs w:val="28"/>
    </w:rPr>
  </w:style>
  <w:style w:type="paragraph" w:customStyle="1" w:styleId="3">
    <w:name w:val="3"/>
    <w:basedOn w:val="Normal"/>
    <w:uiPriority w:val="99"/>
    <w:rsid w:val="006950DD"/>
    <w:pPr>
      <w:spacing w:before="120" w:after="0"/>
      <w:ind w:left="0" w:firstLine="709"/>
    </w:pPr>
    <w:rPr>
      <w:b/>
      <w:bCs/>
      <w:sz w:val="28"/>
      <w:szCs w:val="28"/>
    </w:rPr>
  </w:style>
</w:styles>
</file>

<file path=word/webSettings.xml><?xml version="1.0" encoding="utf-8"?>
<w:webSettings xmlns:r="http://schemas.openxmlformats.org/officeDocument/2006/relationships" xmlns:w="http://schemas.openxmlformats.org/wordprocessingml/2006/main">
  <w:divs>
    <w:div w:id="642199737">
      <w:marLeft w:val="0"/>
      <w:marRight w:val="0"/>
      <w:marTop w:val="0"/>
      <w:marBottom w:val="0"/>
      <w:divBdr>
        <w:top w:val="none" w:sz="0" w:space="0" w:color="auto"/>
        <w:left w:val="none" w:sz="0" w:space="0" w:color="auto"/>
        <w:bottom w:val="none" w:sz="0" w:space="0" w:color="auto"/>
        <w:right w:val="none" w:sz="0" w:space="0" w:color="auto"/>
      </w:divBdr>
    </w:div>
    <w:div w:id="642199738">
      <w:marLeft w:val="0"/>
      <w:marRight w:val="0"/>
      <w:marTop w:val="0"/>
      <w:marBottom w:val="0"/>
      <w:divBdr>
        <w:top w:val="none" w:sz="0" w:space="0" w:color="auto"/>
        <w:left w:val="none" w:sz="0" w:space="0" w:color="auto"/>
        <w:bottom w:val="none" w:sz="0" w:space="0" w:color="auto"/>
        <w:right w:val="none" w:sz="0" w:space="0" w:color="auto"/>
      </w:divBdr>
    </w:div>
    <w:div w:id="642199739">
      <w:marLeft w:val="0"/>
      <w:marRight w:val="0"/>
      <w:marTop w:val="0"/>
      <w:marBottom w:val="0"/>
      <w:divBdr>
        <w:top w:val="none" w:sz="0" w:space="0" w:color="auto"/>
        <w:left w:val="none" w:sz="0" w:space="0" w:color="auto"/>
        <w:bottom w:val="none" w:sz="0" w:space="0" w:color="auto"/>
        <w:right w:val="none" w:sz="0" w:space="0" w:color="auto"/>
      </w:divBdr>
    </w:div>
    <w:div w:id="642199740">
      <w:marLeft w:val="0"/>
      <w:marRight w:val="0"/>
      <w:marTop w:val="0"/>
      <w:marBottom w:val="0"/>
      <w:divBdr>
        <w:top w:val="none" w:sz="0" w:space="0" w:color="auto"/>
        <w:left w:val="none" w:sz="0" w:space="0" w:color="auto"/>
        <w:bottom w:val="none" w:sz="0" w:space="0" w:color="auto"/>
        <w:right w:val="none" w:sz="0" w:space="0" w:color="auto"/>
      </w:divBdr>
    </w:div>
    <w:div w:id="642199741">
      <w:marLeft w:val="0"/>
      <w:marRight w:val="0"/>
      <w:marTop w:val="0"/>
      <w:marBottom w:val="0"/>
      <w:divBdr>
        <w:top w:val="none" w:sz="0" w:space="0" w:color="auto"/>
        <w:left w:val="none" w:sz="0" w:space="0" w:color="auto"/>
        <w:bottom w:val="none" w:sz="0" w:space="0" w:color="auto"/>
        <w:right w:val="none" w:sz="0" w:space="0" w:color="auto"/>
      </w:divBdr>
    </w:div>
    <w:div w:id="642199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9030</TotalTime>
  <Pages>10</Pages>
  <Words>2684</Words>
  <Characters>15300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Welcome</cp:lastModifiedBy>
  <cp:revision>284</cp:revision>
  <cp:lastPrinted>2017-09-26T09:17:00Z</cp:lastPrinted>
  <dcterms:created xsi:type="dcterms:W3CDTF">2016-12-25T18:53:00Z</dcterms:created>
  <dcterms:modified xsi:type="dcterms:W3CDTF">2017-10-30T02:17:00Z</dcterms:modified>
</cp:coreProperties>
</file>