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227"/>
        <w:gridCol w:w="283"/>
        <w:gridCol w:w="5778"/>
      </w:tblGrid>
      <w:tr w:rsidR="001825B9" w:rsidTr="00546D29">
        <w:trPr>
          <w:trHeight w:val="699"/>
        </w:trPr>
        <w:tc>
          <w:tcPr>
            <w:tcW w:w="3227" w:type="dxa"/>
            <w:tcBorders>
              <w:top w:val="nil"/>
              <w:left w:val="nil"/>
              <w:bottom w:val="nil"/>
              <w:right w:val="nil"/>
            </w:tcBorders>
          </w:tcPr>
          <w:p w:rsidR="001825B9" w:rsidRDefault="0083210C" w:rsidP="00546D29">
            <w:pPr>
              <w:spacing w:line="320" w:lineRule="exact"/>
              <w:jc w:val="center"/>
              <w:rPr>
                <w:b/>
                <w:bCs/>
                <w:spacing w:val="-6"/>
                <w:szCs w:val="26"/>
                <w:lang w:val="vi-VN"/>
              </w:rPr>
            </w:pPr>
            <w:r>
              <w:rPr>
                <w:b/>
                <w:bCs/>
                <w:spacing w:val="-6"/>
                <w:szCs w:val="26"/>
              </w:rPr>
              <w:t>ỦY</w:t>
            </w:r>
            <w:r w:rsidR="001825B9">
              <w:rPr>
                <w:b/>
                <w:bCs/>
                <w:spacing w:val="-6"/>
                <w:szCs w:val="26"/>
              </w:rPr>
              <w:t xml:space="preserve"> BAN NHÂN DÂN</w:t>
            </w:r>
          </w:p>
          <w:p w:rsidR="001825B9" w:rsidRPr="00BF4852" w:rsidRDefault="00A45BE7" w:rsidP="00546D29">
            <w:pPr>
              <w:spacing w:line="320" w:lineRule="exact"/>
              <w:jc w:val="center"/>
              <w:rPr>
                <w:b/>
                <w:bCs/>
                <w:spacing w:val="-6"/>
                <w:szCs w:val="26"/>
                <w:lang w:val="vi-VN"/>
              </w:rPr>
            </w:pPr>
            <w:r>
              <w:rPr>
                <w:noProof/>
                <w:sz w:val="20"/>
              </w:rPr>
              <mc:AlternateContent>
                <mc:Choice Requires="wps">
                  <w:drawing>
                    <wp:anchor distT="4294967295" distB="4294967295" distL="114300" distR="114300" simplePos="0" relativeHeight="251664896" behindDoc="0" locked="0" layoutInCell="1" allowOverlap="1" wp14:anchorId="74672E5B" wp14:editId="356A4328">
                      <wp:simplePos x="0" y="0"/>
                      <wp:positionH relativeFrom="column">
                        <wp:posOffset>457200</wp:posOffset>
                      </wp:positionH>
                      <wp:positionV relativeFrom="paragraph">
                        <wp:posOffset>226059</wp:posOffset>
                      </wp:positionV>
                      <wp:extent cx="977900" cy="0"/>
                      <wp:effectExtent l="0" t="0" r="1270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7.8pt" to="113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1MN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sdKY3roCASu1sqI2e1YvZavrdIaWrlqgDjwxfLwbSspCRvEkJG2cAf99/1gxiyNHr2KZz&#10;Y7sACQ1A56jG5a4GP3tE4XDx9LRIQTM6uBJSDHnGOv+J6w4Fo8QSKEdccto6H3iQYggJ1yi9EVJG&#10;raVCPWBPJ9OY4LQULDhDmLOHfSUtOpEwLfGLRYHnMczqo2IRrOWErW+2J0JebbhcqoAHlQCdm3Ud&#10;hx+LdLGer+f5KJ/M1qM8revRx02Vj2ab7Glaf6irqs5+BmpZXrSCMa4Cu2E0s/zvpL89kutQ3Yfz&#10;3obkLXrsF5Ad/pF0lDKod52DvWaXnR0khmmMwbeXE8b9cQ/24/te/QIAAP//AwBQSwMEFAAGAAgA&#10;AAAhAK0fhxvcAAAACAEAAA8AAABkcnMvZG93bnJldi54bWxMj8FOwzAQRO9I/IO1SFyq1iEVKQpx&#10;KgTkxoUC4rqNlyQiXqex2wa+nkU9wHFnRrNvivXkenWgMXSeDVwtElDEtbcdNwZeX6r5DagQkS32&#10;nsnAFwVYl+dnBebWH/mZDpvYKCnhkKOBNsYh1zrULTkMCz8Qi/fhR4dRzrHRdsSjlLtep0mSaYcd&#10;y4cWB7pvqf7c7J2BUL3Rrvqe1bPkfdl4SncPT49ozOXFdHcLKtIU/8Lwiy/oUArT1u/ZBtUbWKUy&#10;JRpYXmegxE/TTITtSdBlof8PKH8AAAD//wMAUEsBAi0AFAAGAAgAAAAhALaDOJL+AAAA4QEAABMA&#10;AAAAAAAAAAAAAAAAAAAAAFtDb250ZW50X1R5cGVzXS54bWxQSwECLQAUAAYACAAAACEAOP0h/9YA&#10;AACUAQAACwAAAAAAAAAAAAAAAAAvAQAAX3JlbHMvLnJlbHNQSwECLQAUAAYACAAAACEAnK9TDRAC&#10;AAAnBAAADgAAAAAAAAAAAAAAAAAuAgAAZHJzL2Uyb0RvYy54bWxQSwECLQAUAAYACAAAACEArR+H&#10;G9wAAAAIAQAADwAAAAAAAAAAAAAAAABqBAAAZHJzL2Rvd25yZXYueG1sUEsFBgAAAAAEAAQA8wAA&#10;AHMFAAAAAA==&#10;"/>
                  </w:pict>
                </mc:Fallback>
              </mc:AlternateContent>
            </w:r>
            <w:r w:rsidR="001825B9">
              <w:rPr>
                <w:b/>
                <w:bCs/>
                <w:spacing w:val="-6"/>
                <w:szCs w:val="26"/>
              </w:rPr>
              <w:t>TỈNH QUẢNG TRỊ</w:t>
            </w:r>
          </w:p>
        </w:tc>
        <w:tc>
          <w:tcPr>
            <w:tcW w:w="283" w:type="dxa"/>
            <w:tcBorders>
              <w:top w:val="nil"/>
              <w:left w:val="nil"/>
              <w:bottom w:val="nil"/>
              <w:right w:val="nil"/>
            </w:tcBorders>
          </w:tcPr>
          <w:p w:rsidR="001825B9" w:rsidRPr="00BF4852" w:rsidRDefault="001825B9" w:rsidP="00546D29">
            <w:pPr>
              <w:spacing w:line="320" w:lineRule="exact"/>
              <w:jc w:val="center"/>
              <w:rPr>
                <w:rFonts w:ascii="Times New Roman Bold" w:hAnsi="Times New Roman Bold"/>
                <w:b/>
                <w:bCs/>
                <w:spacing w:val="-10"/>
                <w:szCs w:val="26"/>
              </w:rPr>
            </w:pPr>
          </w:p>
        </w:tc>
        <w:tc>
          <w:tcPr>
            <w:tcW w:w="5778" w:type="dxa"/>
            <w:tcBorders>
              <w:top w:val="nil"/>
              <w:left w:val="nil"/>
              <w:bottom w:val="nil"/>
              <w:right w:val="nil"/>
            </w:tcBorders>
          </w:tcPr>
          <w:p w:rsidR="001825B9" w:rsidRPr="00BF4852" w:rsidRDefault="001825B9" w:rsidP="00546D29">
            <w:pPr>
              <w:spacing w:line="320" w:lineRule="exact"/>
              <w:jc w:val="center"/>
              <w:rPr>
                <w:rFonts w:ascii="Times New Roman Bold" w:hAnsi="Times New Roman Bold"/>
                <w:b/>
                <w:bCs/>
                <w:spacing w:val="-10"/>
                <w:szCs w:val="26"/>
              </w:rPr>
            </w:pPr>
            <w:r w:rsidRPr="00BF4852">
              <w:rPr>
                <w:rFonts w:ascii="Times New Roman Bold" w:hAnsi="Times New Roman Bold"/>
                <w:b/>
                <w:bCs/>
                <w:spacing w:val="-10"/>
                <w:szCs w:val="26"/>
              </w:rPr>
              <w:t>CỘNG HÒA XÃ HỘI CHỦ NGHĨA VIỆT NAM</w:t>
            </w:r>
          </w:p>
          <w:p w:rsidR="001825B9" w:rsidRDefault="00A45BE7" w:rsidP="00546D29">
            <w:pPr>
              <w:spacing w:line="320" w:lineRule="exact"/>
              <w:jc w:val="center"/>
              <w:rPr>
                <w:b/>
                <w:bCs/>
                <w:spacing w:val="-6"/>
                <w:szCs w:val="26"/>
                <w:lang w:val="vi-VN"/>
              </w:rPr>
            </w:pPr>
            <w:r>
              <w:rPr>
                <w:noProof/>
                <w:sz w:val="20"/>
              </w:rPr>
              <mc:AlternateContent>
                <mc:Choice Requires="wps">
                  <w:drawing>
                    <wp:anchor distT="4294967295" distB="4294967295" distL="114300" distR="114300" simplePos="0" relativeHeight="251663872" behindDoc="0" locked="0" layoutInCell="1" allowOverlap="1" wp14:anchorId="489F372A" wp14:editId="1F1413BC">
                      <wp:simplePos x="0" y="0"/>
                      <wp:positionH relativeFrom="column">
                        <wp:posOffset>892810</wp:posOffset>
                      </wp:positionH>
                      <wp:positionV relativeFrom="paragraph">
                        <wp:posOffset>230504</wp:posOffset>
                      </wp:positionV>
                      <wp:extent cx="1866900" cy="0"/>
                      <wp:effectExtent l="0" t="0" r="19050"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3pt,18.15pt" to="217.3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3V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0dKY3roCASu1sqI2e1YvZavrdIaWrlqgDjwxfLwbSspCRvEkJG2cAf99/0QxiyNHr2KZz&#10;Y7sACQ1A56jG5a4GP3tE4TCbz2aLFESjgy8hxZBorPOfue5QMEosgXMEJqet84EIKYaQcI/SGyFl&#10;FFsq1Jd4MZ1MY4LTUrDgDGHOHvaVtOhEwrjEL1YFnscwq4+KRbCWE7a+2Z4IebXhcqkCHpQCdG7W&#10;dR5+LNLFer6e56N8MluP8rSuR582VT6abbKP0/pDXVV19jNQy/KiFYxxFdgNs5nlf6f97ZVcp+o+&#10;nfc2JG/RY7+A7PCPpKOWQb7rIOw1u+zsoDGMYwy+PZ0w7497sB8f+OoXAAAA//8DAFBLAwQUAAYA&#10;CAAAACEATxn7vNwAAAAJAQAADwAAAGRycy9kb3ducmV2LnhtbEyPwU7DMBBE70j8g7VIXCpq00QR&#10;CnEqBOTGhRbEdZssSUS8TmO3DXw9izjAcWafZmeK9ewGdaQp9J4tXC8NKOLaNz23Fl621dUNqBCR&#10;Gxw8k4VPCrAuz88KzBt/4mc6bmKrJIRDjha6GMdc61B35DAs/Ugst3c/OYwip1Y3E54k3A16ZUym&#10;HfYsHzoc6b6j+mNzcBZC9Ur76mtRL8xb0npa7R+eHtHay4v57hZUpDn+wfBTX6pDKZ12/sBNUIPo&#10;1GSCWkiyBJQAaZKKsfs1dFno/wvKbwAAAP//AwBQSwECLQAUAAYACAAAACEAtoM4kv4AAADhAQAA&#10;EwAAAAAAAAAAAAAAAAAAAAAAW0NvbnRlbnRfVHlwZXNdLnhtbFBLAQItABQABgAIAAAAIQA4/SH/&#10;1gAAAJQBAAALAAAAAAAAAAAAAAAAAC8BAABfcmVscy8ucmVsc1BLAQItABQABgAIAAAAIQDUHa3V&#10;EgIAACgEAAAOAAAAAAAAAAAAAAAAAC4CAABkcnMvZTJvRG9jLnhtbFBLAQItABQABgAIAAAAIQBP&#10;Gfu83AAAAAkBAAAPAAAAAAAAAAAAAAAAAGwEAABkcnMvZG93bnJldi54bWxQSwUGAAAAAAQABADz&#10;AAAAdQUAAAAA&#10;"/>
                  </w:pict>
                </mc:Fallback>
              </mc:AlternateContent>
            </w:r>
            <w:r w:rsidR="001825B9">
              <w:rPr>
                <w:b/>
                <w:bCs/>
                <w:spacing w:val="-6"/>
                <w:szCs w:val="26"/>
              </w:rPr>
              <w:t>Độc lập - Tự do -</w:t>
            </w:r>
            <w:r w:rsidR="001825B9" w:rsidRPr="0030698F">
              <w:rPr>
                <w:b/>
                <w:bCs/>
                <w:spacing w:val="-6"/>
                <w:szCs w:val="26"/>
              </w:rPr>
              <w:t xml:space="preserve"> Hạnh phúc</w:t>
            </w:r>
          </w:p>
        </w:tc>
      </w:tr>
    </w:tbl>
    <w:p w:rsidR="006E676F" w:rsidRDefault="006E676F" w:rsidP="006E676F">
      <w:pPr>
        <w:spacing w:line="300" w:lineRule="exact"/>
        <w:ind w:left="2160"/>
        <w:jc w:val="both"/>
        <w:rPr>
          <w:b/>
          <w:bCs/>
        </w:rPr>
      </w:pPr>
      <w:r>
        <w:rPr>
          <w:b/>
          <w:bCs/>
        </w:rPr>
        <w:tab/>
      </w:r>
      <w:r>
        <w:rPr>
          <w:b/>
          <w:bCs/>
        </w:rPr>
        <w:tab/>
      </w:r>
      <w:r>
        <w:rPr>
          <w:b/>
          <w:bCs/>
        </w:rPr>
        <w:tab/>
      </w:r>
    </w:p>
    <w:p w:rsidR="001825B9" w:rsidRDefault="001825B9" w:rsidP="001825B9">
      <w:pPr>
        <w:spacing w:line="300" w:lineRule="exact"/>
        <w:jc w:val="center"/>
        <w:rPr>
          <w:b/>
          <w:bCs/>
        </w:rPr>
      </w:pPr>
    </w:p>
    <w:p w:rsidR="001825B9" w:rsidRDefault="001825B9" w:rsidP="001825B9">
      <w:pPr>
        <w:spacing w:line="300" w:lineRule="exact"/>
        <w:jc w:val="center"/>
        <w:rPr>
          <w:b/>
          <w:bCs/>
        </w:rPr>
      </w:pPr>
    </w:p>
    <w:p w:rsidR="00C845E4" w:rsidRDefault="001825B9" w:rsidP="001825B9">
      <w:pPr>
        <w:spacing w:line="300" w:lineRule="exact"/>
        <w:jc w:val="center"/>
        <w:rPr>
          <w:b/>
          <w:bCs/>
        </w:rPr>
      </w:pPr>
      <w:r>
        <w:rPr>
          <w:b/>
          <w:bCs/>
        </w:rPr>
        <w:t>QUY ĐỊNH</w:t>
      </w:r>
    </w:p>
    <w:p w:rsidR="008754C3" w:rsidRDefault="001825B9" w:rsidP="008754C3">
      <w:pPr>
        <w:jc w:val="center"/>
        <w:rPr>
          <w:b/>
          <w:bCs/>
          <w:spacing w:val="-6"/>
          <w:szCs w:val="26"/>
        </w:rPr>
      </w:pPr>
      <w:r>
        <w:rPr>
          <w:b/>
          <w:bCs/>
        </w:rPr>
        <w:t>Về</w:t>
      </w:r>
      <w:r>
        <w:rPr>
          <w:b/>
          <w:bCs/>
          <w:spacing w:val="-6"/>
          <w:szCs w:val="26"/>
        </w:rPr>
        <w:t xml:space="preserve"> cưỡng chế thi hành quyết định giải quyết tranh chấp đất </w:t>
      </w:r>
      <w:proofErr w:type="gramStart"/>
      <w:r>
        <w:rPr>
          <w:b/>
          <w:bCs/>
          <w:spacing w:val="-6"/>
          <w:szCs w:val="26"/>
        </w:rPr>
        <w:t>đai</w:t>
      </w:r>
      <w:proofErr w:type="gramEnd"/>
      <w:r>
        <w:rPr>
          <w:b/>
          <w:bCs/>
          <w:spacing w:val="-6"/>
          <w:szCs w:val="26"/>
        </w:rPr>
        <w:t xml:space="preserve">, </w:t>
      </w:r>
    </w:p>
    <w:p w:rsidR="001825B9" w:rsidRDefault="001825B9" w:rsidP="008754C3">
      <w:pPr>
        <w:jc w:val="center"/>
        <w:rPr>
          <w:b/>
          <w:bCs/>
          <w:spacing w:val="-6"/>
          <w:szCs w:val="26"/>
        </w:rPr>
      </w:pPr>
      <w:proofErr w:type="gramStart"/>
      <w:r>
        <w:rPr>
          <w:b/>
          <w:bCs/>
          <w:spacing w:val="-6"/>
          <w:szCs w:val="26"/>
        </w:rPr>
        <w:t>quyết</w:t>
      </w:r>
      <w:proofErr w:type="gramEnd"/>
      <w:r>
        <w:rPr>
          <w:b/>
          <w:bCs/>
          <w:spacing w:val="-6"/>
          <w:szCs w:val="26"/>
        </w:rPr>
        <w:t xml:space="preserve"> định công nhận hòa giải thành trên địa bàn tỉnh Quảng Trị</w:t>
      </w:r>
    </w:p>
    <w:p w:rsidR="001825B9" w:rsidRDefault="001825B9" w:rsidP="001825B9">
      <w:pPr>
        <w:jc w:val="center"/>
        <w:rPr>
          <w:bCs/>
          <w:i/>
          <w:spacing w:val="-6"/>
          <w:szCs w:val="26"/>
        </w:rPr>
      </w:pPr>
      <w:r w:rsidRPr="001825B9">
        <w:rPr>
          <w:bCs/>
          <w:i/>
          <w:spacing w:val="-6"/>
          <w:szCs w:val="26"/>
        </w:rPr>
        <w:t>(</w:t>
      </w:r>
      <w:r>
        <w:rPr>
          <w:bCs/>
          <w:i/>
          <w:spacing w:val="-6"/>
          <w:szCs w:val="26"/>
        </w:rPr>
        <w:t xml:space="preserve">Ban hành kèm </w:t>
      </w:r>
      <w:proofErr w:type="gramStart"/>
      <w:r>
        <w:rPr>
          <w:bCs/>
          <w:i/>
          <w:spacing w:val="-6"/>
          <w:szCs w:val="26"/>
        </w:rPr>
        <w:t>theo</w:t>
      </w:r>
      <w:proofErr w:type="gramEnd"/>
      <w:r>
        <w:rPr>
          <w:bCs/>
          <w:i/>
          <w:spacing w:val="-6"/>
          <w:szCs w:val="26"/>
        </w:rPr>
        <w:t xml:space="preserve"> Quyết định số      /2019/QĐ-UBND ngày     /     /2019 </w:t>
      </w:r>
    </w:p>
    <w:p w:rsidR="001825B9" w:rsidRDefault="001825B9" w:rsidP="001825B9">
      <w:pPr>
        <w:jc w:val="center"/>
        <w:rPr>
          <w:bCs/>
          <w:i/>
          <w:spacing w:val="-6"/>
          <w:szCs w:val="26"/>
        </w:rPr>
      </w:pPr>
      <w:proofErr w:type="gramStart"/>
      <w:r>
        <w:rPr>
          <w:bCs/>
          <w:i/>
          <w:spacing w:val="-6"/>
          <w:szCs w:val="26"/>
        </w:rPr>
        <w:t>của</w:t>
      </w:r>
      <w:proofErr w:type="gramEnd"/>
      <w:r>
        <w:rPr>
          <w:bCs/>
          <w:i/>
          <w:spacing w:val="-6"/>
          <w:szCs w:val="26"/>
        </w:rPr>
        <w:t xml:space="preserve"> UBND tỉnh Quảng Trị</w:t>
      </w:r>
      <w:r w:rsidRPr="001825B9">
        <w:rPr>
          <w:bCs/>
          <w:i/>
          <w:spacing w:val="-6"/>
          <w:szCs w:val="26"/>
        </w:rPr>
        <w:t>)</w:t>
      </w:r>
    </w:p>
    <w:p w:rsidR="001825B9" w:rsidRDefault="001825B9" w:rsidP="001825B9">
      <w:pPr>
        <w:jc w:val="center"/>
        <w:rPr>
          <w:bCs/>
          <w:spacing w:val="-6"/>
          <w:szCs w:val="26"/>
        </w:rPr>
      </w:pPr>
    </w:p>
    <w:p w:rsidR="001825B9" w:rsidRDefault="001825B9" w:rsidP="001825B9">
      <w:pPr>
        <w:jc w:val="center"/>
        <w:rPr>
          <w:bCs/>
          <w:spacing w:val="-6"/>
          <w:szCs w:val="26"/>
        </w:rPr>
      </w:pPr>
    </w:p>
    <w:p w:rsidR="001825B9" w:rsidRPr="001825B9" w:rsidRDefault="001825B9" w:rsidP="00271CFB">
      <w:pPr>
        <w:spacing w:before="60" w:after="60"/>
        <w:jc w:val="center"/>
        <w:rPr>
          <w:b/>
          <w:bCs/>
          <w:spacing w:val="-6"/>
          <w:szCs w:val="26"/>
        </w:rPr>
      </w:pPr>
      <w:r w:rsidRPr="001825B9">
        <w:rPr>
          <w:b/>
          <w:bCs/>
          <w:spacing w:val="-6"/>
          <w:szCs w:val="26"/>
        </w:rPr>
        <w:t>Chương I</w:t>
      </w:r>
    </w:p>
    <w:p w:rsidR="001825B9" w:rsidRDefault="001825B9" w:rsidP="00271CFB">
      <w:pPr>
        <w:spacing w:before="60" w:after="60"/>
        <w:jc w:val="center"/>
        <w:rPr>
          <w:b/>
          <w:bCs/>
        </w:rPr>
      </w:pPr>
      <w:r>
        <w:rPr>
          <w:b/>
          <w:bCs/>
        </w:rPr>
        <w:t>QUY ĐỊNH CHUNG</w:t>
      </w:r>
    </w:p>
    <w:p w:rsidR="001825B9" w:rsidRDefault="001825B9" w:rsidP="0052154B">
      <w:pPr>
        <w:spacing w:before="60" w:after="60" w:line="288" w:lineRule="auto"/>
        <w:jc w:val="both"/>
        <w:rPr>
          <w:b/>
          <w:bCs/>
        </w:rPr>
      </w:pPr>
      <w:r>
        <w:rPr>
          <w:b/>
          <w:bCs/>
        </w:rPr>
        <w:tab/>
      </w:r>
    </w:p>
    <w:p w:rsidR="001825B9" w:rsidRDefault="001825B9" w:rsidP="0052154B">
      <w:pPr>
        <w:spacing w:before="60" w:after="60" w:line="288" w:lineRule="auto"/>
        <w:jc w:val="both"/>
        <w:rPr>
          <w:b/>
          <w:bCs/>
        </w:rPr>
      </w:pPr>
      <w:r>
        <w:rPr>
          <w:b/>
          <w:bCs/>
        </w:rPr>
        <w:tab/>
      </w:r>
      <w:proofErr w:type="gramStart"/>
      <w:r>
        <w:rPr>
          <w:b/>
          <w:bCs/>
        </w:rPr>
        <w:t>Điều 1.</w:t>
      </w:r>
      <w:proofErr w:type="gramEnd"/>
      <w:r>
        <w:rPr>
          <w:b/>
          <w:bCs/>
        </w:rPr>
        <w:t xml:space="preserve"> Phạm </w:t>
      </w:r>
      <w:proofErr w:type="gramStart"/>
      <w:r>
        <w:rPr>
          <w:b/>
          <w:bCs/>
        </w:rPr>
        <w:t>vi</w:t>
      </w:r>
      <w:proofErr w:type="gramEnd"/>
      <w:r>
        <w:rPr>
          <w:b/>
          <w:bCs/>
        </w:rPr>
        <w:t xml:space="preserve"> điều chỉnh</w:t>
      </w:r>
    </w:p>
    <w:p w:rsidR="00DB3020" w:rsidRDefault="00DB3020" w:rsidP="0052154B">
      <w:pPr>
        <w:spacing w:before="60" w:after="60" w:line="288" w:lineRule="auto"/>
        <w:jc w:val="both"/>
        <w:rPr>
          <w:bCs/>
        </w:rPr>
      </w:pPr>
      <w:r>
        <w:rPr>
          <w:b/>
          <w:bCs/>
        </w:rPr>
        <w:tab/>
      </w:r>
      <w:r w:rsidRPr="00DB3020">
        <w:rPr>
          <w:bCs/>
        </w:rPr>
        <w:t xml:space="preserve">Quy định </w:t>
      </w:r>
      <w:r>
        <w:rPr>
          <w:bCs/>
        </w:rPr>
        <w:t>này quy địn</w:t>
      </w:r>
      <w:r w:rsidR="00F703F3">
        <w:rPr>
          <w:bCs/>
        </w:rPr>
        <w:t>h về nguyên tắc, điều kiện, thẩm</w:t>
      </w:r>
      <w:r>
        <w:rPr>
          <w:bCs/>
        </w:rPr>
        <w:t xml:space="preserve"> quyền và trình tự, t</w:t>
      </w:r>
      <w:r w:rsidR="008754C3">
        <w:rPr>
          <w:bCs/>
        </w:rPr>
        <w:t xml:space="preserve">hủ tục cưỡng chế thi hành quyết </w:t>
      </w:r>
      <w:r>
        <w:rPr>
          <w:bCs/>
        </w:rPr>
        <w:t xml:space="preserve">định giải quyết tranh chấp đất </w:t>
      </w:r>
      <w:proofErr w:type="gramStart"/>
      <w:r>
        <w:rPr>
          <w:bCs/>
        </w:rPr>
        <w:t>đai</w:t>
      </w:r>
      <w:proofErr w:type="gramEnd"/>
      <w:r>
        <w:rPr>
          <w:bCs/>
        </w:rPr>
        <w:t>, quyết định công nhận hòa giải thành áp dụng trên địa bàn tỉnh Quảng Trị.</w:t>
      </w:r>
    </w:p>
    <w:p w:rsidR="00DB3020" w:rsidRDefault="00DB3020" w:rsidP="0052154B">
      <w:pPr>
        <w:spacing w:before="60" w:after="60" w:line="288" w:lineRule="auto"/>
        <w:jc w:val="both"/>
        <w:rPr>
          <w:b/>
          <w:bCs/>
        </w:rPr>
      </w:pPr>
      <w:r>
        <w:rPr>
          <w:bCs/>
        </w:rPr>
        <w:tab/>
      </w:r>
      <w:proofErr w:type="gramStart"/>
      <w:r w:rsidRPr="00DB3020">
        <w:rPr>
          <w:b/>
          <w:bCs/>
        </w:rPr>
        <w:t>Điều 2.</w:t>
      </w:r>
      <w:proofErr w:type="gramEnd"/>
      <w:r w:rsidRPr="00DB3020">
        <w:rPr>
          <w:b/>
          <w:bCs/>
        </w:rPr>
        <w:t xml:space="preserve"> Đối tượng áp dụng</w:t>
      </w:r>
    </w:p>
    <w:p w:rsidR="00212BD4" w:rsidRDefault="00DB3020" w:rsidP="0052154B">
      <w:pPr>
        <w:spacing w:before="60" w:after="60" w:line="288" w:lineRule="auto"/>
        <w:jc w:val="both"/>
        <w:rPr>
          <w:bCs/>
        </w:rPr>
      </w:pPr>
      <w:r>
        <w:rPr>
          <w:b/>
          <w:bCs/>
        </w:rPr>
        <w:tab/>
      </w:r>
      <w:r w:rsidR="00BF0844">
        <w:rPr>
          <w:bCs/>
        </w:rPr>
        <w:t xml:space="preserve">Quy định này áp dụng cho </w:t>
      </w:r>
      <w:r w:rsidR="00212BD4">
        <w:rPr>
          <w:bCs/>
        </w:rPr>
        <w:t>các Sở, Ban, ngành cấp tỉnh; Ủy ban nhân dân các huyện, thị xã, thành phố; Ủy ban nhân dân các xã, phường, thị trấn và các tổ chức, cá nhân có liên quan đến việc thi hành và cưỡng chế thi hành quyết định giải quyết tranh chấp đất đai, quyết định công nhận hòa giải thành trên địa bàn tỉnh Quảng Trị.</w:t>
      </w:r>
    </w:p>
    <w:p w:rsidR="00212BD4" w:rsidRDefault="00212BD4" w:rsidP="0052154B">
      <w:pPr>
        <w:spacing w:before="60" w:after="60" w:line="288" w:lineRule="auto"/>
        <w:jc w:val="both"/>
        <w:rPr>
          <w:b/>
          <w:bCs/>
        </w:rPr>
      </w:pPr>
      <w:r>
        <w:rPr>
          <w:bCs/>
        </w:rPr>
        <w:tab/>
      </w:r>
      <w:proofErr w:type="gramStart"/>
      <w:r w:rsidRPr="00DB3020">
        <w:rPr>
          <w:b/>
          <w:bCs/>
        </w:rPr>
        <w:t xml:space="preserve">Điều </w:t>
      </w:r>
      <w:r>
        <w:rPr>
          <w:b/>
          <w:bCs/>
        </w:rPr>
        <w:t>3</w:t>
      </w:r>
      <w:r w:rsidRPr="00DB3020">
        <w:rPr>
          <w:b/>
          <w:bCs/>
        </w:rPr>
        <w:t>.</w:t>
      </w:r>
      <w:proofErr w:type="gramEnd"/>
      <w:r w:rsidR="007A06ED">
        <w:rPr>
          <w:b/>
          <w:bCs/>
        </w:rPr>
        <w:t xml:space="preserve"> </w:t>
      </w:r>
      <w:r w:rsidR="00EE5286">
        <w:rPr>
          <w:b/>
          <w:bCs/>
        </w:rPr>
        <w:t>Nguyên tắc cưỡng chế</w:t>
      </w:r>
    </w:p>
    <w:p w:rsidR="00651187" w:rsidRDefault="00651187" w:rsidP="0052154B">
      <w:pPr>
        <w:spacing w:before="60" w:after="60" w:line="288" w:lineRule="auto"/>
        <w:jc w:val="both"/>
        <w:rPr>
          <w:bCs/>
        </w:rPr>
      </w:pPr>
      <w:r>
        <w:rPr>
          <w:b/>
          <w:bCs/>
        </w:rPr>
        <w:tab/>
      </w:r>
      <w:r w:rsidRPr="00651187">
        <w:rPr>
          <w:bCs/>
        </w:rPr>
        <w:t>1.</w:t>
      </w:r>
      <w:r>
        <w:rPr>
          <w:bCs/>
        </w:rPr>
        <w:t xml:space="preserve"> Việc cưỡ</w:t>
      </w:r>
      <w:r w:rsidR="00DC6FB3">
        <w:rPr>
          <w:bCs/>
        </w:rPr>
        <w:t>ng chế phải tiến hành công khai</w:t>
      </w:r>
      <w:r>
        <w:rPr>
          <w:bCs/>
        </w:rPr>
        <w:t xml:space="preserve">, dân chủ, khách quan, đảm bảo trật tự, </w:t>
      </w:r>
      <w:proofErr w:type="gramStart"/>
      <w:r>
        <w:rPr>
          <w:bCs/>
        </w:rPr>
        <w:t>an</w:t>
      </w:r>
      <w:proofErr w:type="gramEnd"/>
      <w:r>
        <w:rPr>
          <w:bCs/>
        </w:rPr>
        <w:t xml:space="preserve"> toàn, đúng quy định pháp luật.</w:t>
      </w:r>
    </w:p>
    <w:p w:rsidR="00651187" w:rsidRPr="00D23F70" w:rsidRDefault="00651187" w:rsidP="0052154B">
      <w:pPr>
        <w:spacing w:before="60" w:after="60" w:line="288" w:lineRule="auto"/>
        <w:jc w:val="both"/>
        <w:rPr>
          <w:bCs/>
          <w:spacing w:val="-10"/>
        </w:rPr>
      </w:pPr>
      <w:r>
        <w:rPr>
          <w:bCs/>
        </w:rPr>
        <w:tab/>
      </w:r>
      <w:r w:rsidRPr="00D23F70">
        <w:rPr>
          <w:bCs/>
          <w:spacing w:val="-10"/>
        </w:rPr>
        <w:t>2. Thời điểm bắt đầu tiến hành cưỡng chế được thực hiện trong giờ hành chính.</w:t>
      </w:r>
    </w:p>
    <w:p w:rsidR="00996121" w:rsidRDefault="00651187" w:rsidP="0052154B">
      <w:pPr>
        <w:spacing w:before="60" w:after="60" w:line="288" w:lineRule="auto"/>
        <w:jc w:val="both"/>
        <w:rPr>
          <w:bCs/>
        </w:rPr>
      </w:pPr>
      <w:r>
        <w:rPr>
          <w:bCs/>
        </w:rPr>
        <w:tab/>
        <w:t xml:space="preserve">3. Không thực hiện cưỡng chế trong thời gian </w:t>
      </w:r>
      <w:r w:rsidR="00C41D49">
        <w:rPr>
          <w:bCs/>
        </w:rPr>
        <w:t xml:space="preserve">từ </w:t>
      </w:r>
      <w:r>
        <w:rPr>
          <w:bCs/>
        </w:rPr>
        <w:t>22 giờ đến 06 giờ sáng ngày hôm sau; các ngày nghỉ, ngày lễ theo quy định của pháp luật; trong thời hạn 15 ngày trước và sau tết nguyên đán; các ngày truyền thống đối với các đối tượng chính sách nếu họ là người bị cưỡng chế và các trường hợp đặc biệt khác làm ảnh hưởng nghiêm trọng đến an ninh, chính trị, trật tự an toàn xã hội, phong tục, tập quán tại địa phương.</w:t>
      </w:r>
    </w:p>
    <w:p w:rsidR="008754C3" w:rsidRPr="00996121" w:rsidRDefault="0015478E" w:rsidP="008754C3">
      <w:pPr>
        <w:spacing w:before="60" w:after="60" w:line="288" w:lineRule="auto"/>
        <w:jc w:val="both"/>
        <w:rPr>
          <w:b/>
          <w:bCs/>
        </w:rPr>
      </w:pPr>
      <w:r>
        <w:rPr>
          <w:bCs/>
        </w:rPr>
        <w:tab/>
      </w:r>
      <w:proofErr w:type="gramStart"/>
      <w:r w:rsidRPr="0015478E">
        <w:rPr>
          <w:b/>
          <w:bCs/>
        </w:rPr>
        <w:t>Điều 4.</w:t>
      </w:r>
      <w:proofErr w:type="gramEnd"/>
      <w:r w:rsidR="00F824A8">
        <w:rPr>
          <w:b/>
          <w:bCs/>
        </w:rPr>
        <w:t xml:space="preserve"> </w:t>
      </w:r>
      <w:r w:rsidR="008754C3" w:rsidRPr="00996121">
        <w:rPr>
          <w:b/>
          <w:bCs/>
        </w:rPr>
        <w:t>Điều kiện thực hiện việc cưỡng chế</w:t>
      </w:r>
    </w:p>
    <w:p w:rsidR="008754C3" w:rsidRDefault="008754C3" w:rsidP="008754C3">
      <w:pPr>
        <w:spacing w:before="60" w:after="60" w:line="288" w:lineRule="auto"/>
        <w:jc w:val="both"/>
        <w:rPr>
          <w:bCs/>
        </w:rPr>
      </w:pPr>
      <w:r>
        <w:rPr>
          <w:bCs/>
        </w:rPr>
        <w:tab/>
        <w:t xml:space="preserve">1. Quyết định giải quyết tranh chấp đất đai, quyết định công nhận hòa giải thành trong tranh chấp đất đai đã có hiệu lực thi hành mà các bên hoặc một trong </w:t>
      </w:r>
      <w:r>
        <w:rPr>
          <w:bCs/>
        </w:rPr>
        <w:lastRenderedPageBreak/>
        <w:t>các bên tranh chấp không chấp hành quyết định và đã được Ủy ban nhân dân cấp xã, Ủy ban Mặt trận Tổ quốc Việt Nam cấp xã nơi có đất tranh chấp đã vận động, thuyết phục mà không chấp hành;</w:t>
      </w:r>
    </w:p>
    <w:p w:rsidR="008754C3" w:rsidRDefault="008754C3" w:rsidP="008754C3">
      <w:pPr>
        <w:spacing w:before="60" w:after="60" w:line="288" w:lineRule="auto"/>
        <w:jc w:val="both"/>
        <w:rPr>
          <w:bCs/>
        </w:rPr>
      </w:pPr>
      <w:r>
        <w:rPr>
          <w:bCs/>
        </w:rPr>
        <w:tab/>
        <w:t xml:space="preserve">2. Quyết định cưỡng chế thi hành quyết định giải quyết tranh chấp đất </w:t>
      </w:r>
      <w:proofErr w:type="gramStart"/>
      <w:r>
        <w:rPr>
          <w:bCs/>
        </w:rPr>
        <w:t>đai</w:t>
      </w:r>
      <w:proofErr w:type="gramEnd"/>
      <w:r>
        <w:rPr>
          <w:bCs/>
        </w:rPr>
        <w:t xml:space="preserve"> đã được niêm yết công khai tại trụ sở của Ủy ban nhân dân cấp xã, địa điểm sinh hoạt chung của khu dân cư nơi có đất tranh chấp;</w:t>
      </w:r>
    </w:p>
    <w:p w:rsidR="008754C3" w:rsidRDefault="008754C3" w:rsidP="008754C3">
      <w:pPr>
        <w:spacing w:before="60" w:after="60" w:line="288" w:lineRule="auto"/>
        <w:jc w:val="both"/>
        <w:rPr>
          <w:bCs/>
        </w:rPr>
      </w:pPr>
      <w:r>
        <w:rPr>
          <w:bCs/>
        </w:rPr>
        <w:tab/>
        <w:t xml:space="preserve">3. Quyết định cưỡng chế thi hành quyết định giải quyết tranh chấp đất </w:t>
      </w:r>
      <w:proofErr w:type="gramStart"/>
      <w:r>
        <w:rPr>
          <w:bCs/>
        </w:rPr>
        <w:t>đai</w:t>
      </w:r>
      <w:proofErr w:type="gramEnd"/>
      <w:r>
        <w:rPr>
          <w:bCs/>
        </w:rPr>
        <w:t>, quyết định hòa giải thành đã có hiệu lực thi hành;</w:t>
      </w:r>
    </w:p>
    <w:p w:rsidR="00D54FB8" w:rsidRDefault="008754C3" w:rsidP="008754C3">
      <w:pPr>
        <w:spacing w:before="60" w:after="60" w:line="288" w:lineRule="auto"/>
        <w:jc w:val="both"/>
        <w:rPr>
          <w:bCs/>
        </w:rPr>
      </w:pPr>
      <w:r>
        <w:rPr>
          <w:bCs/>
        </w:rPr>
        <w:tab/>
        <w:t>4. Người bị cưỡng chế đã nhận được quyết định cưỡng chế.</w:t>
      </w:r>
    </w:p>
    <w:p w:rsidR="00F67584" w:rsidRDefault="00F67584" w:rsidP="00F67584">
      <w:pPr>
        <w:spacing w:before="60" w:after="60" w:line="288" w:lineRule="auto"/>
        <w:ind w:firstLine="720"/>
        <w:jc w:val="both"/>
        <w:rPr>
          <w:bCs/>
        </w:rPr>
      </w:pPr>
      <w:r>
        <w:rPr>
          <w:bCs/>
        </w:rPr>
        <w:t>Trường hợp người bị cưỡng chế từ chối không nhận quyết định cưỡng chế hoặc vắng mặt khi giao quyết định cưỡng chế thì Ủy ban nhân dân cấp xã lập biên bản ghi nhận sự việc.</w:t>
      </w:r>
    </w:p>
    <w:p w:rsidR="008754C3" w:rsidRDefault="00996121" w:rsidP="008754C3">
      <w:pPr>
        <w:spacing w:before="60" w:after="60" w:line="288" w:lineRule="auto"/>
        <w:jc w:val="both"/>
        <w:rPr>
          <w:b/>
          <w:bCs/>
        </w:rPr>
      </w:pPr>
      <w:r>
        <w:rPr>
          <w:bCs/>
        </w:rPr>
        <w:tab/>
      </w:r>
      <w:proofErr w:type="gramStart"/>
      <w:r w:rsidRPr="00996121">
        <w:rPr>
          <w:b/>
          <w:bCs/>
        </w:rPr>
        <w:t xml:space="preserve">Điều </w:t>
      </w:r>
      <w:r w:rsidR="001E2670">
        <w:rPr>
          <w:b/>
          <w:bCs/>
        </w:rPr>
        <w:t>5</w:t>
      </w:r>
      <w:r w:rsidRPr="00996121">
        <w:rPr>
          <w:b/>
          <w:bCs/>
        </w:rPr>
        <w:t>.</w:t>
      </w:r>
      <w:proofErr w:type="gramEnd"/>
      <w:r w:rsidRPr="00996121">
        <w:rPr>
          <w:b/>
          <w:bCs/>
        </w:rPr>
        <w:t xml:space="preserve"> </w:t>
      </w:r>
      <w:r w:rsidR="008754C3" w:rsidRPr="0015478E">
        <w:rPr>
          <w:b/>
          <w:bCs/>
        </w:rPr>
        <w:t xml:space="preserve">Quyết định giải quyết tranh chấp đất </w:t>
      </w:r>
      <w:proofErr w:type="gramStart"/>
      <w:r w:rsidR="008754C3" w:rsidRPr="0015478E">
        <w:rPr>
          <w:b/>
          <w:bCs/>
        </w:rPr>
        <w:t>đai</w:t>
      </w:r>
      <w:proofErr w:type="gramEnd"/>
      <w:r w:rsidR="008754C3">
        <w:rPr>
          <w:b/>
          <w:bCs/>
        </w:rPr>
        <w:t xml:space="preserve">, </w:t>
      </w:r>
      <w:r w:rsidR="008754C3" w:rsidRPr="00656DBD">
        <w:rPr>
          <w:b/>
          <w:bCs/>
        </w:rPr>
        <w:t>quyết định công nhận hòa giải thành trong tranh chấp đất đai</w:t>
      </w:r>
      <w:r w:rsidR="008754C3" w:rsidRPr="0015478E">
        <w:rPr>
          <w:b/>
          <w:bCs/>
        </w:rPr>
        <w:t xml:space="preserve"> có hiệu lực thi hành</w:t>
      </w:r>
    </w:p>
    <w:p w:rsidR="008754C3" w:rsidRDefault="008754C3" w:rsidP="008754C3">
      <w:pPr>
        <w:spacing w:before="60" w:after="60" w:line="288" w:lineRule="auto"/>
        <w:jc w:val="both"/>
        <w:rPr>
          <w:bCs/>
        </w:rPr>
      </w:pPr>
      <w:r>
        <w:rPr>
          <w:bCs/>
        </w:rPr>
        <w:tab/>
        <w:t xml:space="preserve">1. </w:t>
      </w:r>
      <w:r w:rsidRPr="00656DBD">
        <w:rPr>
          <w:bCs/>
        </w:rPr>
        <w:t xml:space="preserve">Quyết định giải quyết tranh chấp đất </w:t>
      </w:r>
      <w:proofErr w:type="gramStart"/>
      <w:r w:rsidRPr="00656DBD">
        <w:rPr>
          <w:bCs/>
        </w:rPr>
        <w:t>đai</w:t>
      </w:r>
      <w:proofErr w:type="gramEnd"/>
      <w:r w:rsidR="00C41D49">
        <w:rPr>
          <w:bCs/>
        </w:rPr>
        <w:t xml:space="preserve"> có hiệu lực thi hành khi:</w:t>
      </w:r>
    </w:p>
    <w:p w:rsidR="008754C3" w:rsidRDefault="008754C3" w:rsidP="008754C3">
      <w:pPr>
        <w:spacing w:before="60" w:after="60" w:line="288" w:lineRule="auto"/>
        <w:ind w:firstLine="720"/>
        <w:jc w:val="both"/>
        <w:rPr>
          <w:bCs/>
        </w:rPr>
      </w:pPr>
      <w:r w:rsidRPr="00656DBD">
        <w:rPr>
          <w:bCs/>
        </w:rPr>
        <w:t xml:space="preserve">- </w:t>
      </w:r>
      <w:r>
        <w:rPr>
          <w:bCs/>
        </w:rPr>
        <w:t xml:space="preserve">Trong thời hạn không quá 30 ngày kể từ ngày nhận được quyết định giải quyết tranh chấp đất đai lần đầu hoặc không quá 45 ngày đối với các xã miền núi, hải đảo, vùng sâu, vùng xa, vùng có điều kiện kinh tế - xã hội khó khăn, đặc biệt khó khăn mà các bên </w:t>
      </w:r>
      <w:r w:rsidR="007C0B02">
        <w:rPr>
          <w:bCs/>
        </w:rPr>
        <w:t xml:space="preserve">hoặc một trong các bên </w:t>
      </w:r>
      <w:r>
        <w:rPr>
          <w:bCs/>
        </w:rPr>
        <w:t>tranh chấp không có đơn gửi người có thẩm quyền giải quyết tranh chấp đất đai lần hai.</w:t>
      </w:r>
    </w:p>
    <w:p w:rsidR="008754C3" w:rsidRDefault="008754C3" w:rsidP="008754C3">
      <w:pPr>
        <w:spacing w:before="60" w:after="60" w:line="288" w:lineRule="auto"/>
        <w:ind w:firstLine="720"/>
        <w:jc w:val="both"/>
        <w:rPr>
          <w:bCs/>
        </w:rPr>
      </w:pPr>
      <w:r>
        <w:rPr>
          <w:bCs/>
        </w:rPr>
        <w:t>- Trong thời hạn không quá 30 ngày kể từ ngày nhận được quyết định giải quyết tranh chấp đất đai lần hai hoặc không quá 45 ngày đối với các xã miền núi, hải đảo, vùng sâu, vùng xa, vùng có điều kiện kinh tế - xã hội khó khăn, đặc biệt khó khăn thì quyết định giải quyết tranh chấp lần hai có hiệu thi hành.</w:t>
      </w:r>
    </w:p>
    <w:p w:rsidR="008754C3" w:rsidRDefault="008754C3" w:rsidP="008754C3">
      <w:pPr>
        <w:spacing w:before="60" w:after="60" w:line="288" w:lineRule="auto"/>
        <w:ind w:firstLine="720"/>
        <w:jc w:val="both"/>
        <w:rPr>
          <w:bCs/>
        </w:rPr>
      </w:pPr>
      <w:r>
        <w:rPr>
          <w:bCs/>
        </w:rPr>
        <w:t xml:space="preserve">2. </w:t>
      </w:r>
      <w:r w:rsidRPr="00D54FB8">
        <w:rPr>
          <w:bCs/>
        </w:rPr>
        <w:t>Quyết định công nhận hòa giải thành có hiệu lực thi hành</w:t>
      </w:r>
      <w:r>
        <w:rPr>
          <w:bCs/>
        </w:rPr>
        <w:t xml:space="preserve"> được quy định tại quyết định đó.</w:t>
      </w:r>
    </w:p>
    <w:p w:rsidR="001E2670" w:rsidRPr="00CF53CB" w:rsidRDefault="001E2670" w:rsidP="008754C3">
      <w:pPr>
        <w:spacing w:before="60" w:after="60" w:line="288" w:lineRule="auto"/>
        <w:ind w:firstLine="720"/>
        <w:jc w:val="both"/>
        <w:rPr>
          <w:b/>
          <w:bCs/>
        </w:rPr>
      </w:pPr>
      <w:proofErr w:type="gramStart"/>
      <w:r w:rsidRPr="00CF53CB">
        <w:rPr>
          <w:b/>
          <w:bCs/>
        </w:rPr>
        <w:t>Điều 6.</w:t>
      </w:r>
      <w:proofErr w:type="gramEnd"/>
      <w:r w:rsidR="00F824A8">
        <w:rPr>
          <w:b/>
          <w:bCs/>
        </w:rPr>
        <w:t xml:space="preserve"> </w:t>
      </w:r>
      <w:r w:rsidR="007C0B02">
        <w:rPr>
          <w:b/>
          <w:bCs/>
        </w:rPr>
        <w:t>Thẩm quyền b</w:t>
      </w:r>
      <w:r w:rsidR="00CF53CB" w:rsidRPr="00CF53CB">
        <w:rPr>
          <w:b/>
          <w:bCs/>
        </w:rPr>
        <w:t>an hành quyết định cưỡng chế</w:t>
      </w:r>
    </w:p>
    <w:p w:rsidR="00CF53CB" w:rsidRDefault="00CF53CB" w:rsidP="0052154B">
      <w:pPr>
        <w:spacing w:before="60" w:after="60" w:line="288" w:lineRule="auto"/>
        <w:jc w:val="both"/>
        <w:rPr>
          <w:bCs/>
        </w:rPr>
      </w:pPr>
      <w:r>
        <w:rPr>
          <w:bCs/>
        </w:rPr>
        <w:tab/>
        <w:t xml:space="preserve">1. Chủ tịch Ủy ban nhân dân cấp huyện ban hành quyết định cưỡng chế </w:t>
      </w:r>
      <w:r w:rsidR="0052154B">
        <w:rPr>
          <w:bCs/>
        </w:rPr>
        <w:t>thi hành</w:t>
      </w:r>
      <w:r>
        <w:rPr>
          <w:bCs/>
        </w:rPr>
        <w:t xml:space="preserve"> quyết định giải quyết tranh chấp đất </w:t>
      </w:r>
      <w:proofErr w:type="gramStart"/>
      <w:r>
        <w:rPr>
          <w:bCs/>
        </w:rPr>
        <w:t>đai</w:t>
      </w:r>
      <w:proofErr w:type="gramEnd"/>
      <w:r>
        <w:rPr>
          <w:bCs/>
        </w:rPr>
        <w:t>, quyết định hòa giải thành và tổ chức thực hiện quyết định cưỡng chế.</w:t>
      </w:r>
    </w:p>
    <w:p w:rsidR="00CF53CB" w:rsidRDefault="00CF53CB" w:rsidP="0052154B">
      <w:pPr>
        <w:spacing w:before="60" w:after="60" w:line="288" w:lineRule="auto"/>
        <w:jc w:val="both"/>
        <w:rPr>
          <w:bCs/>
        </w:rPr>
      </w:pPr>
      <w:r>
        <w:rPr>
          <w:bCs/>
        </w:rPr>
        <w:tab/>
        <w:t xml:space="preserve">2. </w:t>
      </w:r>
      <w:r w:rsidR="00A84722">
        <w:rPr>
          <w:bCs/>
        </w:rPr>
        <w:t>Quyết định cưỡng chế bao</w:t>
      </w:r>
      <w:r w:rsidR="00231CCC">
        <w:rPr>
          <w:bCs/>
        </w:rPr>
        <w:t xml:space="preserve"> gồm các nội dung chủ yếu</w:t>
      </w:r>
      <w:r w:rsidR="00C41D49">
        <w:rPr>
          <w:bCs/>
        </w:rPr>
        <w:t xml:space="preserve"> sau:</w:t>
      </w:r>
    </w:p>
    <w:p w:rsidR="00CF53CB" w:rsidRDefault="00CF53CB" w:rsidP="0052154B">
      <w:pPr>
        <w:spacing w:before="60" w:after="60" w:line="288" w:lineRule="auto"/>
        <w:jc w:val="both"/>
        <w:rPr>
          <w:bCs/>
        </w:rPr>
      </w:pPr>
      <w:r>
        <w:rPr>
          <w:bCs/>
        </w:rPr>
        <w:tab/>
        <w:t xml:space="preserve">- Căn cứ ban hành quyết định cưỡng </w:t>
      </w:r>
      <w:proofErr w:type="gramStart"/>
      <w:r>
        <w:rPr>
          <w:bCs/>
        </w:rPr>
        <w:t>chế;</w:t>
      </w:r>
      <w:proofErr w:type="gramEnd"/>
    </w:p>
    <w:p w:rsidR="00CF53CB" w:rsidRDefault="00CF53CB" w:rsidP="0052154B">
      <w:pPr>
        <w:spacing w:before="60" w:after="60" w:line="288" w:lineRule="auto"/>
        <w:jc w:val="both"/>
        <w:rPr>
          <w:bCs/>
        </w:rPr>
      </w:pPr>
      <w:r>
        <w:rPr>
          <w:bCs/>
        </w:rPr>
        <w:tab/>
        <w:t>- Họ tên, địa chỉ của người bị cưỡng chế</w:t>
      </w:r>
      <w:r w:rsidR="00A84722">
        <w:rPr>
          <w:bCs/>
        </w:rPr>
        <w:t>;</w:t>
      </w:r>
    </w:p>
    <w:p w:rsidR="00A84722" w:rsidRDefault="00A84722" w:rsidP="0052154B">
      <w:pPr>
        <w:spacing w:before="60" w:after="60" w:line="288" w:lineRule="auto"/>
        <w:jc w:val="both"/>
        <w:rPr>
          <w:bCs/>
        </w:rPr>
      </w:pPr>
      <w:r>
        <w:rPr>
          <w:bCs/>
        </w:rPr>
        <w:tab/>
        <w:t>- Nội dung cưỡng chế (ghi rõ thông tin cụ thể về thửa đất bị cưỡng chế);</w:t>
      </w:r>
    </w:p>
    <w:p w:rsidR="00A84722" w:rsidRDefault="00A84722" w:rsidP="0052154B">
      <w:pPr>
        <w:spacing w:before="60" w:after="60" w:line="288" w:lineRule="auto"/>
        <w:jc w:val="both"/>
        <w:rPr>
          <w:bCs/>
        </w:rPr>
      </w:pPr>
      <w:r>
        <w:rPr>
          <w:bCs/>
        </w:rPr>
        <w:tab/>
        <w:t xml:space="preserve">- Lý </w:t>
      </w:r>
      <w:proofErr w:type="gramStart"/>
      <w:r>
        <w:rPr>
          <w:bCs/>
        </w:rPr>
        <w:t>do</w:t>
      </w:r>
      <w:proofErr w:type="gramEnd"/>
      <w:r>
        <w:rPr>
          <w:bCs/>
        </w:rPr>
        <w:t xml:space="preserve">, thời gian, </w:t>
      </w:r>
      <w:r w:rsidR="0052154B">
        <w:rPr>
          <w:bCs/>
        </w:rPr>
        <w:t xml:space="preserve">biện pháp, </w:t>
      </w:r>
      <w:r>
        <w:rPr>
          <w:bCs/>
        </w:rPr>
        <w:t>địa điểm thực hiện cưỡng chế;</w:t>
      </w:r>
    </w:p>
    <w:p w:rsidR="00A84722" w:rsidRDefault="00A84722" w:rsidP="0052154B">
      <w:pPr>
        <w:spacing w:before="60" w:after="60" w:line="288" w:lineRule="auto"/>
        <w:jc w:val="both"/>
        <w:rPr>
          <w:bCs/>
        </w:rPr>
      </w:pPr>
      <w:r>
        <w:rPr>
          <w:bCs/>
        </w:rPr>
        <w:lastRenderedPageBreak/>
        <w:tab/>
        <w:t>- Trách nhiệm tổ chức thực hiện việc cưỡng chế (ghi rõ người tổ chức thực hiện quyết định cưỡng chế; cơ quan, đơn vị phối hợp);</w:t>
      </w:r>
    </w:p>
    <w:p w:rsidR="00A84722" w:rsidRDefault="00A84722" w:rsidP="0052154B">
      <w:pPr>
        <w:spacing w:before="60" w:after="60" w:line="288" w:lineRule="auto"/>
        <w:jc w:val="both"/>
        <w:rPr>
          <w:bCs/>
        </w:rPr>
      </w:pPr>
      <w:r>
        <w:rPr>
          <w:bCs/>
        </w:rPr>
        <w:tab/>
        <w:t>- Kinh phí tổ chức thực hiện cưỡng chế.</w:t>
      </w:r>
    </w:p>
    <w:p w:rsidR="0006558E" w:rsidRDefault="0006558E" w:rsidP="0052154B">
      <w:pPr>
        <w:spacing w:before="60" w:after="60" w:line="288" w:lineRule="auto"/>
        <w:jc w:val="both"/>
        <w:rPr>
          <w:b/>
          <w:bCs/>
        </w:rPr>
      </w:pPr>
      <w:r>
        <w:rPr>
          <w:bCs/>
        </w:rPr>
        <w:tab/>
      </w:r>
      <w:proofErr w:type="gramStart"/>
      <w:r w:rsidRPr="0006558E">
        <w:rPr>
          <w:b/>
          <w:bCs/>
        </w:rPr>
        <w:t>Điều 7.</w:t>
      </w:r>
      <w:proofErr w:type="gramEnd"/>
      <w:r w:rsidRPr="0006558E">
        <w:rPr>
          <w:b/>
          <w:bCs/>
        </w:rPr>
        <w:t xml:space="preserve"> Gửi, công khai quyết định cưỡng chế</w:t>
      </w:r>
    </w:p>
    <w:p w:rsidR="00522831" w:rsidRDefault="00F703F3" w:rsidP="0052154B">
      <w:pPr>
        <w:spacing w:before="60" w:after="60" w:line="288" w:lineRule="auto"/>
        <w:jc w:val="both"/>
        <w:rPr>
          <w:bCs/>
        </w:rPr>
      </w:pPr>
      <w:r>
        <w:rPr>
          <w:b/>
          <w:bCs/>
        </w:rPr>
        <w:tab/>
      </w:r>
      <w:r w:rsidRPr="00F703F3">
        <w:rPr>
          <w:bCs/>
        </w:rPr>
        <w:t>1. Quyết định cưỡng chế được gửi cho</w:t>
      </w:r>
      <w:r>
        <w:rPr>
          <w:bCs/>
        </w:rPr>
        <w:t xml:space="preserve"> các bên tranh chấp, các cơ quan, cá nhân có liên quan đồng thời </w:t>
      </w:r>
      <w:r w:rsidR="00522831">
        <w:rPr>
          <w:bCs/>
        </w:rPr>
        <w:t xml:space="preserve">niêm yết công khai tại trụ sở của Ủy ban nhân dân cấp xã, địa điểm sinh hoạt </w:t>
      </w:r>
      <w:proofErr w:type="gramStart"/>
      <w:r w:rsidR="00522831">
        <w:rPr>
          <w:bCs/>
        </w:rPr>
        <w:t>chung</w:t>
      </w:r>
      <w:proofErr w:type="gramEnd"/>
      <w:r w:rsidR="00522831">
        <w:rPr>
          <w:bCs/>
        </w:rPr>
        <w:t xml:space="preserve"> của khu dân cư nơi có đất tranh chấp.</w:t>
      </w:r>
    </w:p>
    <w:p w:rsidR="00F703F3" w:rsidRPr="00F703F3" w:rsidRDefault="00522831" w:rsidP="0052154B">
      <w:pPr>
        <w:spacing w:before="60" w:after="60" w:line="288" w:lineRule="auto"/>
        <w:jc w:val="both"/>
        <w:rPr>
          <w:bCs/>
        </w:rPr>
      </w:pPr>
      <w:r>
        <w:rPr>
          <w:bCs/>
        </w:rPr>
        <w:tab/>
        <w:t xml:space="preserve">2. </w:t>
      </w:r>
      <w:r w:rsidR="008754C3">
        <w:rPr>
          <w:bCs/>
        </w:rPr>
        <w:t xml:space="preserve">Ủy ban nhân dân </w:t>
      </w:r>
      <w:r>
        <w:rPr>
          <w:bCs/>
        </w:rPr>
        <w:t>cấp xã nơi có đất tranh chấp có trách nhiệm giao trực tiếp quyết định c</w:t>
      </w:r>
      <w:r w:rsidR="007C0B02">
        <w:rPr>
          <w:bCs/>
        </w:rPr>
        <w:t xml:space="preserve">ưỡng chế cho người bị cưỡng chế. </w:t>
      </w:r>
      <w:proofErr w:type="gramStart"/>
      <w:r>
        <w:rPr>
          <w:bCs/>
        </w:rPr>
        <w:t>Việc giao quyết định cưỡng chế phải được lập thành biên bản có ký xác nhận hoặc điểm chỉ của các bên giao, nhận.</w:t>
      </w:r>
      <w:proofErr w:type="gramEnd"/>
    </w:p>
    <w:p w:rsidR="0006558E" w:rsidRPr="001825B9" w:rsidRDefault="0006558E" w:rsidP="00D15433">
      <w:pPr>
        <w:spacing w:before="60" w:after="60" w:line="288" w:lineRule="auto"/>
        <w:jc w:val="center"/>
        <w:rPr>
          <w:b/>
          <w:bCs/>
          <w:spacing w:val="-6"/>
          <w:szCs w:val="26"/>
        </w:rPr>
      </w:pPr>
      <w:r w:rsidRPr="001825B9">
        <w:rPr>
          <w:b/>
          <w:bCs/>
          <w:spacing w:val="-6"/>
          <w:szCs w:val="26"/>
        </w:rPr>
        <w:t>Chương I</w:t>
      </w:r>
      <w:r>
        <w:rPr>
          <w:b/>
          <w:bCs/>
          <w:spacing w:val="-6"/>
          <w:szCs w:val="26"/>
        </w:rPr>
        <w:t>I</w:t>
      </w:r>
    </w:p>
    <w:p w:rsidR="007C0B02" w:rsidRDefault="0006558E" w:rsidP="00271CFB">
      <w:pPr>
        <w:spacing w:before="60" w:after="60"/>
        <w:jc w:val="center"/>
        <w:rPr>
          <w:b/>
          <w:bCs/>
        </w:rPr>
      </w:pPr>
      <w:r>
        <w:rPr>
          <w:b/>
          <w:bCs/>
        </w:rPr>
        <w:t xml:space="preserve">TRÌNH TỰ, THỦ TỤC </w:t>
      </w:r>
    </w:p>
    <w:p w:rsidR="0006558E" w:rsidRDefault="0006558E" w:rsidP="00271CFB">
      <w:pPr>
        <w:spacing w:before="60" w:after="60"/>
        <w:jc w:val="center"/>
        <w:rPr>
          <w:b/>
          <w:bCs/>
        </w:rPr>
      </w:pPr>
      <w:r>
        <w:rPr>
          <w:b/>
          <w:bCs/>
        </w:rPr>
        <w:t xml:space="preserve">THỰC HIỆN </w:t>
      </w:r>
      <w:r w:rsidR="007C0B02">
        <w:rPr>
          <w:b/>
          <w:bCs/>
        </w:rPr>
        <w:t>QUYẾT ĐỊNH</w:t>
      </w:r>
      <w:r>
        <w:rPr>
          <w:b/>
          <w:bCs/>
        </w:rPr>
        <w:t xml:space="preserve"> CƯỠNG CHẾ</w:t>
      </w:r>
    </w:p>
    <w:p w:rsidR="007A06ED" w:rsidRDefault="0006558E" w:rsidP="008754C3">
      <w:pPr>
        <w:spacing w:before="60" w:after="60" w:line="288" w:lineRule="auto"/>
        <w:jc w:val="both"/>
        <w:rPr>
          <w:bCs/>
        </w:rPr>
      </w:pPr>
      <w:r>
        <w:rPr>
          <w:bCs/>
        </w:rPr>
        <w:tab/>
      </w:r>
    </w:p>
    <w:p w:rsidR="00DB3020" w:rsidRPr="00522831" w:rsidRDefault="0006558E" w:rsidP="007A06ED">
      <w:pPr>
        <w:spacing w:before="60" w:after="60" w:line="288" w:lineRule="auto"/>
        <w:ind w:firstLine="720"/>
        <w:jc w:val="both"/>
        <w:rPr>
          <w:b/>
          <w:bCs/>
        </w:rPr>
      </w:pPr>
      <w:proofErr w:type="gramStart"/>
      <w:r w:rsidRPr="00522831">
        <w:rPr>
          <w:b/>
          <w:bCs/>
        </w:rPr>
        <w:t xml:space="preserve">Điều </w:t>
      </w:r>
      <w:r w:rsidR="00522831" w:rsidRPr="00522831">
        <w:rPr>
          <w:b/>
          <w:bCs/>
        </w:rPr>
        <w:t>8.</w:t>
      </w:r>
      <w:proofErr w:type="gramEnd"/>
      <w:r w:rsidR="00522831" w:rsidRPr="00522831">
        <w:rPr>
          <w:b/>
          <w:bCs/>
        </w:rPr>
        <w:t xml:space="preserve"> Thành lập Ban thực hiện cưỡng chế</w:t>
      </w:r>
    </w:p>
    <w:p w:rsidR="00212BD4" w:rsidRDefault="00231CCC" w:rsidP="0052154B">
      <w:pPr>
        <w:spacing w:before="60" w:after="60" w:line="288" w:lineRule="auto"/>
        <w:jc w:val="both"/>
        <w:rPr>
          <w:bCs/>
        </w:rPr>
      </w:pPr>
      <w:r>
        <w:rPr>
          <w:bCs/>
        </w:rPr>
        <w:tab/>
        <w:t>1. Chủ tịch Ủy ban nhân dân cấp huyện quyết định thành lập Ban thực hiện cưỡng chế.</w:t>
      </w:r>
    </w:p>
    <w:p w:rsidR="00231CCC" w:rsidRDefault="00231CCC" w:rsidP="0052154B">
      <w:pPr>
        <w:spacing w:before="60" w:after="60" w:line="288" w:lineRule="auto"/>
        <w:jc w:val="both"/>
        <w:rPr>
          <w:bCs/>
        </w:rPr>
      </w:pPr>
      <w:r>
        <w:rPr>
          <w:bCs/>
        </w:rPr>
        <w:tab/>
        <w:t>2. Thành phần Ban thực hiện cưỡng chế gồm:</w:t>
      </w:r>
    </w:p>
    <w:p w:rsidR="00231CCC" w:rsidRDefault="00231CCC" w:rsidP="0052154B">
      <w:pPr>
        <w:spacing w:before="60" w:after="60" w:line="288" w:lineRule="auto"/>
        <w:jc w:val="both"/>
        <w:rPr>
          <w:bCs/>
        </w:rPr>
      </w:pPr>
      <w:r>
        <w:rPr>
          <w:bCs/>
        </w:rPr>
        <w:tab/>
        <w:t>- Chủ tịch hoặc Phó Chủ tịch UBND cấp huyện làm trưởng ban;</w:t>
      </w:r>
    </w:p>
    <w:p w:rsidR="00231CCC" w:rsidRDefault="00231CCC" w:rsidP="0052154B">
      <w:pPr>
        <w:spacing w:before="60" w:after="60" w:line="288" w:lineRule="auto"/>
        <w:jc w:val="both"/>
        <w:rPr>
          <w:bCs/>
        </w:rPr>
      </w:pPr>
      <w:r>
        <w:rPr>
          <w:bCs/>
        </w:rPr>
        <w:tab/>
      </w:r>
      <w:r w:rsidR="00F87ED8">
        <w:rPr>
          <w:bCs/>
        </w:rPr>
        <w:t>- Thành viên đại diện cho các cơ quan cấp huyện gồm: Thanh tra, Tư pháp, Tài nguyên và Môi trường, Xây dựng, Công an; đại diện lãnh đạo Ủy ban nhân dân cấp xã nơi có đất.</w:t>
      </w:r>
    </w:p>
    <w:p w:rsidR="00F87ED8" w:rsidRPr="00DB3020" w:rsidRDefault="00F87ED8" w:rsidP="0052154B">
      <w:pPr>
        <w:spacing w:before="60" w:after="60" w:line="288" w:lineRule="auto"/>
        <w:jc w:val="both"/>
        <w:rPr>
          <w:bCs/>
        </w:rPr>
      </w:pPr>
      <w:r>
        <w:rPr>
          <w:bCs/>
        </w:rPr>
        <w:tab/>
        <w:t xml:space="preserve">Tùy </w:t>
      </w:r>
      <w:proofErr w:type="gramStart"/>
      <w:r w:rsidR="00871C81">
        <w:rPr>
          <w:bCs/>
        </w:rPr>
        <w:t>theo</w:t>
      </w:r>
      <w:proofErr w:type="gramEnd"/>
      <w:r w:rsidR="00871C81">
        <w:rPr>
          <w:bCs/>
        </w:rPr>
        <w:t xml:space="preserve"> tính chất của từng vụ việc cụ thể, ngoài các thành viên trên</w:t>
      </w:r>
      <w:r>
        <w:rPr>
          <w:bCs/>
        </w:rPr>
        <w:t xml:space="preserve">, Chủ tịch Ủy ban nhân dân cấp huyện </w:t>
      </w:r>
      <w:r w:rsidR="00871C81">
        <w:rPr>
          <w:bCs/>
        </w:rPr>
        <w:t xml:space="preserve">quyết định </w:t>
      </w:r>
      <w:r>
        <w:rPr>
          <w:bCs/>
        </w:rPr>
        <w:t xml:space="preserve">bổ sung thêm các thành viên khác. </w:t>
      </w:r>
    </w:p>
    <w:p w:rsidR="00F87ED8" w:rsidRDefault="00F87ED8" w:rsidP="0052154B">
      <w:pPr>
        <w:spacing w:before="60" w:after="60" w:line="288" w:lineRule="auto"/>
        <w:jc w:val="both"/>
        <w:rPr>
          <w:b/>
          <w:bCs/>
        </w:rPr>
      </w:pPr>
      <w:r>
        <w:rPr>
          <w:b/>
          <w:bCs/>
        </w:rPr>
        <w:tab/>
      </w:r>
      <w:proofErr w:type="gramStart"/>
      <w:r>
        <w:rPr>
          <w:b/>
          <w:bCs/>
        </w:rPr>
        <w:t>Điêu 9.</w:t>
      </w:r>
      <w:proofErr w:type="gramEnd"/>
      <w:r w:rsidR="000C69BB">
        <w:rPr>
          <w:b/>
          <w:bCs/>
        </w:rPr>
        <w:t xml:space="preserve"> </w:t>
      </w:r>
      <w:r w:rsidR="00E37762">
        <w:rPr>
          <w:b/>
          <w:bCs/>
        </w:rPr>
        <w:t>Lập kế hoạch cưỡng chế</w:t>
      </w:r>
    </w:p>
    <w:p w:rsidR="006E676F" w:rsidRDefault="00E37762" w:rsidP="0052154B">
      <w:pPr>
        <w:spacing w:before="60" w:after="60" w:line="288" w:lineRule="auto"/>
        <w:jc w:val="both"/>
        <w:rPr>
          <w:bCs/>
        </w:rPr>
      </w:pPr>
      <w:r>
        <w:rPr>
          <w:b/>
          <w:bCs/>
        </w:rPr>
        <w:tab/>
      </w:r>
      <w:r w:rsidRPr="00E37762">
        <w:rPr>
          <w:bCs/>
        </w:rPr>
        <w:t xml:space="preserve">1. </w:t>
      </w:r>
      <w:r>
        <w:rPr>
          <w:bCs/>
        </w:rPr>
        <w:t xml:space="preserve">Trong thời hạn 03 ngày, kể từ ngày có quyết định thành lập Ban thực hiện cưỡng chế, </w:t>
      </w:r>
      <w:r w:rsidR="00C41D49">
        <w:rPr>
          <w:bCs/>
        </w:rPr>
        <w:t>Ban thực hiện cưỡng chế có trách</w:t>
      </w:r>
      <w:r>
        <w:rPr>
          <w:bCs/>
        </w:rPr>
        <w:t xml:space="preserve"> nhiệm lập kế hoạch cưỡng chế trình Chủ tịch Ủy ban nhân dân cấp huyện phê duyệt.</w:t>
      </w:r>
    </w:p>
    <w:p w:rsidR="00E37762" w:rsidRDefault="00E37762" w:rsidP="0052154B">
      <w:pPr>
        <w:spacing w:before="60" w:after="60" w:line="288" w:lineRule="auto"/>
        <w:jc w:val="both"/>
        <w:rPr>
          <w:bCs/>
        </w:rPr>
      </w:pPr>
      <w:r>
        <w:rPr>
          <w:bCs/>
        </w:rPr>
        <w:tab/>
        <w:t xml:space="preserve">2. Kế hoạch cưỡng chế bao gồm các nội dung chủ yếu: căn cứ pháp lý; mục đích, yêu cầu; nội dung thực hiện cưỡng chế; </w:t>
      </w:r>
      <w:r w:rsidR="008754C3">
        <w:rPr>
          <w:bCs/>
        </w:rPr>
        <w:t xml:space="preserve">biện pháp, </w:t>
      </w:r>
      <w:r>
        <w:rPr>
          <w:bCs/>
        </w:rPr>
        <w:t>thời gian, địa điểm cưỡng chế; phân công nhiệm vụ cho từ</w:t>
      </w:r>
      <w:r w:rsidR="00C41D49">
        <w:rPr>
          <w:bCs/>
        </w:rPr>
        <w:t>ng thành viên; các điều kiện đảm</w:t>
      </w:r>
      <w:r>
        <w:rPr>
          <w:bCs/>
        </w:rPr>
        <w:t xml:space="preserve"> bảo cho việc thực hiện cưỡng chế; dự kiến tình huống phát sinh, phương án ứng phó; kinh phí thực hiện việc cưỡng chế và các nội dung khác.</w:t>
      </w:r>
    </w:p>
    <w:p w:rsidR="00E37762" w:rsidRPr="00E379EF" w:rsidRDefault="00E37762" w:rsidP="0052154B">
      <w:pPr>
        <w:spacing w:before="60" w:after="60" w:line="288" w:lineRule="auto"/>
        <w:jc w:val="both"/>
        <w:rPr>
          <w:b/>
          <w:bCs/>
        </w:rPr>
      </w:pPr>
      <w:r>
        <w:rPr>
          <w:bCs/>
        </w:rPr>
        <w:tab/>
      </w:r>
      <w:proofErr w:type="gramStart"/>
      <w:r w:rsidRPr="00E379EF">
        <w:rPr>
          <w:b/>
          <w:bCs/>
        </w:rPr>
        <w:t>Điều 10.</w:t>
      </w:r>
      <w:proofErr w:type="gramEnd"/>
      <w:r w:rsidRPr="00E379EF">
        <w:rPr>
          <w:b/>
          <w:bCs/>
        </w:rPr>
        <w:t xml:space="preserve"> Vận động, thuyết phục</w:t>
      </w:r>
      <w:r w:rsidR="00871C81">
        <w:rPr>
          <w:b/>
          <w:bCs/>
        </w:rPr>
        <w:t>, đối thoại với</w:t>
      </w:r>
      <w:r w:rsidRPr="00E379EF">
        <w:rPr>
          <w:b/>
          <w:bCs/>
        </w:rPr>
        <w:t xml:space="preserve"> người bị cưỡng chế</w:t>
      </w:r>
    </w:p>
    <w:p w:rsidR="00E37762" w:rsidRDefault="00E379EF" w:rsidP="0052154B">
      <w:pPr>
        <w:spacing w:before="60" w:after="60" w:line="288" w:lineRule="auto"/>
        <w:jc w:val="both"/>
        <w:rPr>
          <w:bCs/>
        </w:rPr>
      </w:pPr>
      <w:r>
        <w:rPr>
          <w:bCs/>
        </w:rPr>
        <w:lastRenderedPageBreak/>
        <w:tab/>
      </w:r>
      <w:r w:rsidR="00271CFB">
        <w:rPr>
          <w:bCs/>
        </w:rPr>
        <w:t xml:space="preserve">1. </w:t>
      </w:r>
      <w:r>
        <w:rPr>
          <w:bCs/>
        </w:rPr>
        <w:t>Trước khi thực hiện việc cưỡng chế ít nhất</w:t>
      </w:r>
      <w:r w:rsidR="00871C81">
        <w:rPr>
          <w:bCs/>
        </w:rPr>
        <w:t xml:space="preserve"> 05 ngày, Ban thực hiện cưỡng chế phối hợp với </w:t>
      </w:r>
      <w:r w:rsidR="00A812AA">
        <w:rPr>
          <w:bCs/>
        </w:rPr>
        <w:t xml:space="preserve">Ủy ban Mặt trận Tổ quốc Việt Nam, Hội Nông dân, Hội phụ nữ, Đoàn Thanh niên Cộng sản Hồ Chí Minh </w:t>
      </w:r>
      <w:r w:rsidR="00E22F2B">
        <w:rPr>
          <w:bCs/>
        </w:rPr>
        <w:t xml:space="preserve">xã nơi có đất tranh chấp </w:t>
      </w:r>
      <w:r w:rsidR="00A812AA">
        <w:rPr>
          <w:bCs/>
        </w:rPr>
        <w:t>để vận động, thuyết phục người bị cưỡng chế chấp hành quyết định giải quyết tranh chấp đất đai, quyết định công nhận hòa giải thành.</w:t>
      </w:r>
    </w:p>
    <w:p w:rsidR="00A812AA" w:rsidRDefault="00271CFB" w:rsidP="0052154B">
      <w:pPr>
        <w:spacing w:before="60" w:after="60" w:line="288" w:lineRule="auto"/>
        <w:jc w:val="both"/>
        <w:rPr>
          <w:bCs/>
        </w:rPr>
      </w:pPr>
      <w:r>
        <w:rPr>
          <w:bCs/>
        </w:rPr>
        <w:tab/>
        <w:t>2. Sau khi</w:t>
      </w:r>
      <w:r w:rsidR="00A812AA">
        <w:rPr>
          <w:bCs/>
        </w:rPr>
        <w:t xml:space="preserve"> vận động, thuyết phục, nếu người bị cưỡng chế chấp hành quyết định giải quyết tranh chấp đất đai, quyết định công nhận hòa giải thành thì Ban thực hiện cưỡng chế lập biên bản ghi nhận việc chấp hành; việc thực hiện các nội dung trong quyết định giải quyết tranh chấp đất đai, quyết định công nhận hòa giải thành được thực hiện ngày sau khi lập biên bản dưới sự giám sát của Ban thực hiện cưỡng chế.</w:t>
      </w:r>
    </w:p>
    <w:p w:rsidR="00D31B7B" w:rsidRDefault="00271CFB" w:rsidP="0052154B">
      <w:pPr>
        <w:spacing w:before="60" w:after="60" w:line="288" w:lineRule="auto"/>
        <w:jc w:val="both"/>
        <w:rPr>
          <w:bCs/>
        </w:rPr>
      </w:pPr>
      <w:r>
        <w:rPr>
          <w:bCs/>
        </w:rPr>
        <w:tab/>
        <w:t xml:space="preserve">3. </w:t>
      </w:r>
      <w:r w:rsidR="00A812AA">
        <w:rPr>
          <w:bCs/>
        </w:rPr>
        <w:t xml:space="preserve">Trường hợp người bị cưỡng chế không chấp hành quyết định giải quyết tranh chấp đất </w:t>
      </w:r>
      <w:proofErr w:type="gramStart"/>
      <w:r w:rsidR="00A812AA">
        <w:rPr>
          <w:bCs/>
        </w:rPr>
        <w:t>đai</w:t>
      </w:r>
      <w:proofErr w:type="gramEnd"/>
      <w:r w:rsidR="00A812AA">
        <w:rPr>
          <w:bCs/>
        </w:rPr>
        <w:t>, quyết định công nhận hòa giải thành sau khi đã được vận động, thuyết phục</w:t>
      </w:r>
      <w:r w:rsidR="00D31B7B">
        <w:rPr>
          <w:bCs/>
        </w:rPr>
        <w:t xml:space="preserve"> thì Ban thực hiện cưỡng chế tổ chức thực hiện cưỡng chế.</w:t>
      </w:r>
    </w:p>
    <w:p w:rsidR="007C0B02" w:rsidRPr="00F67584" w:rsidRDefault="007C0B02" w:rsidP="0052154B">
      <w:pPr>
        <w:spacing w:before="60" w:after="60" w:line="288" w:lineRule="auto"/>
        <w:jc w:val="both"/>
        <w:rPr>
          <w:b/>
          <w:bCs/>
        </w:rPr>
      </w:pPr>
      <w:r>
        <w:rPr>
          <w:bCs/>
        </w:rPr>
        <w:tab/>
      </w:r>
      <w:proofErr w:type="gramStart"/>
      <w:r w:rsidRPr="00F67584">
        <w:rPr>
          <w:b/>
          <w:bCs/>
        </w:rPr>
        <w:t>Điều 11.</w:t>
      </w:r>
      <w:proofErr w:type="gramEnd"/>
      <w:r w:rsidRPr="00F67584">
        <w:rPr>
          <w:b/>
          <w:bCs/>
        </w:rPr>
        <w:t xml:space="preserve"> </w:t>
      </w:r>
      <w:r w:rsidR="00E3157C">
        <w:rPr>
          <w:b/>
          <w:bCs/>
        </w:rPr>
        <w:t>Tạm đình chỉ</w:t>
      </w:r>
      <w:r w:rsidR="00D23F70">
        <w:rPr>
          <w:b/>
          <w:bCs/>
        </w:rPr>
        <w:t xml:space="preserve"> thực hiện quyết định cưỡng chế</w:t>
      </w:r>
    </w:p>
    <w:p w:rsidR="00D23F70" w:rsidRDefault="007C0B02" w:rsidP="0052154B">
      <w:pPr>
        <w:spacing w:before="60" w:after="60" w:line="288" w:lineRule="auto"/>
        <w:jc w:val="both"/>
        <w:rPr>
          <w:bCs/>
        </w:rPr>
      </w:pPr>
      <w:r>
        <w:rPr>
          <w:bCs/>
        </w:rPr>
        <w:tab/>
      </w:r>
      <w:r w:rsidR="00D23F70">
        <w:rPr>
          <w:bCs/>
        </w:rPr>
        <w:t xml:space="preserve">1. </w:t>
      </w:r>
      <w:r>
        <w:rPr>
          <w:bCs/>
        </w:rPr>
        <w:t>Trước khi thực hiện cưỡng chế, Ban thực hiện cưỡng chế tiến hành rà soát lại vụ việc. Nếu xét thấy việc thi hành quyết định cưỡng chế sẽ gây hậu quả khó khắc phục</w:t>
      </w:r>
      <w:r w:rsidR="00D23F70">
        <w:rPr>
          <w:bCs/>
        </w:rPr>
        <w:t xml:space="preserve"> hoặc các lý do khác thấy cần thiết</w:t>
      </w:r>
      <w:r>
        <w:rPr>
          <w:bCs/>
        </w:rPr>
        <w:t xml:space="preserve"> </w:t>
      </w:r>
      <w:r w:rsidR="00F67584">
        <w:rPr>
          <w:bCs/>
        </w:rPr>
        <w:t xml:space="preserve">thì Ban thực hiện cưỡng chế </w:t>
      </w:r>
      <w:r w:rsidR="00D23F70">
        <w:rPr>
          <w:bCs/>
        </w:rPr>
        <w:t>trình Chủ tịch UBND cấp huyện xem xét</w:t>
      </w:r>
      <w:r w:rsidR="00F67584">
        <w:rPr>
          <w:bCs/>
        </w:rPr>
        <w:t xml:space="preserve"> tạm đình chỉ thực hiện quyết định cưỡng chế</w:t>
      </w:r>
      <w:r w:rsidR="00D23F70">
        <w:rPr>
          <w:bCs/>
        </w:rPr>
        <w:t>.</w:t>
      </w:r>
      <w:r w:rsidR="00F67584">
        <w:rPr>
          <w:bCs/>
        </w:rPr>
        <w:t xml:space="preserve"> </w:t>
      </w:r>
    </w:p>
    <w:p w:rsidR="007C0B02" w:rsidRDefault="00D23F70" w:rsidP="00D23F70">
      <w:pPr>
        <w:spacing w:before="60" w:after="60" w:line="288" w:lineRule="auto"/>
        <w:ind w:firstLine="720"/>
        <w:jc w:val="both"/>
        <w:rPr>
          <w:bCs/>
        </w:rPr>
      </w:pPr>
      <w:r>
        <w:rPr>
          <w:bCs/>
        </w:rPr>
        <w:t xml:space="preserve">2. Quyết định tạm đình chỉ phải nêu rõ </w:t>
      </w:r>
      <w:r w:rsidR="00766EB3">
        <w:rPr>
          <w:bCs/>
        </w:rPr>
        <w:t>lý do</w:t>
      </w:r>
      <w:r>
        <w:rPr>
          <w:bCs/>
        </w:rPr>
        <w:t xml:space="preserve">. </w:t>
      </w:r>
      <w:r w:rsidR="00766EB3">
        <w:rPr>
          <w:bCs/>
        </w:rPr>
        <w:t>Khi xét thấy lý do của việc tạm đình chỉ không còn thì hủy bỏ quyết định tạm đình chỉ và t</w:t>
      </w:r>
      <w:r w:rsidR="00F67584">
        <w:rPr>
          <w:bCs/>
        </w:rPr>
        <w:t>ổ chức thực hiện cưỡng chế.</w:t>
      </w:r>
    </w:p>
    <w:p w:rsidR="00A812AA" w:rsidRDefault="00D31B7B" w:rsidP="0052154B">
      <w:pPr>
        <w:spacing w:before="60" w:after="60" w:line="288" w:lineRule="auto"/>
        <w:jc w:val="both"/>
        <w:rPr>
          <w:b/>
          <w:bCs/>
        </w:rPr>
      </w:pPr>
      <w:r>
        <w:rPr>
          <w:bCs/>
        </w:rPr>
        <w:tab/>
      </w:r>
      <w:proofErr w:type="gramStart"/>
      <w:r w:rsidR="00F67584">
        <w:rPr>
          <w:b/>
          <w:bCs/>
        </w:rPr>
        <w:t>Điều 12</w:t>
      </w:r>
      <w:r w:rsidRPr="008C431E">
        <w:rPr>
          <w:b/>
          <w:bCs/>
        </w:rPr>
        <w:t>.</w:t>
      </w:r>
      <w:proofErr w:type="gramEnd"/>
      <w:r w:rsidR="007A0080">
        <w:rPr>
          <w:b/>
          <w:bCs/>
        </w:rPr>
        <w:t xml:space="preserve"> </w:t>
      </w:r>
      <w:r w:rsidR="008C431E" w:rsidRPr="008C431E">
        <w:rPr>
          <w:b/>
          <w:bCs/>
        </w:rPr>
        <w:t>Tiến hành cưỡng chế</w:t>
      </w:r>
    </w:p>
    <w:p w:rsidR="00C1671E" w:rsidRDefault="00C1671E" w:rsidP="0052154B">
      <w:pPr>
        <w:spacing w:before="60" w:after="60" w:line="288" w:lineRule="auto"/>
        <w:jc w:val="both"/>
        <w:rPr>
          <w:bCs/>
        </w:rPr>
      </w:pPr>
      <w:r>
        <w:rPr>
          <w:b/>
          <w:bCs/>
        </w:rPr>
        <w:tab/>
      </w:r>
      <w:r w:rsidR="000C69BB" w:rsidRPr="000C69BB">
        <w:rPr>
          <w:bCs/>
        </w:rPr>
        <w:t xml:space="preserve">1. Ban thực hiện cưỡng chế </w:t>
      </w:r>
      <w:r w:rsidR="000C69BB">
        <w:rPr>
          <w:bCs/>
        </w:rPr>
        <w:t xml:space="preserve">tổ chức việc cưỡng chế có sự tham gia của Ủy ban mặt trận Tổ quốc Việt Nam, các </w:t>
      </w:r>
      <w:r w:rsidR="00E22F2B">
        <w:rPr>
          <w:bCs/>
        </w:rPr>
        <w:t>tổ chức chính trị - xã hội</w:t>
      </w:r>
      <w:r w:rsidR="000C69BB">
        <w:rPr>
          <w:bCs/>
        </w:rPr>
        <w:t xml:space="preserve"> liên quan của xã và đại d</w:t>
      </w:r>
      <w:r w:rsidR="008754C3">
        <w:rPr>
          <w:bCs/>
        </w:rPr>
        <w:t>iện khối, thôn, bản, khu phố nơi</w:t>
      </w:r>
      <w:r w:rsidR="000C69BB">
        <w:rPr>
          <w:bCs/>
        </w:rPr>
        <w:t xml:space="preserve"> có đất </w:t>
      </w:r>
      <w:r w:rsidR="008754C3">
        <w:rPr>
          <w:bCs/>
        </w:rPr>
        <w:t>tranh chấp</w:t>
      </w:r>
      <w:r w:rsidR="000C69BB">
        <w:rPr>
          <w:bCs/>
        </w:rPr>
        <w:t>.</w:t>
      </w:r>
    </w:p>
    <w:p w:rsidR="000C69BB" w:rsidRDefault="000C69BB" w:rsidP="0052154B">
      <w:pPr>
        <w:spacing w:before="60" w:after="60" w:line="288" w:lineRule="auto"/>
        <w:jc w:val="both"/>
        <w:rPr>
          <w:bCs/>
        </w:rPr>
      </w:pPr>
      <w:r>
        <w:rPr>
          <w:bCs/>
        </w:rPr>
        <w:tab/>
        <w:t>Trước khi tiến hành cưỡng chế, Trưởng Ban thực hiện cưỡng chế đọc, công bố công khai nội dung quyết định cưỡng chế, biện pháp cưỡng chế, thời gian thực hiện việc cưỡng chế; nêu rõ quyền và nghĩa vụ của người bị cưỡng chế, người thực hiện cưỡng chế theo quy định của pháp luật.</w:t>
      </w:r>
    </w:p>
    <w:p w:rsidR="000C69BB" w:rsidRDefault="000C69BB" w:rsidP="0052154B">
      <w:pPr>
        <w:spacing w:before="60" w:after="60" w:line="288" w:lineRule="auto"/>
        <w:jc w:val="both"/>
        <w:rPr>
          <w:bCs/>
        </w:rPr>
      </w:pPr>
      <w:r>
        <w:rPr>
          <w:bCs/>
        </w:rPr>
        <w:tab/>
      </w:r>
      <w:proofErr w:type="gramStart"/>
      <w:r>
        <w:rPr>
          <w:bCs/>
        </w:rPr>
        <w:t>Trường hợp người bị cưỡng chế không có mặt tại buổi cưỡng chế, Ban thực hiện cưỡng chế vẫn tiến hành cưỡng chế sau khi công bố công khai quyết định cưỡng chế.</w:t>
      </w:r>
      <w:proofErr w:type="gramEnd"/>
    </w:p>
    <w:p w:rsidR="000C69BB" w:rsidRDefault="00F67DF6" w:rsidP="0052154B">
      <w:pPr>
        <w:spacing w:before="60" w:after="60" w:line="288" w:lineRule="auto"/>
        <w:jc w:val="both"/>
        <w:rPr>
          <w:bCs/>
        </w:rPr>
      </w:pPr>
      <w:r>
        <w:rPr>
          <w:bCs/>
        </w:rPr>
        <w:tab/>
        <w:t>2. Sau khi</w:t>
      </w:r>
      <w:r w:rsidR="000C69BB">
        <w:rPr>
          <w:bCs/>
        </w:rPr>
        <w:t xml:space="preserve"> công bố quyết định cưỡng chế, Ban thực hiện cưỡng </w:t>
      </w:r>
      <w:r w:rsidR="00546D29">
        <w:rPr>
          <w:bCs/>
        </w:rPr>
        <w:t xml:space="preserve">chế yêu cầu người bị cưỡng chế, những người có liên quan ra khỏi khu đất bị cưỡng chế </w:t>
      </w:r>
      <w:r w:rsidR="00546D29">
        <w:rPr>
          <w:bCs/>
        </w:rPr>
        <w:lastRenderedPageBreak/>
        <w:t>và di chuyển tài sản (nếu có) ra khỏi khu đất bị cưỡng chế. Nếu người bị cưỡng chế không tự di chuyển tài sản</w:t>
      </w:r>
      <w:r w:rsidR="00C41D49">
        <w:rPr>
          <w:bCs/>
        </w:rPr>
        <w:t xml:space="preserve"> ra khỏi khu đất bị cưỡng chế</w:t>
      </w:r>
      <w:r w:rsidR="00546D29">
        <w:rPr>
          <w:bCs/>
        </w:rPr>
        <w:t xml:space="preserve"> thì Ban thực hiện cưỡng chế lập biên bản xác định rõ số lượng, chủng loại, tình trạng của tài sản có sự xác nhận của Ủy ban nhân dân xã và đại diện của thôn, bản, khu phố, khối phố sau đó thực hiện việc di chuyển tài sản ra khỏi khu đất bị cưỡng chế và giao cho người bị cưỡng chế quản lý.</w:t>
      </w:r>
    </w:p>
    <w:p w:rsidR="00546D29" w:rsidRDefault="00546D29" w:rsidP="0052154B">
      <w:pPr>
        <w:spacing w:before="60" w:after="60" w:line="288" w:lineRule="auto"/>
        <w:jc w:val="both"/>
        <w:rPr>
          <w:bCs/>
        </w:rPr>
      </w:pPr>
      <w:r>
        <w:rPr>
          <w:bCs/>
        </w:rPr>
        <w:tab/>
        <w:t>Trường hợp người bị cưỡng chế không nhận tài sản hoặc không</w:t>
      </w:r>
      <w:r w:rsidR="00F67DF6">
        <w:rPr>
          <w:bCs/>
        </w:rPr>
        <w:t xml:space="preserve"> có người nhận tài sản hoặc người bị cưỡng chế không có điều kiện quản lý tài sản thì Ban thực hiện cưỡng chế bàn giao tài sản đó cho Ủy ban nhân dân cấp xã nơi có đất bị cưỡng chế quản lý </w:t>
      </w:r>
      <w:proofErr w:type="gramStart"/>
      <w:r w:rsidR="00F67DF6">
        <w:rPr>
          <w:bCs/>
        </w:rPr>
        <w:t>theo</w:t>
      </w:r>
      <w:proofErr w:type="gramEnd"/>
      <w:r w:rsidR="00F67DF6">
        <w:rPr>
          <w:bCs/>
        </w:rPr>
        <w:t xml:space="preserve"> quy định. </w:t>
      </w:r>
      <w:proofErr w:type="gramStart"/>
      <w:r w:rsidR="00F67DF6">
        <w:rPr>
          <w:bCs/>
        </w:rPr>
        <w:t>Các chi phí hợp lý cho việc vận chuyển, trông giữ, bảo quản tài sản do người bị cưỡng chế chi trả.</w:t>
      </w:r>
      <w:proofErr w:type="gramEnd"/>
    </w:p>
    <w:p w:rsidR="00F67DF6" w:rsidRPr="00074F1D" w:rsidRDefault="00F67DF6" w:rsidP="0052154B">
      <w:pPr>
        <w:spacing w:before="60" w:after="60" w:line="288" w:lineRule="auto"/>
        <w:jc w:val="both"/>
        <w:rPr>
          <w:bCs/>
          <w:spacing w:val="-10"/>
        </w:rPr>
      </w:pPr>
      <w:r>
        <w:rPr>
          <w:bCs/>
        </w:rPr>
        <w:tab/>
        <w:t xml:space="preserve">3. Căn cứ quyết định giải quyết tranh chấp đất đai, quyết định công nhận hòa giải thành, Ban thực hiện cưỡng chế tiến hành xác định, cắm </w:t>
      </w:r>
      <w:r w:rsidR="00C41D49">
        <w:rPr>
          <w:bCs/>
        </w:rPr>
        <w:t>mốc ranh giới diện tích đất; bàn</w:t>
      </w:r>
      <w:r>
        <w:rPr>
          <w:bCs/>
        </w:rPr>
        <w:t xml:space="preserve"> giao </w:t>
      </w:r>
      <w:r w:rsidR="00E22F2B">
        <w:rPr>
          <w:bCs/>
        </w:rPr>
        <w:t xml:space="preserve">trên thực </w:t>
      </w:r>
      <w:r w:rsidR="00F824A8">
        <w:rPr>
          <w:bCs/>
        </w:rPr>
        <w:t xml:space="preserve">địa cho người được công nhận quyền sử dụng </w:t>
      </w:r>
      <w:r w:rsidR="00F824A8" w:rsidRPr="00074F1D">
        <w:rPr>
          <w:bCs/>
          <w:spacing w:val="-10"/>
        </w:rPr>
        <w:t xml:space="preserve">đất </w:t>
      </w:r>
      <w:r w:rsidRPr="00074F1D">
        <w:rPr>
          <w:bCs/>
          <w:spacing w:val="-10"/>
        </w:rPr>
        <w:t>theo quyết định giải quyết tranh chấp đất đai, quyết định công nhận hòa giải thành.</w:t>
      </w:r>
    </w:p>
    <w:p w:rsidR="00F67DF6" w:rsidRDefault="00F67DF6" w:rsidP="0052154B">
      <w:pPr>
        <w:spacing w:before="60" w:after="60" w:line="288" w:lineRule="auto"/>
        <w:jc w:val="both"/>
        <w:rPr>
          <w:bCs/>
        </w:rPr>
      </w:pPr>
      <w:r>
        <w:rPr>
          <w:bCs/>
        </w:rPr>
        <w:tab/>
        <w:t>4. Việc cưỡng chế phải được lập thành biên bản và có xác nhận của các bên tham gia, chứng kiến buổi cưỡng chế.</w:t>
      </w:r>
    </w:p>
    <w:p w:rsidR="00F824A8" w:rsidRPr="00F824A8" w:rsidRDefault="00F824A8" w:rsidP="0052154B">
      <w:pPr>
        <w:spacing w:before="60" w:after="60" w:line="288" w:lineRule="auto"/>
        <w:jc w:val="both"/>
        <w:rPr>
          <w:b/>
          <w:bCs/>
        </w:rPr>
      </w:pPr>
      <w:r>
        <w:rPr>
          <w:bCs/>
        </w:rPr>
        <w:tab/>
      </w:r>
      <w:proofErr w:type="gramStart"/>
      <w:r w:rsidR="00F67584">
        <w:rPr>
          <w:b/>
          <w:bCs/>
        </w:rPr>
        <w:t>Điều 13</w:t>
      </w:r>
      <w:r w:rsidRPr="00F824A8">
        <w:rPr>
          <w:b/>
          <w:bCs/>
        </w:rPr>
        <w:t>.</w:t>
      </w:r>
      <w:proofErr w:type="gramEnd"/>
      <w:r w:rsidRPr="00F824A8">
        <w:rPr>
          <w:b/>
          <w:bCs/>
        </w:rPr>
        <w:t xml:space="preserve"> Hoàn thành việc cưỡng chế</w:t>
      </w:r>
    </w:p>
    <w:p w:rsidR="00F824A8" w:rsidRDefault="00F824A8" w:rsidP="0052154B">
      <w:pPr>
        <w:spacing w:before="60" w:after="60" w:line="288" w:lineRule="auto"/>
        <w:jc w:val="both"/>
        <w:rPr>
          <w:bCs/>
        </w:rPr>
      </w:pPr>
      <w:r>
        <w:rPr>
          <w:bCs/>
        </w:rPr>
        <w:tab/>
        <w:t xml:space="preserve">Trong thời hạn 05 ngày, kể từ ngày kết thúc cưỡng chế, Ủy ban nhân dân cấp huyện phải báo cáo bằng văn bản cho Ủy ban nhân dân tỉnh kết quả cưỡng chế </w:t>
      </w:r>
      <w:r w:rsidR="0083210C">
        <w:rPr>
          <w:bCs/>
        </w:rPr>
        <w:t>thi hành</w:t>
      </w:r>
      <w:r>
        <w:rPr>
          <w:bCs/>
        </w:rPr>
        <w:t xml:space="preserve"> quyết định giải quyết tranh chấp đất </w:t>
      </w:r>
      <w:proofErr w:type="gramStart"/>
      <w:r>
        <w:rPr>
          <w:bCs/>
        </w:rPr>
        <w:t>đai</w:t>
      </w:r>
      <w:proofErr w:type="gramEnd"/>
      <w:r>
        <w:rPr>
          <w:bCs/>
        </w:rPr>
        <w:t>, quyết định công nhận hòa giải thành.</w:t>
      </w:r>
    </w:p>
    <w:p w:rsidR="0052154B" w:rsidRDefault="0052154B" w:rsidP="0052154B">
      <w:pPr>
        <w:spacing w:before="60" w:after="60" w:line="288" w:lineRule="auto"/>
        <w:ind w:firstLine="720"/>
        <w:jc w:val="both"/>
        <w:rPr>
          <w:b/>
          <w:bCs/>
        </w:rPr>
      </w:pPr>
      <w:proofErr w:type="gramStart"/>
      <w:r w:rsidRPr="0052154B">
        <w:rPr>
          <w:b/>
          <w:bCs/>
        </w:rPr>
        <w:t>Điều 1</w:t>
      </w:r>
      <w:r w:rsidR="00F67584">
        <w:rPr>
          <w:b/>
          <w:bCs/>
        </w:rPr>
        <w:t>4</w:t>
      </w:r>
      <w:r w:rsidRPr="0052154B">
        <w:rPr>
          <w:b/>
          <w:bCs/>
        </w:rPr>
        <w:t>.</w:t>
      </w:r>
      <w:proofErr w:type="gramEnd"/>
      <w:r w:rsidRPr="0052154B">
        <w:rPr>
          <w:b/>
          <w:bCs/>
        </w:rPr>
        <w:t xml:space="preserve"> Kinh phí thực hiện cưỡng chế</w:t>
      </w:r>
    </w:p>
    <w:p w:rsidR="0083210C" w:rsidRDefault="0083210C" w:rsidP="0083210C">
      <w:pPr>
        <w:spacing w:before="60" w:after="60" w:line="288" w:lineRule="auto"/>
        <w:ind w:firstLine="720"/>
        <w:jc w:val="both"/>
        <w:rPr>
          <w:bCs/>
        </w:rPr>
      </w:pPr>
      <w:r w:rsidRPr="0083210C">
        <w:rPr>
          <w:bCs/>
        </w:rPr>
        <w:t xml:space="preserve">Kinh phí thực hiện </w:t>
      </w:r>
      <w:r>
        <w:rPr>
          <w:bCs/>
        </w:rPr>
        <w:t xml:space="preserve">cưỡng chế thi hành quyết định giải quyết tranh chấp đất đai, quyết định công nhận hòa giải thành do Nhà nước bảo đảm và được </w:t>
      </w:r>
      <w:r w:rsidR="00AD7AA7">
        <w:rPr>
          <w:bCs/>
        </w:rPr>
        <w:t xml:space="preserve">bố trí trong dự toán hàng năm của </w:t>
      </w:r>
      <w:r>
        <w:rPr>
          <w:bCs/>
        </w:rPr>
        <w:t>Ủy ban nhân dân cấp huyện theo quy định.</w:t>
      </w:r>
    </w:p>
    <w:p w:rsidR="0083210C" w:rsidRPr="0052154B" w:rsidRDefault="0083210C" w:rsidP="0052154B">
      <w:pPr>
        <w:spacing w:before="60" w:after="60" w:line="288" w:lineRule="auto"/>
        <w:ind w:firstLine="720"/>
        <w:jc w:val="both"/>
        <w:rPr>
          <w:b/>
          <w:bCs/>
        </w:rPr>
      </w:pPr>
    </w:p>
    <w:p w:rsidR="00F824A8" w:rsidRPr="00AA21D3" w:rsidRDefault="00F824A8" w:rsidP="00271CFB">
      <w:pPr>
        <w:spacing w:before="60" w:after="60"/>
        <w:jc w:val="center"/>
        <w:rPr>
          <w:b/>
          <w:bCs/>
        </w:rPr>
      </w:pPr>
      <w:r w:rsidRPr="00AA21D3">
        <w:rPr>
          <w:b/>
          <w:bCs/>
        </w:rPr>
        <w:t>Chương III</w:t>
      </w:r>
    </w:p>
    <w:p w:rsidR="00F824A8" w:rsidRPr="00AA21D3" w:rsidRDefault="00F824A8" w:rsidP="00271CFB">
      <w:pPr>
        <w:spacing w:before="60" w:after="60"/>
        <w:jc w:val="center"/>
        <w:rPr>
          <w:b/>
          <w:bCs/>
        </w:rPr>
      </w:pPr>
      <w:r w:rsidRPr="00AA21D3">
        <w:rPr>
          <w:b/>
          <w:bCs/>
        </w:rPr>
        <w:t>TỔ CHỨC THỰC HIỆN</w:t>
      </w:r>
    </w:p>
    <w:p w:rsidR="00017386" w:rsidRDefault="00017386" w:rsidP="0052154B">
      <w:pPr>
        <w:spacing w:before="60" w:after="60" w:line="288" w:lineRule="auto"/>
        <w:jc w:val="both"/>
        <w:rPr>
          <w:bCs/>
        </w:rPr>
      </w:pPr>
    </w:p>
    <w:p w:rsidR="00E37762" w:rsidRPr="00AA21D3" w:rsidRDefault="00AA21D3" w:rsidP="0052154B">
      <w:pPr>
        <w:spacing w:before="60" w:after="60" w:line="288" w:lineRule="auto"/>
        <w:jc w:val="both"/>
        <w:rPr>
          <w:b/>
          <w:bCs/>
        </w:rPr>
      </w:pPr>
      <w:r>
        <w:rPr>
          <w:bCs/>
        </w:rPr>
        <w:tab/>
      </w:r>
      <w:proofErr w:type="gramStart"/>
      <w:r w:rsidR="0052154B">
        <w:rPr>
          <w:b/>
          <w:bCs/>
        </w:rPr>
        <w:t>Điều 1</w:t>
      </w:r>
      <w:r w:rsidR="00F67584">
        <w:rPr>
          <w:b/>
          <w:bCs/>
        </w:rPr>
        <w:t>5</w:t>
      </w:r>
      <w:r w:rsidRPr="00AA21D3">
        <w:rPr>
          <w:b/>
          <w:bCs/>
        </w:rPr>
        <w:t>.</w:t>
      </w:r>
      <w:proofErr w:type="gramEnd"/>
      <w:r w:rsidRPr="00AA21D3">
        <w:rPr>
          <w:b/>
          <w:bCs/>
        </w:rPr>
        <w:t xml:space="preserve"> Trách nhiệm của các Sở, ban, ngành cấp tỉnh</w:t>
      </w:r>
    </w:p>
    <w:p w:rsidR="00AA21D3" w:rsidRDefault="00AA21D3" w:rsidP="0052154B">
      <w:pPr>
        <w:spacing w:before="60" w:after="60" w:line="288" w:lineRule="auto"/>
        <w:jc w:val="both"/>
        <w:rPr>
          <w:bCs/>
        </w:rPr>
      </w:pPr>
      <w:r>
        <w:rPr>
          <w:bCs/>
        </w:rPr>
        <w:tab/>
        <w:t>1. Sở Tài nguyên và Môi trường</w:t>
      </w:r>
    </w:p>
    <w:p w:rsidR="00AA21D3" w:rsidRDefault="00AA21D3" w:rsidP="0052154B">
      <w:pPr>
        <w:spacing w:before="60" w:after="60" w:line="288" w:lineRule="auto"/>
        <w:jc w:val="both"/>
        <w:rPr>
          <w:bCs/>
        </w:rPr>
      </w:pPr>
      <w:r>
        <w:rPr>
          <w:bCs/>
        </w:rPr>
        <w:tab/>
        <w:t xml:space="preserve">- Đôn đốc, hướng dẫn, kiểm tra Ủy ban nhân dân cấp huyện thực hiện việc cưỡng chế thi hành quyết định giải quyết tranh chấp đất </w:t>
      </w:r>
      <w:proofErr w:type="gramStart"/>
      <w:r>
        <w:rPr>
          <w:bCs/>
        </w:rPr>
        <w:t>đai</w:t>
      </w:r>
      <w:proofErr w:type="gramEnd"/>
      <w:r>
        <w:rPr>
          <w:bCs/>
        </w:rPr>
        <w:t>, quyết đị</w:t>
      </w:r>
      <w:r w:rsidR="00C41D49">
        <w:rPr>
          <w:bCs/>
        </w:rPr>
        <w:t xml:space="preserve">nh công nhận hòa giải thành thuộc thẩm quyền giải quyết của </w:t>
      </w:r>
      <w:r>
        <w:rPr>
          <w:bCs/>
        </w:rPr>
        <w:t>Chủ tịch UBND tỉnh</w:t>
      </w:r>
      <w:r w:rsidR="00C41D49">
        <w:rPr>
          <w:bCs/>
        </w:rPr>
        <w:t>.</w:t>
      </w:r>
    </w:p>
    <w:p w:rsidR="00AA21D3" w:rsidRDefault="00AA21D3" w:rsidP="0052154B">
      <w:pPr>
        <w:spacing w:before="60" w:after="60" w:line="288" w:lineRule="auto"/>
        <w:jc w:val="both"/>
        <w:rPr>
          <w:bCs/>
        </w:rPr>
      </w:pPr>
      <w:r>
        <w:rPr>
          <w:bCs/>
        </w:rPr>
        <w:lastRenderedPageBreak/>
        <w:tab/>
        <w:t>- Chủ trì, phối hợp với các cơ quan liên quan hướng dẫn việc thực hiện quy định này.</w:t>
      </w:r>
    </w:p>
    <w:p w:rsidR="00AA21D3" w:rsidRDefault="00AA21D3" w:rsidP="0052154B">
      <w:pPr>
        <w:spacing w:before="60" w:after="60" w:line="288" w:lineRule="auto"/>
        <w:jc w:val="both"/>
        <w:rPr>
          <w:bCs/>
        </w:rPr>
      </w:pPr>
      <w:r>
        <w:rPr>
          <w:bCs/>
        </w:rPr>
        <w:tab/>
        <w:t>2. Các Sở, ban, ngành có liên quan</w:t>
      </w:r>
    </w:p>
    <w:p w:rsidR="00AA21D3" w:rsidRPr="00C41D49" w:rsidRDefault="00AA21D3" w:rsidP="0052154B">
      <w:pPr>
        <w:spacing w:before="60" w:after="60" w:line="288" w:lineRule="auto"/>
        <w:jc w:val="both"/>
        <w:rPr>
          <w:bCs/>
          <w:spacing w:val="-10"/>
        </w:rPr>
      </w:pPr>
      <w:r>
        <w:rPr>
          <w:bCs/>
        </w:rPr>
        <w:tab/>
        <w:t xml:space="preserve">Phối hợp với Ủy ban nhân dân cấp huyện giải quyết, tháo gỡ các vướng mắc, khó khắn trong quá trình thực hiện việc cưỡng chế thi hành quyết định giải </w:t>
      </w:r>
      <w:r w:rsidRPr="00C41D49">
        <w:rPr>
          <w:bCs/>
          <w:spacing w:val="-10"/>
        </w:rPr>
        <w:t xml:space="preserve">quyết tranh chấp đất </w:t>
      </w:r>
      <w:proofErr w:type="gramStart"/>
      <w:r w:rsidRPr="00C41D49">
        <w:rPr>
          <w:bCs/>
          <w:spacing w:val="-10"/>
        </w:rPr>
        <w:t>đai</w:t>
      </w:r>
      <w:proofErr w:type="gramEnd"/>
      <w:r w:rsidRPr="00C41D49">
        <w:rPr>
          <w:bCs/>
          <w:spacing w:val="-10"/>
        </w:rPr>
        <w:t>, quyết định công nhận hòa giải thành khi có văn bản đề nghị</w:t>
      </w:r>
      <w:r w:rsidR="00C41D49" w:rsidRPr="00C41D49">
        <w:rPr>
          <w:bCs/>
          <w:spacing w:val="-10"/>
        </w:rPr>
        <w:t>.</w:t>
      </w:r>
    </w:p>
    <w:p w:rsidR="006E676F" w:rsidRDefault="00AA21D3" w:rsidP="0052154B">
      <w:pPr>
        <w:spacing w:before="60" w:after="60" w:line="288" w:lineRule="auto"/>
        <w:jc w:val="both"/>
        <w:rPr>
          <w:b/>
          <w:bCs/>
        </w:rPr>
      </w:pPr>
      <w:r>
        <w:rPr>
          <w:b/>
          <w:bCs/>
        </w:rPr>
        <w:tab/>
      </w:r>
      <w:proofErr w:type="gramStart"/>
      <w:r>
        <w:rPr>
          <w:b/>
          <w:bCs/>
        </w:rPr>
        <w:t>Điều 1</w:t>
      </w:r>
      <w:r w:rsidR="00F67584">
        <w:rPr>
          <w:b/>
          <w:bCs/>
        </w:rPr>
        <w:t>6</w:t>
      </w:r>
      <w:r>
        <w:rPr>
          <w:b/>
          <w:bCs/>
        </w:rPr>
        <w:t>.</w:t>
      </w:r>
      <w:proofErr w:type="gramEnd"/>
      <w:r>
        <w:rPr>
          <w:b/>
          <w:bCs/>
        </w:rPr>
        <w:t xml:space="preserve"> Trách nhiệm của Ủy ban nhân dân cấp huyện</w:t>
      </w:r>
    </w:p>
    <w:p w:rsidR="00387A1A" w:rsidRDefault="007A06ED" w:rsidP="0052154B">
      <w:pPr>
        <w:spacing w:before="60" w:after="60" w:line="288" w:lineRule="auto"/>
        <w:jc w:val="both"/>
        <w:rPr>
          <w:bCs/>
        </w:rPr>
      </w:pPr>
      <w:r>
        <w:rPr>
          <w:bCs/>
        </w:rPr>
        <w:tab/>
        <w:t xml:space="preserve">1. </w:t>
      </w:r>
      <w:r w:rsidR="00387A1A">
        <w:rPr>
          <w:bCs/>
        </w:rPr>
        <w:t xml:space="preserve">Tổ chức thực hiện việc cưỡng chế thi hành quyết định giải quyết tranh chấp đất </w:t>
      </w:r>
      <w:proofErr w:type="gramStart"/>
      <w:r w:rsidR="00387A1A">
        <w:rPr>
          <w:bCs/>
        </w:rPr>
        <w:t>đai</w:t>
      </w:r>
      <w:proofErr w:type="gramEnd"/>
      <w:r w:rsidR="00387A1A">
        <w:rPr>
          <w:bCs/>
        </w:rPr>
        <w:t>, quyết định công nhận hòa giải thành khi một bên tranh chấp không thi hành.</w:t>
      </w:r>
    </w:p>
    <w:p w:rsidR="00387A1A" w:rsidRDefault="007A06ED" w:rsidP="0052154B">
      <w:pPr>
        <w:spacing w:before="60" w:after="60" w:line="288" w:lineRule="auto"/>
        <w:jc w:val="both"/>
        <w:rPr>
          <w:bCs/>
        </w:rPr>
      </w:pPr>
      <w:r>
        <w:rPr>
          <w:bCs/>
        </w:rPr>
        <w:tab/>
        <w:t xml:space="preserve">2. </w:t>
      </w:r>
      <w:r w:rsidR="00387A1A">
        <w:rPr>
          <w:bCs/>
        </w:rPr>
        <w:t xml:space="preserve">Báo cáo kết quả việc cưỡng chế thi hành quyết định giải quyết tranh chấp đất </w:t>
      </w:r>
      <w:proofErr w:type="gramStart"/>
      <w:r w:rsidR="00387A1A">
        <w:rPr>
          <w:bCs/>
        </w:rPr>
        <w:t>đai</w:t>
      </w:r>
      <w:proofErr w:type="gramEnd"/>
      <w:r w:rsidR="00387A1A">
        <w:rPr>
          <w:bCs/>
        </w:rPr>
        <w:t>, quyết định công nhận hòa giải thành cho Ủy ban nhân dân tỉnh và các cơ quan liên quan.</w:t>
      </w:r>
    </w:p>
    <w:p w:rsidR="00387A1A" w:rsidRDefault="007A06ED" w:rsidP="0052154B">
      <w:pPr>
        <w:spacing w:before="60" w:after="60" w:line="288" w:lineRule="auto"/>
        <w:jc w:val="both"/>
        <w:rPr>
          <w:bCs/>
        </w:rPr>
      </w:pPr>
      <w:r>
        <w:rPr>
          <w:bCs/>
        </w:rPr>
        <w:tab/>
        <w:t xml:space="preserve">3. </w:t>
      </w:r>
      <w:r w:rsidR="00387A1A">
        <w:rPr>
          <w:bCs/>
        </w:rPr>
        <w:t xml:space="preserve">Tiếp nhận, giải quyết các kiến nghị, phản ánh, khiếu nại liên quan đến việc cưỡng chế </w:t>
      </w:r>
      <w:proofErr w:type="gramStart"/>
      <w:r w:rsidR="00387A1A">
        <w:rPr>
          <w:bCs/>
        </w:rPr>
        <w:t>theo</w:t>
      </w:r>
      <w:proofErr w:type="gramEnd"/>
      <w:r w:rsidR="00387A1A">
        <w:rPr>
          <w:bCs/>
        </w:rPr>
        <w:t xml:space="preserve"> quy định của pháp luật.</w:t>
      </w:r>
    </w:p>
    <w:p w:rsidR="00387A1A" w:rsidRPr="00387A1A" w:rsidRDefault="00387A1A" w:rsidP="0052154B">
      <w:pPr>
        <w:spacing w:before="60" w:after="60" w:line="288" w:lineRule="auto"/>
        <w:jc w:val="both"/>
        <w:rPr>
          <w:b/>
        </w:rPr>
      </w:pPr>
      <w:r>
        <w:rPr>
          <w:bCs/>
        </w:rPr>
        <w:tab/>
      </w:r>
      <w:proofErr w:type="gramStart"/>
      <w:r w:rsidR="00F67584">
        <w:rPr>
          <w:b/>
          <w:bCs/>
        </w:rPr>
        <w:t>Điều 17</w:t>
      </w:r>
      <w:r w:rsidRPr="00387A1A">
        <w:rPr>
          <w:b/>
          <w:bCs/>
        </w:rPr>
        <w:t>.</w:t>
      </w:r>
      <w:proofErr w:type="gramEnd"/>
      <w:r w:rsidRPr="00387A1A">
        <w:rPr>
          <w:b/>
          <w:bCs/>
        </w:rPr>
        <w:t xml:space="preserve"> Trách nhiệm của Ủy ban nhân dân cấp xã nơi có đất.</w:t>
      </w:r>
    </w:p>
    <w:p w:rsidR="006E676F" w:rsidRDefault="007A06ED" w:rsidP="0052154B">
      <w:pPr>
        <w:spacing w:before="60" w:after="60" w:line="288" w:lineRule="auto"/>
        <w:jc w:val="both"/>
      </w:pPr>
      <w:r>
        <w:tab/>
        <w:t xml:space="preserve">1. </w:t>
      </w:r>
      <w:r w:rsidR="00387A1A">
        <w:t>Phổi hợp với Ủy ban nhân dân cấp hu</w:t>
      </w:r>
      <w:r w:rsidR="00276B07">
        <w:t>yện, Ban thực hiện cưỡng chế vận</w:t>
      </w:r>
      <w:r w:rsidR="00387A1A">
        <w:t xml:space="preserve"> động, thuyết phục, đối thoại</w:t>
      </w:r>
      <w:r w:rsidR="00276B07">
        <w:t xml:space="preserve"> với người bị cưỡng chế;</w:t>
      </w:r>
    </w:p>
    <w:p w:rsidR="00276B07" w:rsidRDefault="00276B07" w:rsidP="0052154B">
      <w:pPr>
        <w:spacing w:before="60" w:after="60" w:line="288" w:lineRule="auto"/>
        <w:jc w:val="both"/>
      </w:pPr>
      <w:r>
        <w:tab/>
      </w:r>
      <w:r w:rsidR="007A06ED">
        <w:t xml:space="preserve">2. </w:t>
      </w:r>
      <w:r>
        <w:t xml:space="preserve">Phối hợp tổ chức thực hiện việc cưỡng chế </w:t>
      </w:r>
      <w:proofErr w:type="gramStart"/>
      <w:r>
        <w:t>theo</w:t>
      </w:r>
      <w:proofErr w:type="gramEnd"/>
      <w:r>
        <w:t xml:space="preserve"> sự phân công của Ủy ban nhân dân cấp huyện và Ban thực hiện cưỡng chế;</w:t>
      </w:r>
    </w:p>
    <w:p w:rsidR="00276B07" w:rsidRDefault="007A06ED" w:rsidP="0052154B">
      <w:pPr>
        <w:spacing w:before="60" w:after="60" w:line="288" w:lineRule="auto"/>
        <w:jc w:val="both"/>
      </w:pPr>
      <w:r>
        <w:tab/>
        <w:t>3.</w:t>
      </w:r>
      <w:r w:rsidR="00276B07">
        <w:t xml:space="preserve"> Bố trí lực lượng tham gia việc cưỡng chế; phối hợp di chuyển người và tài sản (nếu có) ra khỏi nơi cưỡng chế; bảo quản và lưu giữ tài sản của người bị cưỡng chế trong trường hợp không có người nhận tài sản hoặc người bị cưỡng chế từ chối nhận tài sản</w:t>
      </w:r>
    </w:p>
    <w:p w:rsidR="00276B07" w:rsidRPr="00276B07" w:rsidRDefault="00276B07" w:rsidP="0052154B">
      <w:pPr>
        <w:spacing w:before="60" w:after="60" w:line="288" w:lineRule="auto"/>
        <w:jc w:val="both"/>
        <w:rPr>
          <w:b/>
        </w:rPr>
      </w:pPr>
      <w:r>
        <w:tab/>
      </w:r>
      <w:proofErr w:type="gramStart"/>
      <w:r w:rsidR="00F67584">
        <w:rPr>
          <w:b/>
        </w:rPr>
        <w:t>Điều 18</w:t>
      </w:r>
      <w:r w:rsidRPr="00276B07">
        <w:rPr>
          <w:b/>
        </w:rPr>
        <w:t>.</w:t>
      </w:r>
      <w:proofErr w:type="gramEnd"/>
      <w:r w:rsidRPr="00276B07">
        <w:rPr>
          <w:b/>
        </w:rPr>
        <w:t xml:space="preserve"> Điều khoản chuyển tiếp</w:t>
      </w:r>
    </w:p>
    <w:p w:rsidR="006E676F" w:rsidRDefault="00387A1A" w:rsidP="0052154B">
      <w:pPr>
        <w:spacing w:before="60" w:after="60" w:line="288" w:lineRule="auto"/>
        <w:jc w:val="both"/>
      </w:pPr>
      <w:r>
        <w:tab/>
      </w:r>
      <w:r w:rsidR="00276B07">
        <w:t xml:space="preserve">Các </w:t>
      </w:r>
      <w:r w:rsidR="00276B07">
        <w:rPr>
          <w:bCs/>
        </w:rPr>
        <w:t xml:space="preserve">quyết định giải quyết tranh chấp đất đai, quyết định công nhận hòa giải thành được ban hành trước thời điểm Quy định này có hiệu lực chưa được chấp hành </w:t>
      </w:r>
      <w:r w:rsidR="0052154B">
        <w:rPr>
          <w:bCs/>
        </w:rPr>
        <w:t xml:space="preserve">và chưa </w:t>
      </w:r>
      <w:r w:rsidR="00276B07">
        <w:rPr>
          <w:bCs/>
        </w:rPr>
        <w:t>thực hiện</w:t>
      </w:r>
      <w:r w:rsidR="0052154B">
        <w:rPr>
          <w:bCs/>
        </w:rPr>
        <w:t xml:space="preserve"> việc cưỡng chế thì thực hiện theo Quy định này.</w:t>
      </w:r>
      <w:r w:rsidR="00276B07">
        <w:rPr>
          <w:bCs/>
        </w:rPr>
        <w:t xml:space="preserve"> </w:t>
      </w:r>
    </w:p>
    <w:p w:rsidR="0052154B" w:rsidRDefault="0052154B" w:rsidP="0052154B">
      <w:pPr>
        <w:spacing w:before="180"/>
        <w:jc w:val="center"/>
      </w:pPr>
      <w:r>
        <w:tab/>
      </w:r>
      <w:r>
        <w:tab/>
        <w:t xml:space="preserve">                              </w:t>
      </w:r>
    </w:p>
    <w:p w:rsidR="0052154B" w:rsidRDefault="0052154B" w:rsidP="0052154B">
      <w:pPr>
        <w:spacing w:before="180"/>
        <w:ind w:left="3600"/>
        <w:jc w:val="center"/>
        <w:rPr>
          <w:b/>
        </w:rPr>
      </w:pPr>
      <w:r>
        <w:t xml:space="preserve"> </w:t>
      </w:r>
      <w:proofErr w:type="gramStart"/>
      <w:r>
        <w:rPr>
          <w:b/>
        </w:rPr>
        <w:t>TM.</w:t>
      </w:r>
      <w:proofErr w:type="gramEnd"/>
      <w:r>
        <w:rPr>
          <w:b/>
        </w:rPr>
        <w:t xml:space="preserve"> ỦY BAN NHÂN DÂN</w:t>
      </w:r>
    </w:p>
    <w:p w:rsidR="0052154B" w:rsidRPr="0089212F" w:rsidRDefault="0052154B" w:rsidP="0052154B">
      <w:pPr>
        <w:jc w:val="center"/>
        <w:rPr>
          <w:b/>
        </w:rPr>
      </w:pPr>
      <w:r>
        <w:rPr>
          <w:b/>
        </w:rPr>
        <w:t xml:space="preserve">                                             CHỦ TỊCH</w:t>
      </w:r>
    </w:p>
    <w:p w:rsidR="00475624" w:rsidRDefault="00475624"/>
    <w:p w:rsidR="00475624" w:rsidRDefault="00475624" w:rsidP="00475624"/>
    <w:p w:rsidR="00475624" w:rsidRDefault="00475624" w:rsidP="00475624">
      <w:pPr>
        <w:tabs>
          <w:tab w:val="left" w:pos="6495"/>
        </w:tabs>
      </w:pPr>
      <w:r>
        <w:t xml:space="preserve">                                                                         </w:t>
      </w:r>
      <w:bookmarkStart w:id="0" w:name="_GoBack"/>
      <w:bookmarkEnd w:id="0"/>
    </w:p>
    <w:p w:rsidR="00475624" w:rsidRDefault="00475624" w:rsidP="00475624">
      <w:pPr>
        <w:tabs>
          <w:tab w:val="left" w:pos="6495"/>
        </w:tabs>
      </w:pPr>
    </w:p>
    <w:p w:rsidR="006B327E" w:rsidRPr="00475624" w:rsidRDefault="00475624" w:rsidP="00475624">
      <w:pPr>
        <w:ind w:left="2160" w:firstLine="720"/>
        <w:rPr>
          <w:b/>
        </w:rPr>
      </w:pPr>
      <w:r>
        <w:t xml:space="preserve">                                  </w:t>
      </w:r>
      <w:r w:rsidRPr="00475624">
        <w:rPr>
          <w:b/>
        </w:rPr>
        <w:t>Nguyễn Đức Chính</w:t>
      </w:r>
    </w:p>
    <w:sectPr w:rsidR="006B327E" w:rsidRPr="00475624" w:rsidSect="0098520F">
      <w:footerReference w:type="default" r:id="rId8"/>
      <w:pgSz w:w="11907" w:h="16840" w:code="9"/>
      <w:pgMar w:top="1134" w:right="1134" w:bottom="851" w:left="1701" w:header="510" w:footer="39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BED" w:rsidRDefault="00565BED" w:rsidP="00EF09B4">
      <w:r>
        <w:separator/>
      </w:r>
    </w:p>
  </w:endnote>
  <w:endnote w:type="continuationSeparator" w:id="0">
    <w:p w:rsidR="00565BED" w:rsidRDefault="00565BED" w:rsidP="00EF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3707"/>
      <w:docPartObj>
        <w:docPartGallery w:val="Page Numbers (Bottom of Page)"/>
        <w:docPartUnique/>
      </w:docPartObj>
    </w:sdtPr>
    <w:sdtEndPr/>
    <w:sdtContent>
      <w:p w:rsidR="00387A1A" w:rsidRDefault="00B44500">
        <w:pPr>
          <w:pStyle w:val="Footer"/>
          <w:jc w:val="center"/>
        </w:pPr>
        <w:r>
          <w:fldChar w:fldCharType="begin"/>
        </w:r>
        <w:r>
          <w:instrText xml:space="preserve"> PAGE   \* MERGEFORMAT </w:instrText>
        </w:r>
        <w:r>
          <w:fldChar w:fldCharType="separate"/>
        </w:r>
        <w:r w:rsidR="00475624">
          <w:rPr>
            <w:noProof/>
          </w:rPr>
          <w:t>6</w:t>
        </w:r>
        <w:r>
          <w:rPr>
            <w:noProof/>
          </w:rPr>
          <w:fldChar w:fldCharType="end"/>
        </w:r>
      </w:p>
    </w:sdtContent>
  </w:sdt>
  <w:p w:rsidR="00387A1A" w:rsidRDefault="00387A1A" w:rsidP="00131CCA">
    <w:pPr>
      <w:pStyle w:val="Footer"/>
      <w:tabs>
        <w:tab w:val="clear" w:pos="4680"/>
        <w:tab w:val="clear" w:pos="9360"/>
        <w:tab w:val="left" w:pos="70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BED" w:rsidRDefault="00565BED" w:rsidP="00EF09B4">
      <w:r>
        <w:separator/>
      </w:r>
    </w:p>
  </w:footnote>
  <w:footnote w:type="continuationSeparator" w:id="0">
    <w:p w:rsidR="00565BED" w:rsidRDefault="00565BED" w:rsidP="00EF09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76F"/>
    <w:rsid w:val="00013481"/>
    <w:rsid w:val="00013530"/>
    <w:rsid w:val="00016447"/>
    <w:rsid w:val="00017386"/>
    <w:rsid w:val="00045A51"/>
    <w:rsid w:val="0006558E"/>
    <w:rsid w:val="00074F1D"/>
    <w:rsid w:val="00092145"/>
    <w:rsid w:val="000930C2"/>
    <w:rsid w:val="000C69BB"/>
    <w:rsid w:val="001076B0"/>
    <w:rsid w:val="00131CCA"/>
    <w:rsid w:val="0015478E"/>
    <w:rsid w:val="00166B5E"/>
    <w:rsid w:val="001825B9"/>
    <w:rsid w:val="00185BDF"/>
    <w:rsid w:val="00186D98"/>
    <w:rsid w:val="00194D88"/>
    <w:rsid w:val="001A46A7"/>
    <w:rsid w:val="001D1992"/>
    <w:rsid w:val="001D1A27"/>
    <w:rsid w:val="001D6A0C"/>
    <w:rsid w:val="001E2670"/>
    <w:rsid w:val="001F4C87"/>
    <w:rsid w:val="00212BD4"/>
    <w:rsid w:val="00217C89"/>
    <w:rsid w:val="002308F2"/>
    <w:rsid w:val="00231CCC"/>
    <w:rsid w:val="00240CA2"/>
    <w:rsid w:val="00251C4F"/>
    <w:rsid w:val="00271CFB"/>
    <w:rsid w:val="00276B07"/>
    <w:rsid w:val="00281C55"/>
    <w:rsid w:val="002922AE"/>
    <w:rsid w:val="00292DAB"/>
    <w:rsid w:val="002C1FBB"/>
    <w:rsid w:val="002F3804"/>
    <w:rsid w:val="00304C1C"/>
    <w:rsid w:val="00353855"/>
    <w:rsid w:val="00387A1A"/>
    <w:rsid w:val="003B45F4"/>
    <w:rsid w:val="00407C48"/>
    <w:rsid w:val="0042310B"/>
    <w:rsid w:val="0043325C"/>
    <w:rsid w:val="0047490F"/>
    <w:rsid w:val="00475624"/>
    <w:rsid w:val="00481510"/>
    <w:rsid w:val="004C6DC9"/>
    <w:rsid w:val="004D1443"/>
    <w:rsid w:val="004E4CB7"/>
    <w:rsid w:val="005036B9"/>
    <w:rsid w:val="00514152"/>
    <w:rsid w:val="0052154B"/>
    <w:rsid w:val="00522831"/>
    <w:rsid w:val="005331D9"/>
    <w:rsid w:val="00546D29"/>
    <w:rsid w:val="00565B68"/>
    <w:rsid w:val="00565BED"/>
    <w:rsid w:val="005C1C01"/>
    <w:rsid w:val="005E22CC"/>
    <w:rsid w:val="005F538A"/>
    <w:rsid w:val="00622679"/>
    <w:rsid w:val="00651187"/>
    <w:rsid w:val="00656DBD"/>
    <w:rsid w:val="00670069"/>
    <w:rsid w:val="00674F63"/>
    <w:rsid w:val="006862D8"/>
    <w:rsid w:val="006B327E"/>
    <w:rsid w:val="006E676F"/>
    <w:rsid w:val="00727565"/>
    <w:rsid w:val="00766EB3"/>
    <w:rsid w:val="00780FA2"/>
    <w:rsid w:val="00796183"/>
    <w:rsid w:val="007A0080"/>
    <w:rsid w:val="007A06ED"/>
    <w:rsid w:val="007C0B02"/>
    <w:rsid w:val="008244CE"/>
    <w:rsid w:val="0083210C"/>
    <w:rsid w:val="00871C81"/>
    <w:rsid w:val="008754C3"/>
    <w:rsid w:val="00881428"/>
    <w:rsid w:val="00885E51"/>
    <w:rsid w:val="008874DF"/>
    <w:rsid w:val="008C431E"/>
    <w:rsid w:val="008D5883"/>
    <w:rsid w:val="00947DE7"/>
    <w:rsid w:val="0098520F"/>
    <w:rsid w:val="00996121"/>
    <w:rsid w:val="009C1007"/>
    <w:rsid w:val="009C64AF"/>
    <w:rsid w:val="009F4AC2"/>
    <w:rsid w:val="00A03CE1"/>
    <w:rsid w:val="00A40FBD"/>
    <w:rsid w:val="00A45BE7"/>
    <w:rsid w:val="00A812AA"/>
    <w:rsid w:val="00A84722"/>
    <w:rsid w:val="00AA21D3"/>
    <w:rsid w:val="00AB431A"/>
    <w:rsid w:val="00AC2F8B"/>
    <w:rsid w:val="00AD7AA7"/>
    <w:rsid w:val="00AF7B32"/>
    <w:rsid w:val="00B314EE"/>
    <w:rsid w:val="00B320AE"/>
    <w:rsid w:val="00B44500"/>
    <w:rsid w:val="00B603EB"/>
    <w:rsid w:val="00B61A1E"/>
    <w:rsid w:val="00B83154"/>
    <w:rsid w:val="00BB0034"/>
    <w:rsid w:val="00BB5DA8"/>
    <w:rsid w:val="00BC65D5"/>
    <w:rsid w:val="00BE7F48"/>
    <w:rsid w:val="00BF0844"/>
    <w:rsid w:val="00BF4852"/>
    <w:rsid w:val="00C03351"/>
    <w:rsid w:val="00C059BD"/>
    <w:rsid w:val="00C05A37"/>
    <w:rsid w:val="00C15E68"/>
    <w:rsid w:val="00C1671E"/>
    <w:rsid w:val="00C21982"/>
    <w:rsid w:val="00C30CFF"/>
    <w:rsid w:val="00C41D49"/>
    <w:rsid w:val="00C518D5"/>
    <w:rsid w:val="00C61861"/>
    <w:rsid w:val="00C75103"/>
    <w:rsid w:val="00C845E4"/>
    <w:rsid w:val="00CC4B0F"/>
    <w:rsid w:val="00CE6B3F"/>
    <w:rsid w:val="00CF53CB"/>
    <w:rsid w:val="00D15433"/>
    <w:rsid w:val="00D23F70"/>
    <w:rsid w:val="00D31B7B"/>
    <w:rsid w:val="00D378FB"/>
    <w:rsid w:val="00D405AD"/>
    <w:rsid w:val="00D53309"/>
    <w:rsid w:val="00D54FB8"/>
    <w:rsid w:val="00D77991"/>
    <w:rsid w:val="00DB1C5F"/>
    <w:rsid w:val="00DB2641"/>
    <w:rsid w:val="00DB3020"/>
    <w:rsid w:val="00DC3EEB"/>
    <w:rsid w:val="00DC6FB3"/>
    <w:rsid w:val="00DD43E0"/>
    <w:rsid w:val="00DE19C1"/>
    <w:rsid w:val="00DF3C3B"/>
    <w:rsid w:val="00E22F2B"/>
    <w:rsid w:val="00E3157C"/>
    <w:rsid w:val="00E33A5A"/>
    <w:rsid w:val="00E37762"/>
    <w:rsid w:val="00E379EF"/>
    <w:rsid w:val="00E922B1"/>
    <w:rsid w:val="00EA1447"/>
    <w:rsid w:val="00EB43DA"/>
    <w:rsid w:val="00EC3421"/>
    <w:rsid w:val="00EE1F52"/>
    <w:rsid w:val="00EE5286"/>
    <w:rsid w:val="00EF09B4"/>
    <w:rsid w:val="00F21AD4"/>
    <w:rsid w:val="00F44F99"/>
    <w:rsid w:val="00F50C76"/>
    <w:rsid w:val="00F54D31"/>
    <w:rsid w:val="00F67584"/>
    <w:rsid w:val="00F67DF6"/>
    <w:rsid w:val="00F703F3"/>
    <w:rsid w:val="00F72E1F"/>
    <w:rsid w:val="00F824A8"/>
    <w:rsid w:val="00F87ED8"/>
    <w:rsid w:val="00FC12F7"/>
    <w:rsid w:val="00FE328C"/>
    <w:rsid w:val="00FF0254"/>
    <w:rsid w:val="00FF18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76F"/>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E676F"/>
    <w:rPr>
      <w:szCs w:val="24"/>
    </w:rPr>
  </w:style>
  <w:style w:type="character" w:customStyle="1" w:styleId="BodyTextChar">
    <w:name w:val="Body Text Char"/>
    <w:basedOn w:val="DefaultParagraphFont"/>
    <w:link w:val="BodyText"/>
    <w:rsid w:val="006E676F"/>
    <w:rPr>
      <w:rFonts w:eastAsia="Times New Roman" w:cs="Times New Roman"/>
      <w:szCs w:val="24"/>
    </w:rPr>
  </w:style>
  <w:style w:type="paragraph" w:styleId="BodyTextIndent">
    <w:name w:val="Body Text Indent"/>
    <w:basedOn w:val="Normal"/>
    <w:link w:val="BodyTextIndentChar"/>
    <w:rsid w:val="006E676F"/>
    <w:pPr>
      <w:ind w:firstLine="720"/>
      <w:jc w:val="both"/>
    </w:pPr>
    <w:rPr>
      <w:rFonts w:ascii=".VnTime" w:hAnsi=".VnTime"/>
    </w:rPr>
  </w:style>
  <w:style w:type="character" w:customStyle="1" w:styleId="BodyTextIndentChar">
    <w:name w:val="Body Text Indent Char"/>
    <w:basedOn w:val="DefaultParagraphFont"/>
    <w:link w:val="BodyTextIndent"/>
    <w:rsid w:val="006E676F"/>
    <w:rPr>
      <w:rFonts w:ascii=".VnTime" w:eastAsia="Times New Roman" w:hAnsi=".VnTime" w:cs="Times New Roman"/>
      <w:szCs w:val="28"/>
    </w:rPr>
  </w:style>
  <w:style w:type="paragraph" w:styleId="Header">
    <w:name w:val="header"/>
    <w:basedOn w:val="Normal"/>
    <w:link w:val="HeaderChar"/>
    <w:uiPriority w:val="99"/>
    <w:unhideWhenUsed/>
    <w:rsid w:val="00EF09B4"/>
    <w:pPr>
      <w:tabs>
        <w:tab w:val="center" w:pos="4680"/>
        <w:tab w:val="right" w:pos="9360"/>
      </w:tabs>
    </w:pPr>
  </w:style>
  <w:style w:type="character" w:customStyle="1" w:styleId="HeaderChar">
    <w:name w:val="Header Char"/>
    <w:basedOn w:val="DefaultParagraphFont"/>
    <w:link w:val="Header"/>
    <w:uiPriority w:val="99"/>
    <w:rsid w:val="00EF09B4"/>
    <w:rPr>
      <w:rFonts w:eastAsia="Times New Roman" w:cs="Times New Roman"/>
      <w:szCs w:val="28"/>
    </w:rPr>
  </w:style>
  <w:style w:type="paragraph" w:styleId="Footer">
    <w:name w:val="footer"/>
    <w:basedOn w:val="Normal"/>
    <w:link w:val="FooterChar"/>
    <w:uiPriority w:val="99"/>
    <w:unhideWhenUsed/>
    <w:rsid w:val="00EF09B4"/>
    <w:pPr>
      <w:tabs>
        <w:tab w:val="center" w:pos="4680"/>
        <w:tab w:val="right" w:pos="9360"/>
      </w:tabs>
    </w:pPr>
  </w:style>
  <w:style w:type="character" w:customStyle="1" w:styleId="FooterChar">
    <w:name w:val="Footer Char"/>
    <w:basedOn w:val="DefaultParagraphFont"/>
    <w:link w:val="Footer"/>
    <w:uiPriority w:val="99"/>
    <w:rsid w:val="00EF09B4"/>
    <w:rPr>
      <w:rFonts w:eastAsia="Times New Roman" w:cs="Times New Roman"/>
      <w:szCs w:val="28"/>
    </w:rPr>
  </w:style>
  <w:style w:type="table" w:styleId="TableGrid">
    <w:name w:val="Table Grid"/>
    <w:basedOn w:val="TableNormal"/>
    <w:uiPriority w:val="59"/>
    <w:rsid w:val="00BF48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76F"/>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E676F"/>
    <w:rPr>
      <w:szCs w:val="24"/>
    </w:rPr>
  </w:style>
  <w:style w:type="character" w:customStyle="1" w:styleId="BodyTextChar">
    <w:name w:val="Body Text Char"/>
    <w:basedOn w:val="DefaultParagraphFont"/>
    <w:link w:val="BodyText"/>
    <w:rsid w:val="006E676F"/>
    <w:rPr>
      <w:rFonts w:eastAsia="Times New Roman" w:cs="Times New Roman"/>
      <w:szCs w:val="24"/>
    </w:rPr>
  </w:style>
  <w:style w:type="paragraph" w:styleId="BodyTextIndent">
    <w:name w:val="Body Text Indent"/>
    <w:basedOn w:val="Normal"/>
    <w:link w:val="BodyTextIndentChar"/>
    <w:rsid w:val="006E676F"/>
    <w:pPr>
      <w:ind w:firstLine="720"/>
      <w:jc w:val="both"/>
    </w:pPr>
    <w:rPr>
      <w:rFonts w:ascii=".VnTime" w:hAnsi=".VnTime"/>
    </w:rPr>
  </w:style>
  <w:style w:type="character" w:customStyle="1" w:styleId="BodyTextIndentChar">
    <w:name w:val="Body Text Indent Char"/>
    <w:basedOn w:val="DefaultParagraphFont"/>
    <w:link w:val="BodyTextIndent"/>
    <w:rsid w:val="006E676F"/>
    <w:rPr>
      <w:rFonts w:ascii=".VnTime" w:eastAsia="Times New Roman" w:hAnsi=".VnTime" w:cs="Times New Roman"/>
      <w:szCs w:val="28"/>
    </w:rPr>
  </w:style>
  <w:style w:type="paragraph" w:styleId="Header">
    <w:name w:val="header"/>
    <w:basedOn w:val="Normal"/>
    <w:link w:val="HeaderChar"/>
    <w:uiPriority w:val="99"/>
    <w:unhideWhenUsed/>
    <w:rsid w:val="00EF09B4"/>
    <w:pPr>
      <w:tabs>
        <w:tab w:val="center" w:pos="4680"/>
        <w:tab w:val="right" w:pos="9360"/>
      </w:tabs>
    </w:pPr>
  </w:style>
  <w:style w:type="character" w:customStyle="1" w:styleId="HeaderChar">
    <w:name w:val="Header Char"/>
    <w:basedOn w:val="DefaultParagraphFont"/>
    <w:link w:val="Header"/>
    <w:uiPriority w:val="99"/>
    <w:rsid w:val="00EF09B4"/>
    <w:rPr>
      <w:rFonts w:eastAsia="Times New Roman" w:cs="Times New Roman"/>
      <w:szCs w:val="28"/>
    </w:rPr>
  </w:style>
  <w:style w:type="paragraph" w:styleId="Footer">
    <w:name w:val="footer"/>
    <w:basedOn w:val="Normal"/>
    <w:link w:val="FooterChar"/>
    <w:uiPriority w:val="99"/>
    <w:unhideWhenUsed/>
    <w:rsid w:val="00EF09B4"/>
    <w:pPr>
      <w:tabs>
        <w:tab w:val="center" w:pos="4680"/>
        <w:tab w:val="right" w:pos="9360"/>
      </w:tabs>
    </w:pPr>
  </w:style>
  <w:style w:type="character" w:customStyle="1" w:styleId="FooterChar">
    <w:name w:val="Footer Char"/>
    <w:basedOn w:val="DefaultParagraphFont"/>
    <w:link w:val="Footer"/>
    <w:uiPriority w:val="99"/>
    <w:rsid w:val="00EF09B4"/>
    <w:rPr>
      <w:rFonts w:eastAsia="Times New Roman" w:cs="Times New Roman"/>
      <w:szCs w:val="28"/>
    </w:rPr>
  </w:style>
  <w:style w:type="table" w:styleId="TableGrid">
    <w:name w:val="Table Grid"/>
    <w:basedOn w:val="TableNormal"/>
    <w:uiPriority w:val="59"/>
    <w:rsid w:val="00BF48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46F44-A2B5-4A25-9340-63E477100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NBPhuong</dc:creator>
  <cp:lastModifiedBy>Admin</cp:lastModifiedBy>
  <cp:revision>25</cp:revision>
  <cp:lastPrinted>2019-10-21T08:33:00Z</cp:lastPrinted>
  <dcterms:created xsi:type="dcterms:W3CDTF">2019-10-07T02:06:00Z</dcterms:created>
  <dcterms:modified xsi:type="dcterms:W3CDTF">2019-10-24T08:28:00Z</dcterms:modified>
</cp:coreProperties>
</file>