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jc w:val="center"/>
        <w:tblLook w:val="01E0" w:firstRow="1" w:lastRow="1" w:firstColumn="1" w:lastColumn="1" w:noHBand="0" w:noVBand="0"/>
      </w:tblPr>
      <w:tblGrid>
        <w:gridCol w:w="3348"/>
        <w:gridCol w:w="5974"/>
      </w:tblGrid>
      <w:tr w:rsidR="0048506A" w:rsidRPr="00655721" w:rsidTr="00631996">
        <w:trPr>
          <w:trHeight w:val="851"/>
          <w:jc w:val="center"/>
        </w:trPr>
        <w:tc>
          <w:tcPr>
            <w:tcW w:w="3348" w:type="dxa"/>
          </w:tcPr>
          <w:p w:rsidR="00052F44" w:rsidRPr="00655721" w:rsidRDefault="005E32B1" w:rsidP="002944A0">
            <w:pPr>
              <w:tabs>
                <w:tab w:val="right" w:leader="dot" w:pos="7920"/>
              </w:tabs>
              <w:jc w:val="center"/>
              <w:rPr>
                <w:rFonts w:ascii="Times New Roman" w:eastAsia="Times New Roman" w:hAnsi="Times New Roman" w:cs="Times New Roman"/>
                <w:b/>
                <w:color w:val="auto"/>
                <w:sz w:val="26"/>
                <w:szCs w:val="28"/>
                <w:vertAlign w:val="superscript"/>
                <w:lang w:val="en-US"/>
              </w:rPr>
            </w:pPr>
            <w:bookmarkStart w:id="0" w:name="_GoBack"/>
            <w:bookmarkEnd w:id="0"/>
            <w:r>
              <w:rPr>
                <w:rFonts w:ascii="Times New Roman" w:eastAsia="Times New Roman" w:hAnsi="Times New Roman" w:cs="Times New Roman"/>
                <w:b/>
                <w:noProof/>
                <w:color w:val="auto"/>
                <w:sz w:val="26"/>
                <w:szCs w:val="28"/>
                <w:lang w:val="en-US" w:eastAsia="en-US"/>
              </w:rPr>
              <mc:AlternateContent>
                <mc:Choice Requires="wps">
                  <w:drawing>
                    <wp:anchor distT="4294967295" distB="4294967295" distL="114300" distR="114300" simplePos="0" relativeHeight="251656192" behindDoc="0" locked="0" layoutInCell="1" allowOverlap="1">
                      <wp:simplePos x="0" y="0"/>
                      <wp:positionH relativeFrom="column">
                        <wp:posOffset>510540</wp:posOffset>
                      </wp:positionH>
                      <wp:positionV relativeFrom="paragraph">
                        <wp:posOffset>403859</wp:posOffset>
                      </wp:positionV>
                      <wp:extent cx="990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D27ED0"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pt,31.8pt" to="118.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asvwEAANIDAAAOAAAAZHJzL2Uyb0RvYy54bWysU8Fu2zAMvQ/oPwi6L3Z6KFYjTg8ptkux&#10;Bcv2AaosxUIlUaDU2Pn7UXLsbW0xDMMugiW+R/I90pu70Vl2UhgN+JavVzVnykvojD+2/Pu3j+8/&#10;cBaT8J2w4FXLzyryu+3Vu80QGnUNPdhOIaMkPjZDaHmfUmiqKspeORFXEJSnoAZ0ItEVj1WHYqDs&#10;zlbXdX1TDYBdQJAqRnq9n4J8W/JrrWT6onVUidmWU2+pnFjOx3xW241ojihCb+SlDfEPXThhPBVd&#10;Ut2LJNgzmlepnJEIEXRaSXAVaG2kKhpIzbp+oebQi6CKFjInhsWm+P/Sys+nPTLT0ew488LRiA4J&#10;hTn2ie3AezIQkK2zT0OIDcF3fo9ZqRz9ITyAfIoUq34L5ksME2zU6DKcpLKx+H5efFdjYpIeb2/r&#10;m5qmI+dQJZqZFzCmTwocyx8tt8ZnR0QjTg8x5cqimSGXNqbKpYd0tiqDrf+qNKmkWuvCLvuldhbZ&#10;SdBmdE9FIeUqyEzRxtqFVP+ZdMFmmio797fEBV0qgk8L0RkP+FbVNM6t6gk/q560ZtmP0J33OE+F&#10;Fqe4dFnyvJm/3gv956+4/QEAAP//AwBQSwMEFAAGAAgAAAAhAH+Su4rdAAAACAEAAA8AAABkcnMv&#10;ZG93bnJldi54bWxMj0FPg0AQhe8m/ofNmPRmF1tDCbI0RutJD5R68LhlRyBlZwm7BfTXO8aDPc57&#10;L2++l21n24kRB986UnC3jEAgVc60VCt4P7zcJiB80GR05wgVfKGHbX59lenUuIn2OJahFlxCPtUK&#10;mhD6VEpfNWi1X7oeib1PN1gd+BxqaQY9cbnt5CqKYml1S/yh0T0+NVidyrNVsNm9lkU/Pb99F3Ij&#10;i2J0ITl9KLW4mR8fQAScw38YfvEZHXJmOrozGS86BUl0z0kF8ToGwf5qHbNw/BNknsnLAfkPAAAA&#10;//8DAFBLAQItABQABgAIAAAAIQC2gziS/gAAAOEBAAATAAAAAAAAAAAAAAAAAAAAAABbQ29udGVu&#10;dF9UeXBlc10ueG1sUEsBAi0AFAAGAAgAAAAhADj9If/WAAAAlAEAAAsAAAAAAAAAAAAAAAAALwEA&#10;AF9yZWxzLy5yZWxzUEsBAi0AFAAGAAgAAAAhAJ4i1qy/AQAA0gMAAA4AAAAAAAAAAAAAAAAALgIA&#10;AGRycy9lMm9Eb2MueG1sUEsBAi0AFAAGAAgAAAAhAH+Su4rdAAAACAEAAA8AAAAAAAAAAAAAAAAA&#10;GQQAAGRycy9kb3ducmV2LnhtbFBLBQYAAAAABAAEAPMAAAAjBQAAAAA=&#10;" strokecolor="black [3040]">
                      <o:lock v:ext="edit" shapetype="f"/>
                    </v:line>
                  </w:pict>
                </mc:Fallback>
              </mc:AlternateContent>
            </w:r>
            <w:r w:rsidR="00052F44" w:rsidRPr="00655721">
              <w:rPr>
                <w:rFonts w:ascii="Times New Roman" w:eastAsia="Times New Roman" w:hAnsi="Times New Roman" w:cs="Times New Roman"/>
                <w:b/>
                <w:color w:val="auto"/>
                <w:sz w:val="26"/>
                <w:szCs w:val="28"/>
                <w:lang w:val="en-US"/>
              </w:rPr>
              <w:t>ỦY BAN</w:t>
            </w:r>
            <w:r w:rsidR="00052F44" w:rsidRPr="00655721">
              <w:rPr>
                <w:rFonts w:ascii="Times New Roman" w:eastAsia="Times New Roman" w:hAnsi="Times New Roman" w:cs="Times New Roman"/>
                <w:b/>
                <w:color w:val="auto"/>
                <w:sz w:val="26"/>
                <w:szCs w:val="28"/>
              </w:rPr>
              <w:t xml:space="preserve"> NH</w:t>
            </w:r>
            <w:r w:rsidR="00052F44" w:rsidRPr="00655721">
              <w:rPr>
                <w:rFonts w:ascii="Times New Roman" w:eastAsia="Times New Roman" w:hAnsi="Times New Roman" w:cs="Times New Roman"/>
                <w:b/>
                <w:color w:val="auto"/>
                <w:sz w:val="26"/>
                <w:szCs w:val="28"/>
                <w:lang w:val="en-US"/>
              </w:rPr>
              <w:t>Â</w:t>
            </w:r>
            <w:r w:rsidR="00052F44" w:rsidRPr="00655721">
              <w:rPr>
                <w:rFonts w:ascii="Times New Roman" w:eastAsia="Times New Roman" w:hAnsi="Times New Roman" w:cs="Times New Roman"/>
                <w:b/>
                <w:color w:val="auto"/>
                <w:sz w:val="26"/>
                <w:szCs w:val="28"/>
              </w:rPr>
              <w:t xml:space="preserve">N DÂN </w:t>
            </w:r>
            <w:r w:rsidR="00052F44" w:rsidRPr="00655721">
              <w:rPr>
                <w:rFonts w:ascii="Times New Roman" w:eastAsia="Times New Roman" w:hAnsi="Times New Roman" w:cs="Times New Roman"/>
                <w:b/>
                <w:color w:val="auto"/>
                <w:sz w:val="26"/>
                <w:szCs w:val="28"/>
                <w:lang w:val="en-US"/>
              </w:rPr>
              <w:t>TỈNH QUẢNG TRỊ</w:t>
            </w:r>
          </w:p>
        </w:tc>
        <w:tc>
          <w:tcPr>
            <w:tcW w:w="5974" w:type="dxa"/>
          </w:tcPr>
          <w:p w:rsidR="00052F44" w:rsidRPr="00655721" w:rsidRDefault="005E32B1" w:rsidP="00631996">
            <w:pPr>
              <w:tabs>
                <w:tab w:val="right" w:leader="dot" w:pos="7920"/>
              </w:tabs>
              <w:jc w:val="center"/>
              <w:rPr>
                <w:rFonts w:ascii="Times New Roman" w:eastAsia="Times New Roman" w:hAnsi="Times New Roman" w:cs="Times New Roman"/>
                <w:b/>
                <w:color w:val="auto"/>
                <w:sz w:val="28"/>
                <w:szCs w:val="28"/>
                <w:lang w:val="en-US"/>
              </w:rPr>
            </w:pPr>
            <w:r>
              <w:rPr>
                <w:rFonts w:ascii="Times New Roman" w:eastAsia="Times New Roman" w:hAnsi="Times New Roman" w:cs="Times New Roman"/>
                <w:b/>
                <w:noProof/>
                <w:color w:val="auto"/>
                <w:sz w:val="26"/>
                <w:szCs w:val="28"/>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747395</wp:posOffset>
                      </wp:positionH>
                      <wp:positionV relativeFrom="paragraph">
                        <wp:posOffset>392429</wp:posOffset>
                      </wp:positionV>
                      <wp:extent cx="214312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1DF88"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5pt,30.9pt" to="227.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30wQEAANMDAAAOAAAAZHJzL2Uyb0RvYy54bWysU02P0zAQvSPxHyzfaZJSEIqa7qEruKyg&#10;ovADvI7dWGt7rLFp0n/P2G3CpxBCXEax570388aT7d3kLDsrjAZ8x5tVzZnyEnrjTx3//Ontizec&#10;xSR8Lyx41fGLivxu9/zZdgytWsMAtlfISMTHdgwdH1IKbVVFOSgn4gqC8pTUgE4kOuKp6lGMpO5s&#10;ta7r19UI2AcEqWKk2/trku+KvtZKpg9aR5WY7Tj1lkrEEh9zrHZb0Z5QhMHIWxviH7pwwngqukjd&#10;iyTYFzS/SDkjESLotJLgKtDaSFU8kJum/snNcRBBFS80nBiWMcX/Jyvfnw/ITN/xDWdeOHqiY0Jh&#10;TkNie/CeBgjINnlOY4gtwff+gNmpnPwxPIB8ipSrfkjmQwxX2KTRZThZZVOZ+2WZu5oSk3S5bjYv&#10;m/UrzuScq0Q7EwPG9E6BY/mj49b4PBLRivNDTLm0aGfIrY9r6dJEuliVwdZ/VJpsUrGmsMuCqb1F&#10;dha0Gv1Tky2SVkFmijbWLqT6z6QbNtNUWbq/JS7oUhF8WojOeMDfVU3T3Kq+4mfXV6/Z9iP0lwPO&#10;z0KbU5zdtjyv5vfnQv/2L+6+AgAA//8DAFBLAwQUAAYACAAAACEAoOwtL90AAAAJAQAADwAAAGRy&#10;cy9kb3ducmV2LnhtbEyPQU+DQBCF7yb9D5sx8WYXmrY0yNI0Wk96QPTgccuOQMrOEnYL6K93jAc9&#10;vjdf3ryX7WfbiREH3zpSEC8jEEiVMy3VCt5eH293IHzQZHTnCBV8ood9vrjKdGrcRC84lqEWHEI+&#10;1QqaEPpUSl81aLVfuh6Jbx9usDqwHGppBj1xuO3kKoq20uqW+EOje7xvsDqXF6sgOT6VRT89PH8V&#10;MpFFMbqwO78rdXM9H+5ABJzDHww/9bk65Nzp5C5kvOhYx0nCqIJtzBMYWG82KxCnX0Pmmfy/IP8G&#10;AAD//wMAUEsBAi0AFAAGAAgAAAAhALaDOJL+AAAA4QEAABMAAAAAAAAAAAAAAAAAAAAAAFtDb250&#10;ZW50X1R5cGVzXS54bWxQSwECLQAUAAYACAAAACEAOP0h/9YAAACUAQAACwAAAAAAAAAAAAAAAAAv&#10;AQAAX3JlbHMvLnJlbHNQSwECLQAUAAYACAAAACEAvJCN9MEBAADTAwAADgAAAAAAAAAAAAAAAAAu&#10;AgAAZHJzL2Uyb0RvYy54bWxQSwECLQAUAAYACAAAACEAoOwtL90AAAAJAQAADwAAAAAAAAAAAAAA&#10;AAAbBAAAZHJzL2Rvd25yZXYueG1sUEsFBgAAAAAEAAQA8wAAACUFAAAAAA==&#10;" strokecolor="black [3040]">
                      <o:lock v:ext="edit" shapetype="f"/>
                    </v:line>
                  </w:pict>
                </mc:Fallback>
              </mc:AlternateContent>
            </w:r>
            <w:r w:rsidR="00052F44" w:rsidRPr="00655721">
              <w:rPr>
                <w:rFonts w:ascii="Times New Roman" w:eastAsia="Times New Roman" w:hAnsi="Times New Roman" w:cs="Times New Roman"/>
                <w:b/>
                <w:color w:val="auto"/>
                <w:sz w:val="26"/>
                <w:szCs w:val="28"/>
              </w:rPr>
              <w:t>CỘNG HÒA XÃ HỘI CHỦ NGHĨA VIỆT NAM</w:t>
            </w:r>
            <w:r w:rsidR="00052F44" w:rsidRPr="00655721">
              <w:rPr>
                <w:rFonts w:ascii="Times New Roman" w:eastAsia="Times New Roman" w:hAnsi="Times New Roman" w:cs="Times New Roman"/>
                <w:b/>
                <w:color w:val="auto"/>
                <w:sz w:val="28"/>
                <w:szCs w:val="28"/>
              </w:rPr>
              <w:br/>
              <w:t>Độc lập - Tự do - Hạnh phúc</w:t>
            </w:r>
          </w:p>
        </w:tc>
      </w:tr>
      <w:tr w:rsidR="00052F44" w:rsidRPr="00655721" w:rsidTr="00631996">
        <w:trPr>
          <w:trHeight w:val="423"/>
          <w:jc w:val="center"/>
        </w:trPr>
        <w:tc>
          <w:tcPr>
            <w:tcW w:w="3348" w:type="dxa"/>
          </w:tcPr>
          <w:p w:rsidR="00052F44" w:rsidRPr="00655721" w:rsidRDefault="005E32B1" w:rsidP="002944A0">
            <w:pPr>
              <w:tabs>
                <w:tab w:val="right" w:leader="dot" w:pos="7920"/>
              </w:tabs>
              <w:jc w:val="center"/>
              <w:rPr>
                <w:rFonts w:ascii="Times New Roman" w:eastAsia="Times New Roman" w:hAnsi="Times New Roman" w:cs="Times New Roman"/>
                <w:color w:val="auto"/>
                <w:sz w:val="26"/>
                <w:szCs w:val="28"/>
              </w:rPr>
            </w:pPr>
            <w:r>
              <w:rPr>
                <w:rFonts w:ascii="Times New Roman" w:hAnsi="Times New Roman" w:cs="Times New Roman"/>
                <w:b/>
                <w:noProof/>
                <w:color w:val="auto"/>
                <w:sz w:val="28"/>
                <w:szCs w:val="28"/>
                <w:lang w:val="en-US" w:eastAsia="en-US"/>
              </w:rPr>
              <mc:AlternateContent>
                <mc:Choice Requires="wps">
                  <w:drawing>
                    <wp:anchor distT="45720" distB="45720" distL="114300" distR="114300" simplePos="0" relativeHeight="251658240" behindDoc="1" locked="0" layoutInCell="1" allowOverlap="1">
                      <wp:simplePos x="0" y="0"/>
                      <wp:positionH relativeFrom="column">
                        <wp:posOffset>472440</wp:posOffset>
                      </wp:positionH>
                      <wp:positionV relativeFrom="paragraph">
                        <wp:posOffset>195580</wp:posOffset>
                      </wp:positionV>
                      <wp:extent cx="962025"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noFill/>
                              <a:ln w="9525">
                                <a:noFill/>
                                <a:miter lim="800000"/>
                                <a:headEnd/>
                                <a:tailEnd/>
                              </a:ln>
                            </wps:spPr>
                            <wps:txbx>
                              <w:txbxContent>
                                <w:p w:rsidR="003A711A" w:rsidRPr="003A711A" w:rsidRDefault="003A711A">
                                  <w:pPr>
                                    <w:rPr>
                                      <w:rFonts w:ascii="Times New Roman" w:hAnsi="Times New Roman" w:cs="Times New Roman"/>
                                      <w:b/>
                                      <w:bCs/>
                                      <w:sz w:val="22"/>
                                    </w:rPr>
                                  </w:pPr>
                                  <w:r w:rsidRPr="003A711A">
                                    <w:rPr>
                                      <w:rFonts w:ascii="Times New Roman" w:hAnsi="Times New Roman" w:cs="Times New Roman"/>
                                      <w:b/>
                                      <w:bCs/>
                                      <w:sz w:val="22"/>
                                      <w:szCs w:val="22"/>
                                      <w:lang w:val="en-US"/>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15.4pt;width:75.75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I+CQIAAPMDAAAOAAAAZHJzL2Uyb0RvYy54bWysU9tuGyEQfa/Uf0C813uRN05WXkdp0lSV&#10;0rRS0g9gWdaLCgwF7F336zuwjmOlb1V5QAwznJlzZlhfT1qRvXBegmloscgpEYZDJ822oT+e7z9c&#10;UuIDMx1TYERDD8LT6837d+vR1qKEAVQnHEEQ4+vRNnQIwdZZ5vkgNPMLsMKgswenWUDTbbPOsRHR&#10;tcrKPL/IRnCddcCF93h7NzvpJuH3veDhW997EYhqKNYW0u7S3sY926xZvXXMDpIfy2D/UIVm0mDS&#10;E9QdC4zsnPwLSkvuwEMfFhx0Bn0vuUgckE2Rv2HzNDArEhcUx9uTTP7/wfLH/XdHZNfQslhRYpjG&#10;Jj2LKZCPMJEy6jNaX2PYk8XAMOE19jlx9fYB+E9PDNwOzGzFjXMwDoJ1WF8RX2ZnT2ccH0Ha8St0&#10;mIbtAiSgqXc6iodyEETHPh1OvYmlcLy8uijzsqKEo6usVsWqShlY/fLYOh8+C9AkHhrqsPUJnO0f&#10;fIjFsPolJOYycC+VSu1XhoyYoEL4Nx4tA06nkrqhl3lc87xEjp9Mlx4HJtV8xgTKHElHnjPjMLUT&#10;BkYlWugOSN/BPIX4a/AwgPtNyYgT2FD/a8ecoER9MSjhVbFcxpFNxrJalWi4c0977mGGI1RDAyXz&#10;8TakMZ8Z3aDUvUwyvFZyrBUnK6lz/AVxdM/tFPX6Vzd/AAAA//8DAFBLAwQUAAYACAAAACEATZ5w&#10;stwAAAAIAQAADwAAAGRycy9kb3ducmV2LnhtbEyPy07DMBBF90j9B2sqsaN205TSEKdCILagvpDY&#10;ufE0iYjHUew24e8ZVrAcnas75+ab0bXiin1oPGmYzxQIpNLbhioNh/3r3QOIEA1Z03pCDd8YYFNM&#10;bnKTWT/QFq+7WAkuoZAZDXWMXSZlKGt0Jsx8h8Ts7HtnIp99JW1vBi53rUyUupfONMQfatPhc43l&#10;1+7iNBzfzp8fqXqvXtyyG/yoJLm11Pp2Oj49gog4xr8w/OqzOhTsdPIXskG0GlZpykkNC8ULmCfJ&#10;cg3ixGC+AFnk8v+A4gcAAP//AwBQSwECLQAUAAYACAAAACEAtoM4kv4AAADhAQAAEwAAAAAAAAAA&#10;AAAAAAAAAAAAW0NvbnRlbnRfVHlwZXNdLnhtbFBLAQItABQABgAIAAAAIQA4/SH/1gAAAJQBAAAL&#10;AAAAAAAAAAAAAAAAAC8BAABfcmVscy8ucmVsc1BLAQItABQABgAIAAAAIQDvTOI+CQIAAPMDAAAO&#10;AAAAAAAAAAAAAAAAAC4CAABkcnMvZTJvRG9jLnhtbFBLAQItABQABgAIAAAAIQBNnnCy3AAAAAgB&#10;AAAPAAAAAAAAAAAAAAAAAGMEAABkcnMvZG93bnJldi54bWxQSwUGAAAAAAQABADzAAAAbAUAAAAA&#10;" filled="f" stroked="f">
                      <v:textbox>
                        <w:txbxContent>
                          <w:p w:rsidR="003A711A" w:rsidRPr="003A711A" w:rsidRDefault="003A711A">
                            <w:pPr>
                              <w:rPr>
                                <w:rFonts w:ascii="Times New Roman" w:hAnsi="Times New Roman" w:cs="Times New Roman"/>
                                <w:b/>
                                <w:bCs/>
                                <w:sz w:val="22"/>
                              </w:rPr>
                            </w:pPr>
                            <w:r w:rsidRPr="003A711A">
                              <w:rPr>
                                <w:rFonts w:ascii="Times New Roman" w:hAnsi="Times New Roman" w:cs="Times New Roman"/>
                                <w:b/>
                                <w:bCs/>
                                <w:sz w:val="22"/>
                                <w:szCs w:val="22"/>
                                <w:lang w:val="en-US"/>
                              </w:rPr>
                              <w:t>(DỰ THẢO)</w:t>
                            </w:r>
                          </w:p>
                        </w:txbxContent>
                      </v:textbox>
                    </v:shape>
                  </w:pict>
                </mc:Fallback>
              </mc:AlternateContent>
            </w:r>
            <w:r w:rsidR="00052F44" w:rsidRPr="00655721">
              <w:rPr>
                <w:rFonts w:ascii="Times New Roman" w:eastAsia="Times New Roman" w:hAnsi="Times New Roman" w:cs="Times New Roman"/>
                <w:color w:val="auto"/>
                <w:sz w:val="26"/>
                <w:szCs w:val="28"/>
              </w:rPr>
              <w:t>Số: ...</w:t>
            </w:r>
            <w:r w:rsidR="00052F44" w:rsidRPr="00655721">
              <w:rPr>
                <w:rFonts w:ascii="Times New Roman" w:eastAsia="Times New Roman" w:hAnsi="Times New Roman" w:cs="Times New Roman"/>
                <w:color w:val="auto"/>
                <w:sz w:val="26"/>
                <w:szCs w:val="28"/>
                <w:lang w:val="en-US"/>
              </w:rPr>
              <w:t>...</w:t>
            </w:r>
            <w:r w:rsidR="00052F44" w:rsidRPr="00655721">
              <w:rPr>
                <w:rFonts w:ascii="Times New Roman" w:eastAsia="Times New Roman" w:hAnsi="Times New Roman" w:cs="Times New Roman"/>
                <w:color w:val="auto"/>
                <w:sz w:val="26"/>
                <w:szCs w:val="28"/>
              </w:rPr>
              <w:t>/20</w:t>
            </w:r>
            <w:r w:rsidR="00052F44" w:rsidRPr="00655721">
              <w:rPr>
                <w:rFonts w:ascii="Times New Roman" w:eastAsia="Times New Roman" w:hAnsi="Times New Roman" w:cs="Times New Roman"/>
                <w:color w:val="auto"/>
                <w:sz w:val="26"/>
                <w:szCs w:val="28"/>
                <w:lang w:val="en-US"/>
              </w:rPr>
              <w:t>21</w:t>
            </w:r>
            <w:r w:rsidR="00052F44" w:rsidRPr="00655721">
              <w:rPr>
                <w:rFonts w:ascii="Times New Roman" w:eastAsia="Times New Roman" w:hAnsi="Times New Roman" w:cs="Times New Roman"/>
                <w:color w:val="auto"/>
                <w:sz w:val="26"/>
                <w:szCs w:val="28"/>
              </w:rPr>
              <w:t>/</w:t>
            </w:r>
            <w:r w:rsidR="00052F44" w:rsidRPr="00655721">
              <w:rPr>
                <w:rFonts w:ascii="Times New Roman" w:eastAsia="Times New Roman" w:hAnsi="Times New Roman" w:cs="Times New Roman"/>
                <w:color w:val="auto"/>
                <w:sz w:val="26"/>
                <w:szCs w:val="28"/>
                <w:lang w:val="en-US"/>
              </w:rPr>
              <w:t>QĐ</w:t>
            </w:r>
            <w:r w:rsidR="00052F44" w:rsidRPr="00655721">
              <w:rPr>
                <w:rFonts w:ascii="Times New Roman" w:eastAsia="Times New Roman" w:hAnsi="Times New Roman" w:cs="Times New Roman"/>
                <w:color w:val="auto"/>
                <w:sz w:val="26"/>
                <w:szCs w:val="28"/>
              </w:rPr>
              <w:t>-</w:t>
            </w:r>
            <w:r w:rsidR="00052F44" w:rsidRPr="00655721">
              <w:rPr>
                <w:rFonts w:ascii="Times New Roman" w:eastAsia="Times New Roman" w:hAnsi="Times New Roman" w:cs="Times New Roman"/>
                <w:color w:val="auto"/>
                <w:sz w:val="26"/>
                <w:szCs w:val="28"/>
                <w:lang w:val="en-US"/>
              </w:rPr>
              <w:t>UB</w:t>
            </w:r>
            <w:r w:rsidR="00052F44" w:rsidRPr="00655721">
              <w:rPr>
                <w:rFonts w:ascii="Times New Roman" w:eastAsia="Times New Roman" w:hAnsi="Times New Roman" w:cs="Times New Roman"/>
                <w:color w:val="auto"/>
                <w:sz w:val="26"/>
                <w:szCs w:val="28"/>
              </w:rPr>
              <w:t>ND</w:t>
            </w:r>
          </w:p>
        </w:tc>
        <w:tc>
          <w:tcPr>
            <w:tcW w:w="5974" w:type="dxa"/>
          </w:tcPr>
          <w:p w:rsidR="00052F44" w:rsidRPr="00655721" w:rsidRDefault="00052F44" w:rsidP="002944A0">
            <w:pPr>
              <w:tabs>
                <w:tab w:val="right" w:leader="dot" w:pos="7920"/>
              </w:tabs>
              <w:jc w:val="center"/>
              <w:rPr>
                <w:rFonts w:ascii="Times New Roman" w:eastAsia="Times New Roman" w:hAnsi="Times New Roman" w:cs="Times New Roman"/>
                <w:i/>
                <w:color w:val="auto"/>
                <w:sz w:val="28"/>
                <w:szCs w:val="28"/>
                <w:lang w:val="en-US"/>
              </w:rPr>
            </w:pPr>
            <w:r w:rsidRPr="00655721">
              <w:rPr>
                <w:rFonts w:ascii="Times New Roman" w:eastAsia="Times New Roman" w:hAnsi="Times New Roman" w:cs="Times New Roman"/>
                <w:i/>
                <w:color w:val="auto"/>
                <w:sz w:val="28"/>
                <w:szCs w:val="28"/>
                <w:lang w:val="en-US"/>
              </w:rPr>
              <w:t>Quảng Trị</w:t>
            </w:r>
            <w:r w:rsidRPr="00655721">
              <w:rPr>
                <w:rFonts w:ascii="Times New Roman" w:eastAsia="Times New Roman" w:hAnsi="Times New Roman" w:cs="Times New Roman"/>
                <w:i/>
                <w:color w:val="auto"/>
                <w:sz w:val="28"/>
                <w:szCs w:val="28"/>
              </w:rPr>
              <w:t>, ngày ... tháng ... năm 20</w:t>
            </w:r>
            <w:r w:rsidRPr="00655721">
              <w:rPr>
                <w:rFonts w:ascii="Times New Roman" w:eastAsia="Times New Roman" w:hAnsi="Times New Roman" w:cs="Times New Roman"/>
                <w:i/>
                <w:color w:val="auto"/>
                <w:sz w:val="28"/>
                <w:szCs w:val="28"/>
                <w:lang w:val="en-US"/>
              </w:rPr>
              <w:t>21</w:t>
            </w:r>
          </w:p>
        </w:tc>
      </w:tr>
    </w:tbl>
    <w:p w:rsidR="00052F44" w:rsidRPr="00655721" w:rsidRDefault="00052F44" w:rsidP="00052F44">
      <w:pPr>
        <w:tabs>
          <w:tab w:val="right" w:leader="dot" w:pos="7920"/>
        </w:tabs>
        <w:spacing w:before="120"/>
        <w:jc w:val="center"/>
        <w:rPr>
          <w:rFonts w:ascii="Times New Roman" w:hAnsi="Times New Roman" w:cs="Times New Roman"/>
          <w:b/>
          <w:color w:val="auto"/>
          <w:sz w:val="2"/>
          <w:szCs w:val="28"/>
          <w:lang w:val="en-US"/>
        </w:rPr>
      </w:pPr>
    </w:p>
    <w:p w:rsidR="00052F44" w:rsidRPr="00655721" w:rsidRDefault="00052F44" w:rsidP="00052F44">
      <w:pPr>
        <w:tabs>
          <w:tab w:val="right" w:leader="dot" w:pos="7920"/>
        </w:tabs>
        <w:spacing w:before="120"/>
        <w:jc w:val="center"/>
        <w:rPr>
          <w:rFonts w:ascii="Times New Roman" w:hAnsi="Times New Roman" w:cs="Times New Roman"/>
          <w:b/>
          <w:color w:val="auto"/>
          <w:sz w:val="28"/>
          <w:szCs w:val="28"/>
          <w:lang w:val="en-US"/>
        </w:rPr>
      </w:pPr>
      <w:r w:rsidRPr="00655721">
        <w:rPr>
          <w:rFonts w:ascii="Times New Roman" w:hAnsi="Times New Roman" w:cs="Times New Roman"/>
          <w:b/>
          <w:color w:val="auto"/>
          <w:sz w:val="28"/>
          <w:szCs w:val="28"/>
        </w:rPr>
        <w:t>QUYẾT ĐỊNH</w:t>
      </w:r>
    </w:p>
    <w:p w:rsidR="00D4268C" w:rsidRPr="00655721" w:rsidRDefault="00052F44" w:rsidP="00052F44">
      <w:pPr>
        <w:tabs>
          <w:tab w:val="right" w:leader="dot" w:pos="7920"/>
        </w:tabs>
        <w:jc w:val="center"/>
        <w:rPr>
          <w:rFonts w:ascii="Times New Roman" w:hAnsi="Times New Roman" w:cs="Times New Roman"/>
          <w:b/>
          <w:color w:val="auto"/>
          <w:sz w:val="28"/>
          <w:szCs w:val="28"/>
          <w:lang w:val="en-US"/>
        </w:rPr>
      </w:pPr>
      <w:r w:rsidRPr="00655721">
        <w:rPr>
          <w:rFonts w:ascii="Times New Roman" w:hAnsi="Times New Roman" w:cs="Times New Roman"/>
          <w:b/>
          <w:color w:val="auto"/>
          <w:sz w:val="28"/>
          <w:szCs w:val="28"/>
        </w:rPr>
        <w:t xml:space="preserve">Sửa đổi, bổ sung một số điều của </w:t>
      </w:r>
      <w:r w:rsidR="003D1EF8" w:rsidRPr="00655721">
        <w:rPr>
          <w:rFonts w:ascii="Times New Roman" w:hAnsi="Times New Roman" w:cs="Times New Roman"/>
          <w:b/>
          <w:color w:val="auto"/>
          <w:sz w:val="28"/>
          <w:szCs w:val="28"/>
        </w:rPr>
        <w:t xml:space="preserve">Quy định ban hành kèm theo Quyết định </w:t>
      </w:r>
    </w:p>
    <w:p w:rsidR="00D4268C" w:rsidRPr="00655721" w:rsidRDefault="003D1EF8" w:rsidP="00052F44">
      <w:pPr>
        <w:tabs>
          <w:tab w:val="right" w:leader="dot" w:pos="7920"/>
        </w:tabs>
        <w:jc w:val="center"/>
        <w:rPr>
          <w:rFonts w:ascii="Times New Roman" w:hAnsi="Times New Roman" w:cs="Times New Roman"/>
          <w:b/>
          <w:color w:val="auto"/>
          <w:sz w:val="28"/>
          <w:szCs w:val="28"/>
          <w:lang w:val="en-US"/>
        </w:rPr>
      </w:pPr>
      <w:r w:rsidRPr="00655721">
        <w:rPr>
          <w:rFonts w:ascii="Times New Roman" w:hAnsi="Times New Roman" w:cs="Times New Roman"/>
          <w:b/>
          <w:color w:val="auto"/>
          <w:sz w:val="28"/>
          <w:szCs w:val="28"/>
        </w:rPr>
        <w:t xml:space="preserve">số 14/2021/QĐ-UBND ngày 07/6/2021 của Ủy ban nhân dân tỉnh Quảng Trị </w:t>
      </w:r>
    </w:p>
    <w:p w:rsidR="00D4268C" w:rsidRPr="00655721" w:rsidRDefault="003D1EF8" w:rsidP="00052F44">
      <w:pPr>
        <w:tabs>
          <w:tab w:val="right" w:leader="dot" w:pos="7920"/>
        </w:tabs>
        <w:jc w:val="center"/>
        <w:rPr>
          <w:rFonts w:ascii="Times New Roman" w:hAnsi="Times New Roman" w:cs="Times New Roman"/>
          <w:b/>
          <w:color w:val="auto"/>
          <w:sz w:val="28"/>
          <w:szCs w:val="28"/>
          <w:lang w:val="en-US"/>
        </w:rPr>
      </w:pPr>
      <w:r w:rsidRPr="00655721">
        <w:rPr>
          <w:rFonts w:ascii="Times New Roman" w:hAnsi="Times New Roman" w:cs="Times New Roman"/>
          <w:b/>
          <w:color w:val="auto"/>
          <w:sz w:val="28"/>
          <w:szCs w:val="28"/>
        </w:rPr>
        <w:t>Ban hành Quy định chức năng, nhiệm vụ, quyền hạn và cơ cấu tổ chức</w:t>
      </w:r>
    </w:p>
    <w:p w:rsidR="00052F44" w:rsidRPr="00655721" w:rsidRDefault="003D1EF8" w:rsidP="00052F44">
      <w:pPr>
        <w:tabs>
          <w:tab w:val="right" w:leader="dot" w:pos="7920"/>
        </w:tabs>
        <w:jc w:val="center"/>
        <w:rPr>
          <w:rFonts w:ascii="Times New Roman" w:hAnsi="Times New Roman" w:cs="Times New Roman"/>
          <w:b/>
          <w:color w:val="auto"/>
          <w:sz w:val="28"/>
          <w:szCs w:val="28"/>
        </w:rPr>
      </w:pPr>
      <w:r w:rsidRPr="00655721">
        <w:rPr>
          <w:rFonts w:ascii="Times New Roman" w:hAnsi="Times New Roman" w:cs="Times New Roman"/>
          <w:b/>
          <w:color w:val="auto"/>
          <w:sz w:val="28"/>
          <w:szCs w:val="28"/>
        </w:rPr>
        <w:t xml:space="preserve"> của Sở Văn hoá, Thể thao và Du lịch Quảng Trị</w:t>
      </w:r>
    </w:p>
    <w:p w:rsidR="003A711A" w:rsidRPr="00655721" w:rsidRDefault="005E32B1" w:rsidP="00052F44">
      <w:pPr>
        <w:tabs>
          <w:tab w:val="right" w:leader="dot" w:pos="7920"/>
        </w:tabs>
        <w:jc w:val="center"/>
        <w:rPr>
          <w:rFonts w:ascii="Times New Roman" w:hAnsi="Times New Roman" w:cs="Times New Roman"/>
          <w:b/>
          <w:color w:val="auto"/>
          <w:sz w:val="22"/>
          <w:szCs w:val="22"/>
        </w:rPr>
      </w:pPr>
      <w:r>
        <w:rPr>
          <w:rFonts w:ascii="Times New Roman" w:hAnsi="Times New Roman" w:cs="Times New Roman"/>
          <w:b/>
          <w:noProof/>
          <w:color w:val="auto"/>
          <w:sz w:val="22"/>
          <w:szCs w:val="22"/>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1967865</wp:posOffset>
                </wp:positionH>
                <wp:positionV relativeFrom="paragraph">
                  <wp:posOffset>6349</wp:posOffset>
                </wp:positionV>
                <wp:extent cx="17811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EF539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5pt" to="29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J+wgEAANMDAAAOAAAAZHJzL2Uyb0RvYy54bWysU01v2zAMvQ/YfxB0X2y32FoYcXpIsV2K&#10;LVi2H6DKVCxUEgVKi51/P0mJve4DQzHsQljie498FL2+m6xhR6Cg0XW8WdWcgZPYa3fo+Ncv79/c&#10;chaicL0w6KDjJwj8bvP61Xr0LVzhgKYHYknEhXb0HR9i9G1VBTmAFWGFHlxKKiQrYjrSoepJjEnd&#10;muqqrt9VI1LvCSWEkG7vz0m+KfpKgYyflAoQmel46i2WSCU+5lht1qI9kPCDlpc2xD90YYV2qegi&#10;dS+iYN9I/yZltSQMqOJKoq1QKS2heEhumvoXN/tBeChe0nCCX8YU/p+s/HjcEdN9x685c8KmJ9pH&#10;EvowRLZF59IAkdh1ntPoQ5vgW7ej7FRObu8fUD6FlKt+SuZD8GfYpMhmeLLKpjL30zJ3mCKT6bK5&#10;uW2am7ecyTlXiXYmegrxA6Bl+aPjRrs8EtGK40OIubRoZ8ilj3Pp0kQ8Gchg4z6DSjZzscIuCwZb&#10;Q+wo0mr0T022mLQKMlOUNmYh1X8nXbCZBmXpXkpc0KUiurgQrXZIf6oap7lVdcbPrs9es+1H7E87&#10;mp8lbU5xdtnyvJrPz4X+41/cfAcAAP//AwBQSwMEFAAGAAgAAAAhAOF8jBjbAAAABwEAAA8AAABk&#10;cnMvZG93bnJldi54bWxMj8tOwzAQRfdI/IM1SOyozbNNiFMhHiu6CGkXLN14SKLG4yh2k8DXM7CB&#10;5dW5unMmW8+uEyMOofWk4XKhQCBV3rZUa9htXy5WIEI0ZE3nCTV8YoB1fnqSmdT6id5wLGMteIRC&#10;ajQ0MfaplKFq0Jmw8D0Ssw8/OBM5DrW0g5l43HXySqk76UxLfKExPT42WB3Ko9OwfH4ti3562nwV&#10;cimLYvRxdXjX+vxsfrgHEXGOf2X40Wd1yNlp749kg+g0XKsk4SoDfon5baJuQOx/s8wz+d8//wYA&#10;AP//AwBQSwECLQAUAAYACAAAACEAtoM4kv4AAADhAQAAEwAAAAAAAAAAAAAAAAAAAAAAW0NvbnRl&#10;bnRfVHlwZXNdLnhtbFBLAQItABQABgAIAAAAIQA4/SH/1gAAAJQBAAALAAAAAAAAAAAAAAAAAC8B&#10;AABfcmVscy8ucmVsc1BLAQItABQABgAIAAAAIQDTbEJ+wgEAANMDAAAOAAAAAAAAAAAAAAAAAC4C&#10;AABkcnMvZTJvRG9jLnhtbFBLAQItABQABgAIAAAAIQDhfIwY2wAAAAcBAAAPAAAAAAAAAAAAAAAA&#10;ABwEAABkcnMvZG93bnJldi54bWxQSwUGAAAAAAQABADzAAAAJAUAAAAA&#10;" strokecolor="black [3040]">
                <o:lock v:ext="edit" shapetype="f"/>
              </v:line>
            </w:pict>
          </mc:Fallback>
        </mc:AlternateContent>
      </w:r>
    </w:p>
    <w:p w:rsidR="00052F44" w:rsidRPr="00655721" w:rsidRDefault="00052F44" w:rsidP="00C90189">
      <w:pPr>
        <w:tabs>
          <w:tab w:val="right" w:leader="dot" w:pos="7920"/>
        </w:tabs>
        <w:spacing w:before="120" w:after="100" w:afterAutospacing="1"/>
        <w:ind w:firstLine="567"/>
        <w:jc w:val="center"/>
        <w:rPr>
          <w:rFonts w:ascii="Times New Roman" w:hAnsi="Times New Roman" w:cs="Times New Roman"/>
          <w:b/>
          <w:color w:val="auto"/>
          <w:sz w:val="28"/>
          <w:szCs w:val="28"/>
          <w:lang w:val="en-US"/>
        </w:rPr>
      </w:pPr>
      <w:r w:rsidRPr="00655721">
        <w:rPr>
          <w:rFonts w:ascii="Times New Roman" w:hAnsi="Times New Roman" w:cs="Times New Roman"/>
          <w:b/>
          <w:color w:val="auto"/>
          <w:sz w:val="28"/>
          <w:szCs w:val="28"/>
        </w:rPr>
        <w:t xml:space="preserve">ỦY BAN NHÂN DÂN </w:t>
      </w:r>
      <w:r w:rsidRPr="00655721">
        <w:rPr>
          <w:rFonts w:ascii="Times New Roman" w:hAnsi="Times New Roman" w:cs="Times New Roman"/>
          <w:b/>
          <w:color w:val="auto"/>
          <w:sz w:val="28"/>
          <w:szCs w:val="28"/>
          <w:lang w:val="en-US"/>
        </w:rPr>
        <w:t>TỈNH QUẢNG TRỊ</w:t>
      </w:r>
    </w:p>
    <w:p w:rsidR="0098488D" w:rsidRPr="00655721" w:rsidRDefault="0098488D" w:rsidP="00C90189">
      <w:pPr>
        <w:tabs>
          <w:tab w:val="right" w:leader="dot" w:pos="8789"/>
        </w:tabs>
        <w:spacing w:before="120"/>
        <w:ind w:firstLine="567"/>
        <w:jc w:val="both"/>
        <w:rPr>
          <w:rFonts w:ascii="Times New Roman" w:hAnsi="Times New Roman" w:cs="Times New Roman"/>
          <w:i/>
          <w:color w:val="auto"/>
          <w:sz w:val="28"/>
          <w:szCs w:val="28"/>
        </w:rPr>
      </w:pPr>
      <w:r w:rsidRPr="00655721">
        <w:rPr>
          <w:rFonts w:ascii="Times New Roman" w:hAnsi="Times New Roman" w:cs="Times New Roman"/>
          <w:i/>
          <w:color w:val="auto"/>
          <w:sz w:val="28"/>
          <w:szCs w:val="28"/>
        </w:rPr>
        <w:t>Căn cứ Luật Tổ chức chính quyền địa phương ngày 19/6/2015;</w:t>
      </w:r>
    </w:p>
    <w:p w:rsidR="0098488D" w:rsidRPr="00655721" w:rsidRDefault="0098488D" w:rsidP="00C90189">
      <w:pPr>
        <w:tabs>
          <w:tab w:val="right" w:leader="dot" w:pos="8789"/>
        </w:tabs>
        <w:spacing w:before="120"/>
        <w:ind w:firstLine="567"/>
        <w:jc w:val="both"/>
        <w:rPr>
          <w:rFonts w:ascii="Times New Roman" w:hAnsi="Times New Roman" w:cs="Times New Roman"/>
          <w:i/>
          <w:color w:val="auto"/>
          <w:sz w:val="28"/>
          <w:szCs w:val="28"/>
        </w:rPr>
      </w:pPr>
      <w:r w:rsidRPr="00655721">
        <w:rPr>
          <w:rFonts w:ascii="Times New Roman" w:hAnsi="Times New Roman" w:cs="Times New Roman"/>
          <w:i/>
          <w:color w:val="auto"/>
          <w:sz w:val="28"/>
          <w:szCs w:val="28"/>
        </w:rPr>
        <w:t xml:space="preserve">Căn cứ Luật </w:t>
      </w:r>
      <w:r w:rsidR="006E1588" w:rsidRPr="00655721">
        <w:rPr>
          <w:rFonts w:ascii="Times New Roman" w:hAnsi="Times New Roman" w:cs="Times New Roman"/>
          <w:i/>
          <w:color w:val="auto"/>
          <w:sz w:val="28"/>
          <w:szCs w:val="28"/>
          <w:lang w:val="en-US"/>
        </w:rPr>
        <w:t>s</w:t>
      </w:r>
      <w:r w:rsidRPr="00655721">
        <w:rPr>
          <w:rFonts w:ascii="Times New Roman" w:hAnsi="Times New Roman" w:cs="Times New Roman"/>
          <w:i/>
          <w:color w:val="auto"/>
          <w:sz w:val="28"/>
          <w:szCs w:val="28"/>
        </w:rPr>
        <w:t>ửa đổi, bổ sung một số điều của Luật Tổ chức Chính phủ và Luật Tổ chức chính quyền địa phương ngày 22/11/2019;</w:t>
      </w:r>
    </w:p>
    <w:p w:rsidR="003D1EF8" w:rsidRPr="00655721" w:rsidRDefault="003D1EF8" w:rsidP="00C90189">
      <w:pPr>
        <w:tabs>
          <w:tab w:val="right" w:leader="dot" w:pos="8789"/>
        </w:tabs>
        <w:spacing w:before="120"/>
        <w:ind w:firstLine="567"/>
        <w:jc w:val="both"/>
        <w:rPr>
          <w:rFonts w:ascii="Times New Roman" w:hAnsi="Times New Roman" w:cs="Times New Roman"/>
          <w:i/>
          <w:color w:val="auto"/>
          <w:sz w:val="28"/>
          <w:szCs w:val="28"/>
        </w:rPr>
      </w:pPr>
      <w:r w:rsidRPr="00655721">
        <w:rPr>
          <w:rFonts w:ascii="Times New Roman" w:hAnsi="Times New Roman" w:cs="Times New Roman"/>
          <w:i/>
          <w:color w:val="auto"/>
          <w:sz w:val="28"/>
          <w:szCs w:val="28"/>
        </w:rPr>
        <w:t xml:space="preserve">Căn cứ Nghị định số 24/2014/NĐ-CP ngày 04/4/2014 của Chính phủ quy định tổ chức các cơ quan chuyên môn thuộc Ủy ban nhân dân tỉnh, thành phố trực thuộc trung ương; </w:t>
      </w:r>
    </w:p>
    <w:p w:rsidR="003D1EF8" w:rsidRPr="00655721" w:rsidRDefault="003D1EF8" w:rsidP="00C90189">
      <w:pPr>
        <w:tabs>
          <w:tab w:val="right" w:leader="dot" w:pos="8789"/>
        </w:tabs>
        <w:spacing w:before="120"/>
        <w:ind w:firstLine="567"/>
        <w:jc w:val="both"/>
        <w:rPr>
          <w:rFonts w:ascii="Times New Roman" w:hAnsi="Times New Roman" w:cs="Times New Roman"/>
          <w:i/>
          <w:color w:val="auto"/>
          <w:sz w:val="28"/>
          <w:szCs w:val="28"/>
        </w:rPr>
      </w:pPr>
      <w:r w:rsidRPr="00655721">
        <w:rPr>
          <w:rFonts w:ascii="Times New Roman" w:hAnsi="Times New Roman" w:cs="Times New Roman"/>
          <w:i/>
          <w:color w:val="auto"/>
          <w:sz w:val="28"/>
          <w:szCs w:val="28"/>
        </w:rPr>
        <w:t>Căn cứ Nghị định số 107/2020/NĐ-CP ngày 14/9/2020 sửa đổi, bổ sung một số điều của Nghị định số 24/2014/NĐ-CP ngày 04/4/2014 của chính phủ;</w:t>
      </w:r>
    </w:p>
    <w:p w:rsidR="003D1EF8" w:rsidRPr="00655721" w:rsidRDefault="003D1EF8" w:rsidP="00C90189">
      <w:pPr>
        <w:tabs>
          <w:tab w:val="right" w:leader="dot" w:pos="8789"/>
        </w:tabs>
        <w:spacing w:before="120"/>
        <w:ind w:firstLine="567"/>
        <w:jc w:val="both"/>
        <w:rPr>
          <w:rFonts w:ascii="Times New Roman" w:hAnsi="Times New Roman" w:cs="Times New Roman"/>
          <w:i/>
          <w:color w:val="auto"/>
          <w:sz w:val="28"/>
          <w:szCs w:val="28"/>
        </w:rPr>
      </w:pPr>
      <w:r w:rsidRPr="00655721">
        <w:rPr>
          <w:rFonts w:ascii="Times New Roman" w:hAnsi="Times New Roman" w:cs="Times New Roman"/>
          <w:i/>
          <w:color w:val="auto"/>
          <w:sz w:val="28"/>
          <w:szCs w:val="28"/>
        </w:rPr>
        <w:t xml:space="preserve">Căn cứ </w:t>
      </w:r>
      <w:r w:rsidR="00776308" w:rsidRPr="00655721">
        <w:rPr>
          <w:rFonts w:ascii="Times New Roman" w:hAnsi="Times New Roman" w:cs="Times New Roman"/>
          <w:i/>
          <w:color w:val="auto"/>
          <w:sz w:val="28"/>
          <w:szCs w:val="28"/>
        </w:rPr>
        <w:t>Thông tư số 08/2021/TT-BVHTTDL ngày 08/9/2021 của Bộ Văn hoá,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w:t>
      </w:r>
      <w:r w:rsidRPr="00655721">
        <w:rPr>
          <w:rFonts w:ascii="Times New Roman" w:hAnsi="Times New Roman" w:cs="Times New Roman"/>
          <w:i/>
          <w:color w:val="auto"/>
          <w:sz w:val="28"/>
          <w:szCs w:val="28"/>
        </w:rPr>
        <w:t>;</w:t>
      </w:r>
    </w:p>
    <w:p w:rsidR="00052F44" w:rsidRPr="00655721" w:rsidRDefault="00052F44" w:rsidP="00C90189">
      <w:pPr>
        <w:tabs>
          <w:tab w:val="right" w:leader="dot" w:pos="9214"/>
        </w:tabs>
        <w:spacing w:before="120"/>
        <w:ind w:firstLine="567"/>
        <w:jc w:val="both"/>
        <w:rPr>
          <w:rFonts w:ascii="Times New Roman" w:hAnsi="Times New Roman" w:cs="Times New Roman"/>
          <w:i/>
          <w:color w:val="auto"/>
          <w:sz w:val="28"/>
          <w:szCs w:val="28"/>
        </w:rPr>
      </w:pPr>
      <w:r w:rsidRPr="00655721">
        <w:rPr>
          <w:rFonts w:ascii="Times New Roman" w:hAnsi="Times New Roman" w:cs="Times New Roman"/>
          <w:i/>
          <w:color w:val="auto"/>
          <w:sz w:val="28"/>
          <w:szCs w:val="28"/>
        </w:rPr>
        <w:t>Theo đề nghị của Giám đốc Sở Văn hoá, Thể thao và Du lịch.</w:t>
      </w:r>
    </w:p>
    <w:p w:rsidR="00052F44" w:rsidRPr="00655721" w:rsidRDefault="00052F44" w:rsidP="003D2460">
      <w:pPr>
        <w:tabs>
          <w:tab w:val="right" w:leader="dot" w:pos="7920"/>
        </w:tabs>
        <w:spacing w:before="100" w:beforeAutospacing="1" w:after="100" w:afterAutospacing="1"/>
        <w:jc w:val="center"/>
        <w:rPr>
          <w:rFonts w:ascii="Times New Roman" w:hAnsi="Times New Roman" w:cs="Times New Roman"/>
          <w:b/>
          <w:color w:val="auto"/>
          <w:sz w:val="28"/>
          <w:szCs w:val="28"/>
          <w:lang w:val="en-US"/>
        </w:rPr>
      </w:pPr>
      <w:r w:rsidRPr="00655721">
        <w:rPr>
          <w:rFonts w:ascii="Times New Roman" w:hAnsi="Times New Roman" w:cs="Times New Roman"/>
          <w:b/>
          <w:color w:val="auto"/>
          <w:sz w:val="28"/>
          <w:szCs w:val="28"/>
        </w:rPr>
        <w:t>QUYẾT ĐỊNH:</w:t>
      </w:r>
    </w:p>
    <w:p w:rsidR="00052F44" w:rsidRPr="00655721" w:rsidRDefault="00052F44" w:rsidP="00C90189">
      <w:pPr>
        <w:tabs>
          <w:tab w:val="right" w:leader="dot" w:pos="8931"/>
        </w:tabs>
        <w:spacing w:before="120"/>
        <w:ind w:firstLine="567"/>
        <w:jc w:val="both"/>
        <w:rPr>
          <w:rFonts w:ascii="Times New Roman" w:hAnsi="Times New Roman" w:cs="Times New Roman"/>
          <w:b/>
          <w:color w:val="auto"/>
          <w:spacing w:val="-6"/>
          <w:sz w:val="28"/>
          <w:szCs w:val="28"/>
          <w:lang w:val="en-US"/>
        </w:rPr>
      </w:pPr>
      <w:r w:rsidRPr="00655721">
        <w:rPr>
          <w:rFonts w:ascii="Times New Roman" w:hAnsi="Times New Roman" w:cs="Times New Roman"/>
          <w:b/>
          <w:color w:val="auto"/>
          <w:spacing w:val="-6"/>
          <w:sz w:val="28"/>
          <w:szCs w:val="28"/>
        </w:rPr>
        <w:t xml:space="preserve">Điều 1. Sửa đổi, bổ sung </w:t>
      </w:r>
      <w:r w:rsidR="00664BC3" w:rsidRPr="00655721">
        <w:rPr>
          <w:rFonts w:ascii="Times New Roman" w:hAnsi="Times New Roman" w:cs="Times New Roman"/>
          <w:b/>
          <w:color w:val="auto"/>
          <w:spacing w:val="-6"/>
          <w:sz w:val="28"/>
          <w:szCs w:val="28"/>
        </w:rPr>
        <w:t xml:space="preserve">một số điều của </w:t>
      </w:r>
      <w:r w:rsidR="003D1EF8" w:rsidRPr="00655721">
        <w:rPr>
          <w:rFonts w:ascii="Times New Roman" w:hAnsi="Times New Roman" w:cs="Times New Roman"/>
          <w:b/>
          <w:color w:val="auto"/>
          <w:spacing w:val="-6"/>
          <w:sz w:val="28"/>
          <w:szCs w:val="28"/>
        </w:rPr>
        <w:t>Quy định ban hành kèm theo Quyết định số 14/2021/QĐ-UBND ngày 07/6/2021 của Ủy ban nhân dân tỉnh Quảng Trị Ban hành Quy định chức năng, nhiệm vụ, quyền hạn và cơ cấu tổ chức của Sở Văn hoá, Thể thao và Du lịch Quảng Trị</w:t>
      </w:r>
      <w:r w:rsidR="003D1EF8" w:rsidRPr="00655721">
        <w:rPr>
          <w:rFonts w:ascii="Times New Roman" w:hAnsi="Times New Roman" w:cs="Times New Roman"/>
          <w:b/>
          <w:color w:val="auto"/>
          <w:spacing w:val="-6"/>
          <w:sz w:val="28"/>
          <w:szCs w:val="28"/>
          <w:lang w:val="en-US"/>
        </w:rPr>
        <w:t>:</w:t>
      </w:r>
    </w:p>
    <w:p w:rsidR="00052F44" w:rsidRPr="00655721" w:rsidRDefault="00052F44" w:rsidP="00C90189">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 xml:space="preserve">1. </w:t>
      </w:r>
      <w:r w:rsidRPr="00655721">
        <w:rPr>
          <w:rFonts w:ascii="Times New Roman" w:hAnsi="Times New Roman" w:cs="Times New Roman"/>
          <w:color w:val="auto"/>
          <w:sz w:val="28"/>
          <w:szCs w:val="28"/>
          <w:lang w:val="en-US"/>
        </w:rPr>
        <w:t>S</w:t>
      </w:r>
      <w:r w:rsidRPr="00655721">
        <w:rPr>
          <w:rFonts w:ascii="Times New Roman" w:hAnsi="Times New Roman" w:cs="Times New Roman"/>
          <w:color w:val="auto"/>
          <w:sz w:val="28"/>
          <w:szCs w:val="28"/>
        </w:rPr>
        <w:t>ửa đổi, bổ sung Điều</w:t>
      </w:r>
      <w:r w:rsidR="003D2460">
        <w:rPr>
          <w:rFonts w:ascii="Times New Roman" w:hAnsi="Times New Roman" w:cs="Times New Roman"/>
          <w:color w:val="auto"/>
          <w:sz w:val="28"/>
          <w:szCs w:val="28"/>
          <w:lang w:val="en-US"/>
        </w:rPr>
        <w:t xml:space="preserve"> </w:t>
      </w:r>
      <w:r w:rsidR="00776308" w:rsidRPr="00655721">
        <w:rPr>
          <w:rFonts w:ascii="Times New Roman" w:hAnsi="Times New Roman" w:cs="Times New Roman"/>
          <w:color w:val="auto"/>
          <w:sz w:val="28"/>
          <w:szCs w:val="28"/>
          <w:lang w:val="en-US"/>
        </w:rPr>
        <w:t>2</w:t>
      </w:r>
      <w:r w:rsidRPr="00655721">
        <w:rPr>
          <w:rFonts w:ascii="Times New Roman" w:hAnsi="Times New Roman" w:cs="Times New Roman"/>
          <w:color w:val="auto"/>
          <w:sz w:val="28"/>
          <w:szCs w:val="28"/>
        </w:rPr>
        <w:t xml:space="preserve"> như sau:</w:t>
      </w:r>
    </w:p>
    <w:p w:rsidR="00664BC3" w:rsidRPr="00655721" w:rsidRDefault="00052F44" w:rsidP="00C90189">
      <w:pPr>
        <w:tabs>
          <w:tab w:val="right" w:leader="dot" w:pos="8789"/>
        </w:tabs>
        <w:spacing w:before="120"/>
        <w:ind w:firstLine="567"/>
        <w:jc w:val="both"/>
        <w:rPr>
          <w:rFonts w:ascii="Times New Roman" w:hAnsi="Times New Roman" w:cs="Times New Roman"/>
          <w:b/>
          <w:color w:val="auto"/>
          <w:sz w:val="28"/>
          <w:szCs w:val="28"/>
          <w:lang w:val="en-US"/>
        </w:rPr>
      </w:pPr>
      <w:r w:rsidRPr="00655721">
        <w:rPr>
          <w:rFonts w:ascii="Times New Roman" w:hAnsi="Times New Roman" w:cs="Times New Roman"/>
          <w:color w:val="auto"/>
          <w:sz w:val="28"/>
          <w:szCs w:val="28"/>
        </w:rPr>
        <w:t>“</w:t>
      </w:r>
      <w:r w:rsidRPr="00655721">
        <w:rPr>
          <w:rFonts w:ascii="Times New Roman" w:hAnsi="Times New Roman" w:cs="Times New Roman"/>
          <w:b/>
          <w:color w:val="auto"/>
          <w:sz w:val="28"/>
          <w:szCs w:val="28"/>
        </w:rPr>
        <w:t xml:space="preserve">Điều </w:t>
      </w:r>
      <w:r w:rsidR="00776308" w:rsidRPr="00655721">
        <w:rPr>
          <w:rFonts w:ascii="Times New Roman" w:hAnsi="Times New Roman" w:cs="Times New Roman"/>
          <w:b/>
          <w:color w:val="auto"/>
          <w:sz w:val="28"/>
          <w:szCs w:val="28"/>
          <w:lang w:val="en-US"/>
        </w:rPr>
        <w:t>2</w:t>
      </w:r>
      <w:r w:rsidRPr="00655721">
        <w:rPr>
          <w:rFonts w:ascii="Times New Roman" w:hAnsi="Times New Roman" w:cs="Times New Roman"/>
          <w:b/>
          <w:color w:val="auto"/>
          <w:sz w:val="28"/>
          <w:szCs w:val="28"/>
          <w:lang w:val="en-US"/>
        </w:rPr>
        <w:t>.</w:t>
      </w:r>
      <w:r w:rsidR="00655721" w:rsidRPr="00655721">
        <w:rPr>
          <w:rFonts w:ascii="Times New Roman" w:hAnsi="Times New Roman" w:cs="Times New Roman"/>
          <w:b/>
          <w:color w:val="auto"/>
          <w:sz w:val="28"/>
          <w:szCs w:val="28"/>
          <w:lang w:val="en-US"/>
        </w:rPr>
        <w:t xml:space="preserve"> </w:t>
      </w:r>
      <w:r w:rsidR="00776308" w:rsidRPr="00655721">
        <w:rPr>
          <w:rFonts w:ascii="Times New Roman" w:hAnsi="Times New Roman" w:cs="Times New Roman"/>
          <w:b/>
          <w:color w:val="auto"/>
          <w:sz w:val="28"/>
          <w:szCs w:val="28"/>
          <w:lang w:val="en-US"/>
        </w:rPr>
        <w:t>Nhiệm vụ và quyền hạn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Sở Văn hóa, Thể thao và Du lịch thực hiện nhiệm vụ, quyền hạn theo quy định tại Điều 4 Nghị định số 24/2014/NĐ-CP ngày 04 tháng 4 năm 2014 của Chính phủ quy định tổ chức các cơ quan chuyên môn thuộc Ủy ban nhân dân tỉnh, thành phố trực thuộc trung ương được sửa đổi, bổ sung tại khoản 1, khoản 2 Điều 1 Nghị định số 107/2020/NĐ-CP ngày 14 tháng 9 năm 2020 của Chính phủ sửa đổi, bổ sung một số điều của Nghị định số 24/2014/NĐ-CP và những nhiệm vụ, quyền hạn trong lĩnh vực văn hóa, gia đình, thể dục, thể thao và du lịch</w:t>
      </w:r>
      <w:r w:rsidRPr="00655721">
        <w:rPr>
          <w:rFonts w:ascii="Times New Roman" w:hAnsi="Times New Roman" w:cs="Times New Roman"/>
          <w:color w:val="auto"/>
          <w:sz w:val="28"/>
          <w:szCs w:val="28"/>
          <w:lang w:val="en-US"/>
        </w:rPr>
        <w:t xml:space="preserve"> quy định tại Điều 2 Thông tư số </w:t>
      </w:r>
      <w:r w:rsidRPr="00655721">
        <w:rPr>
          <w:rFonts w:ascii="Times New Roman" w:hAnsi="Times New Roman" w:cs="Times New Roman"/>
          <w:color w:val="auto"/>
          <w:sz w:val="28"/>
          <w:szCs w:val="28"/>
          <w:lang w:val="en-US"/>
        </w:rPr>
        <w:lastRenderedPageBreak/>
        <w:t>08/2021/TT-BVHTTDL ngày 08/9/2021 của Bộ Văn hoá,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 cụ thể như</w:t>
      </w:r>
      <w:r w:rsidRPr="00655721">
        <w:rPr>
          <w:rFonts w:ascii="Times New Roman" w:hAnsi="Times New Roman" w:cs="Times New Roman"/>
          <w:color w:val="auto"/>
          <w:sz w:val="28"/>
          <w:szCs w:val="28"/>
        </w:rPr>
        <w:t xml:space="preserve"> sau:</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1. Về di sản văn hóa:</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Tổ chức thực hiện quy định, giải pháp huy động, quản lý, sử dụng các nguồn lực để bảo vệ và phát huy giá trị di sản văn hóa ở địa phương sau khi được phê duyệt;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Tổ chức nghiên cứu, sưu tầm, kiểm kê và lập hồ sơ di sản văn hóa phi vật thể ở địa phương; cấp phép nghiên cứu, sưu tầm di sản văn hóa phi vật thể trên địa bàn cho người Việt Nam định cư ở nước ngoài, tổ chức, cá nhân nước ngoài;</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c) Quản lý, hướng dẫn tổ chức các hoạt động bảo vệ phát huy giá trị di sản văn hóa, lễ hội truyền thống, tín ngưỡng gắn với di tích, nhân vật lịch sử ở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d) Tổ chức kiểm kê, lập danh mục, lập hồ sơ xếp hạng di tích lịch sử - văn hóa và danh lam thắng cảnh ở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đ) Thẩm định, đề nghị phê duyệt nhiệm vụ lập quy hoạch và quy hoạch bảo quản, tu bổ, phục hồi di tích thuộc thẩm quyền của Chủ tịch Ủy ban nhân dân cấp tỉnh; thẩm định dự án bảo quản, tu bổ, phục hồi di tích, báo cáo kinh tế - kỹ thuật bảo quản, tu bổ, phục hồi di tích đối với di tích cấp tỉnh trình Chủ tịch Ủy ban nhân dân cấp tỉnh phê duyệt; tham gia ý kiến thiết kế bản vẽ thi công bảo quản, tu bổ, phục hồi di tích cấp tỉnh; tham gia ý kiến đối với hồ sơ tu sửa cấp thiết, bảo quản định kỳ di tích hoặc đối tượng kiểm kê di tích; thẩm định dự án cải tạo, xây dựng các công trình nằm ngoài khu vực bảo vệ di tích cấp tỉnh ở địa phương có khả năng ảnh hưởng đến cảnh quan, môi trường của di tích; cấp, cấp lại, thu hồi Chứng chỉ hành nghề tu bổ di tích và Giấy chứng nhận hành nghề đối với tổ chức hành nghề tu bổ di tích có trụ sở trên địa bàn;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e) Tiếp nhận hồ sơ, hướng dẫn thủ tục, trình cấp có thẩm quyền cấp giấy phép thăm dò, khai quật khảo cổ, khai quật khẩn cấp; theo dõi, giám sát việc thực hiện nội dung giấy phép khai quật ở địa phương; rà soát, đề xuất Chủ tịch Ủy ban nhân dân cấp tỉnh điều chỉnh quy hoạch khảo cổ;</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g) Thẩm định hiện vật và hồ sơ hiện vật đề nghị công nhận bảo vật quốc gia của bảo tàng cấp tỉnh, ban hoặc trung tâm quản lý di tích, bảo tàng ngoài công lập, tổ chức, cá nhân là chủ sở hữu hoặc đang quản lý hợp pháp hiện vật ở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 xml:space="preserve">h) Tổ chức việc thu nhận, bảo quản các di vật, cổ vật, bảo vật quốc gia do tổ chức, cá nhân giao nộp và thu giữ ở địa phương theo quy định của pháp luật; tổ chức đăng ký và quản lý di vật, cổ vật, bảo vật quốc gia; cấp chứng chỉ hành nghề đối với chủ cửa hàng mua bán di vật, cổ vật, bảo vật quốc gia; cấp giấy phép làm bản sao di vật, cổ vật, bảo vật quốc gia thuộc di tích quốc gia, di tích cấp tỉnh, bảo tàng cấp tỉnh và sở hữu tư nhân ở địa phương; cấp, cấp lại, thu hồi giấy chứng nhận đủ điều kiện kinh doanh giám định cổ vật đối với cơ sở kinh doanh giám định có trụ sở trên địa bàn; đề nghị Bộ trưởng Bộ Văn hóa, Thể thao và Du lịch cho phép đưa di vật, cổ vật thuộc sở hữu tư nhân ra nước ngoài để trưng bày, triển lãm, nghiên cứu hoặc bảo </w:t>
      </w:r>
      <w:r w:rsidRPr="00655721">
        <w:rPr>
          <w:rFonts w:ascii="Times New Roman" w:hAnsi="Times New Roman" w:cs="Times New Roman"/>
          <w:color w:val="auto"/>
          <w:sz w:val="28"/>
          <w:szCs w:val="28"/>
        </w:rPr>
        <w:lastRenderedPageBreak/>
        <w:t>quản;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i) Xác nhận điều kiện đối với việc thành lập bảo tàng cấp tỉnh và điều kiện được cấp giấy phép hoạt động đối với bảo tàng ngoài công lập ở địa phương; xem xét, quyết định việc gửi văn bản đề nghị và hồ sơ xếp hạng bảo tàng hạng II, III đối với bảo tàng cấp tỉnh, bảo tàng ngoài công lập đến Chủ tịch Ủy ban nhân dân cấp tỉnh để tổ chức thẩm định việc xếp hạng bảo tàng; góp ý đề nghị phê duyệt dự án trưng bày bảo tàng cấp tỉnh, dự án trưng bày nhà lưu niệm do địa phương quản lý;</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k) Kiểm tra, giám sát và phối hợp với các đơn vị thuộc Bộ Văn hóa, Thể thao và Du lịch kiểm tra cơ sở bồi dưỡng và việc tổ chức thực hiện Chương trình bồi dưỡng kiến thức về bảo quản, tu bổ, phục hồi di tích lịch sử - văn hóa, danh lam thắng cảnh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l) Là cơ quan thường trực tham mưu Ủy ban nhân dân cấp tỉnh để trình Hội đồng nhân dân cấp tỉnh về: Đặt tên, đổi tên đường, phố, quảng trường, công trình công cộng ở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2. Về nghệ thuật biểu diễn: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Tham mưu, trình Ủy ban nhân dân cấp tỉnh thực hiện nhiệm vụ quản lý nhà nước hoặc phân cấp, ủy quyền thực hiện nhiệm vụ quản lý nhà nước, giải quyết thủ tục hành chính đối với hoạt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động nghệ thuật biểu diễn thuộc phạm vi quản lý của địa phương theo quy định của pháp luật và tổ chức thực hiện sau khi được phê duyệt;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Hướng dẫn và tổ chức thực hiện quy hoạch có liên quan đến các đơn vị nghệ thuật biểu diễn thuộc phạm vi quản lý của địa phương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c) Cấp văn bản xác nhận cá nhân Việt Nam dự thi người đẹp, người mẫu ở nước ngoài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3. Về điện ảnh: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Tổ chức thực hiện kế hoạch sử dụng ngân sách nhà nước bảo đảm kinh phí hoạt động chiếu phim tại rạp, chiếu phim lưu động phục vụ nhiệm vụ chính trị, xã hội, đối ngoại, phục vụ thiếu nhi, đồng bào dân tộc, miền núi, hải đảo và lực lượng vũ trang;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Làm nhiệm vụ thường trực Hội đồng thẩm định kịch bản văn học đối với việc sản xuất phim đặt hàng từ ngân sách nhà nước, Hội đồng thẩm định phim cấp tỉnh theo quy định của pháp luật về điện ảnh;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c) Cấp, thu hồi giấy phép phổ biến phim phóng sự, phim tài liệu, phim khoa học, phim hoạt hình, phim có sử dụng hiệu ứng đặc biệt tác động đến người xem phim do cơ sở điện ảnh thuộc địa phương sản xuất hoặc nhập khẩu;</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lastRenderedPageBreak/>
        <w:t>d) Cấp, thu hồi giấy phép phổ biến phim truyện do cơ sở điện ảnh thuộc địa phương sản xuất hoặc nhập khẩu theo quy định của pháp luật về điện ảnh;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đ) Kiểm tra việc phổ biến phim ở rạp, phim chiếu lưu động, phim phát trên các phương tiện khác tại các điểm hoạt động văn hóa, vui chơi, giải trí công cộng;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e) Hướng dẫn tổ chức thực hiện và kiểm tra việc thực hiện các quy định về kinh doanh băng đĩa phim và các hoạt động điện ảnh khác ở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4. Về mỹ thuật, nhiếp ảnh, triển lãm:</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Tổ chức thực hiện các hoạt động mỹ thuật, nhiếp ảnh, triển lãm thuộc phạm vi quản lý của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Tiếp nhận hồ sơ, thẩm định, trình Ủy ban nhân dân cấp tỉnh cấp giấy phép triển lãm mỹ thuật, cấp giấy phép xây dựng tượng đài, tranh hoành tráng, cấp giấy phép tổ chức trại sáng tác điêu khắc, cấp, thu hồi giấy phép triển lãm tác phẩm nhiếp ảnh tại Việt Nam, cấp, thu hồi giấy phép đưa tác phẩm nhiếp ảnh từ Việt Nam ra nước ngoài triển lãm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c) Cấp giấy phép sao chép tác phẩm mỹ thuật về danh nhân văn hóa, anh hùng dân tộc, lãnh tụ; cấp, cấp lại, thu hồi giấy phép tổ chức triển lãm do các tổ chức, cá nhân tại địa phương đưa ra nước ngoài không vì mục đích thương mại và do cá nhân nước ngoài tổ chức tại địa phương không vì mục đích thương mại; phê duyệt nội dung tác phẩm mỹ thuật, tác phẩm nhiếp ảnh nhập khẩu nhằm mục đích kinh doanh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d) Tiếp nhận thông báo tổ chức thi sáng tác tác phẩm mỹ thuật thuộc phạm vi quản lý của địa phương; tiếp nhận thông báo tổ chức triển lãm, tạm dừng hoạt động triển lãm do tổ chức, cá nhân tổ chức tại địa phương không vì mục đích thương mại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đ) Quản lý hoạt động mua bán, trưng bày, sao chép tác phẩm mỹ thuật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5. Về quyền tác giả, quyền liên quan và công nghiệp văn hóa:</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Tổ chức thực hiện các biện pháp bảo vệ quyền và lợi ích hợp pháp của nhà nước, tổ chức và cá nhân về quyền tác giả, quyền liên quan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Tổ chức thực hiện và hướng dẫn, kiểm tra việc thực hiện các quy định về cung cấp, hợp tác, đặt hàng, sử dụng và đảm bảo quyền tác giả đối với tác phẩm, quyền liên quan đối với cuộc biểu diễn, bản ghi âm, ghi hình, chương trình phát sóng và chế độ nhuận bút, thù lao cho tác giả, chủ sở hữu quyền tác giả, quyền liên quan ở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c) Tổ chức thực hiện các mục tiêu, nhiệm vụ phát triển các ngành công nghiệp văn hóa tại địa phương; tổ chức rà soát, đề xuất hoặc kiến nghị trình cấp có thẩm quyền ban hành cơ chế, chính sách, giải pháp cần thiết phát triển các ngành công nghiệp văn hóa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lastRenderedPageBreak/>
        <w:t>6. Về thư viện: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Chủ trì, phối hợp với Sở Thông tin và Truyền thông tham mưu Ủy ban nhân dân cấp tỉnh quy định việc tiếp nhận xuất bản phẩm tại địa phương của thư viện cấp tỉnh; phối hợp với Sở Thông tin và Truyền thông chuyển giao các xuất bản phẩm lưu chiểu tại địa phương cho thư viện cấp tỉnh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Tiếp nhận và có văn bản trả lời đối với thông báo thành lập, sáp nhập, hợp nhất, chia, tách, giải thể, chấm dứt hoạt động thư viện của thư viện chuyên ngành ở cấp tỉnh, thư viện cấp huyện, thư viện đại học, thư viện của tổ chức, cá nhân nước ngoài có phục vụ người Việt Nam có trụ sở trên địa bàn theo phân cấp, ủy quyền của Ủy ban nhân dân cấp tỉnh;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c) Hướng dẫn các thư viện ở địa phương xây dựng quy chế tổ chức và hoạt động theo quy định của Bộ Văn hóa, Thể thao và Du lịch;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d) Trình cấp có thẩm quyền ban hành chính sách hỗ trợ, thu hút xây dựng và phát triển mạng lưới thư viện tại địa phương, khuyến khích tổ chức, cá nhân duy trì thư viện cộng đồng, thư viện tư nhân có phục vụ cộng đồng tại địa phương; hiện đại hóa thư viện; xây dựng cơ chế phối hợp giữa thư viện với cơ quan, tổ chức để phát triển thư viện và văn hóa đọc trên địa bàn.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7. Về quảng cáo:</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Chủ trì, phối hợp với các sở, ban, ngành liên quan thẩm định, trình Ủy ban nhân dân cấp tỉnh cấp, cấp lại, sửa đổi, bổ sung, thu hồi giấy phép thành lập Văn phòng đại diện của doanh nghiệp quảng cáo nước ngoài đặt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Tiếp nhận và xử lý hồ sơ thông báo sản phẩm quảng cáo trên bảng quảng cáo, băng - rôn; thông báo tổ chức đoàn người thực hiện quảng cáo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c) Giúp Ủy ban nhân dân cấp tỉnh tổ chức việc xây dựng, phê duyệt, thực hiện Quy hoạch quảng cáo ngoài trời, báo cáo định kỳ việc quản lý hoạt động quảng cáo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d) Kiểm tra và xử lý theo thẩm quyền các hành vi vi phạm pháp luật về hoạt động quảng cáo trên các phương tiện quảng cáo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8. Về văn hóa quần chúng, văn hóa dân tộc và tuyên truyền cổ động: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Hướng dẫn và tổ chức thực hiện quy hoạch có liên quan đến thiết chế văn hóa, thể thao cơ sở ở địa phương sau khi được Ủy ban nhân dân cấp tỉnh phê duyệt;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Hướng dẫn xây dựng quy chế tổ chức và hoạt động của các thiết chế văn hóa, thể thao cơ sở ở địa phương theo quy định của Bộ Văn hóa, Thể thao và Du lịch;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c) Hướng dẫn thực hiện nếp sống văn minh trong việc cưới, việc tang; xây dựng gia đình văn hóa, khu dân cư văn hóa, cơ quan, đơn vị đạt chuẩn văn hóa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lastRenderedPageBreak/>
        <w:t>d) Chủ trì, phối hợp với các sở, ban, ngành, đoàn thể chỉ đạo và hướng dẫn phong trào “Toàn dân đoàn kết xây dựng đời sống văn hóa”; chịu trách nhiệm là cơ quan Thường trực Ban chỉ đạo phong trào “Toàn dân đoàn kết xây dựng đời sống văn hóa” cấp tỉnh;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đ) Tổ chức thực hiện và kiểm tra việc thực hiện chính sách văn hóa dân tộc, bảo tồn, phát huy, phát triển các giá trị văn hóa vật thể, phi vật thể của cộng đồng các dân tộc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e) Hướng dẫn và tổ chức thực hiện kế hoạch hoạt động tuyên truyền cổ động phục vụ các nhiệm vụ chính trị, kinh tế, văn hóa, xã hội và quy hoạch có liên quan đến hệ thống cổ động trực quan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g) Tổ chức thi (hội thi, hội diễn), liên hoan văn nghệ quần chúng, tuyên truyền lưu động, thi sáng tác tranh cổ động, cụm cổ động; cung cấp tài liệu tuyên truyền, tranh cổ động phục vụ nhiệm vụ chính trị, kinh tế, văn hóa, xã hội tại địa phương; hướng dẫn và kiểm tra việc thực hiện thi (hội thi, hội diễn), liên hoan văn nghệ quần chúng, tuyên truyền lưu động và các hoạt động văn hóa khác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h) Hướng dẫn, kiểm tra, cấp, điều chỉnh, thu hồi Giấy phép đủ điều kiện kinh doanh dịch vụ karaoke, dịch vụ vũ trường; quản lý hoạt động kinh doanh dịch vụ văn hóa, trò chơi điện tử không nối mạng và vui chơi giải trí nơi công cộng tại địa phương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i) Hướng dẫn, kiểm tra việc sử dụng Quốc kỳ, Quốc huy, Quốc ca, chân dung Chủ tịch Hồ Chí Minh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k) Tham mưu, hướng dẫn và kiểm tra việc thực hiện quy định về ngày thành lập, ngày truyền thống, ngày hưởng ứng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l) Hướng dẫn tổ chức các lễ hội, quản lý hoạt động lễ hội, thực hiện nếp sống văn minh trong lễ hội.</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9. Hướng dẫn, tổ chức thực hiện và kiểm tra việc xây dựng, thực hiện hương ước, quy ước tại địa phương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10. Về văn học:</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Tổ chức thực hiện cơ chế, chính sách về hoạt động văn học ở địa phương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Hướng dẫn, tổ chức thực hiện và kiểm tra hoạt động văn học ở địa phương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11. Về công tác gia đình: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Tổ chức thực hiện và kiểm tra việc thực hiện các quy định của pháp luật liên quan đến công tác gia đình, đảm bảo quyền bình đẳng giới trong gia đình và phòng, chống bạo lực gia đình;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Tham mưu Ủy ban nhân dân cấp tỉnh xây dựng, kiện toàn đội ngũ nhân lực làm công tác gia đình;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lastRenderedPageBreak/>
        <w:t>c) Tuyên truyền, giáo dục đạo đức, lối sống, cách ứng xử trong gia đình Việt Nam;</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d) Tổ chức thu thập số liệu, xử lý, báo cáo thông tin về gia đình và phòng, chống bạo lực gia đình;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đ) Thẩm định, trình Ủy ban nhân dân cấp tỉnh cấp giấy chứng nhận đăng ký hoạt động của cơ sở hỗ trợ nạn nhân bạo lực gia đình, giấy chứng nhận đăng ký hoạt động của cơ sở tư vấn về phòng, chống bạo lực gia đình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e) Cấp giấy chứng nhận nghiệp vụ chăm sóc nạn nhân bạo lực gia đình, giấy chứng nhận nghiệp vụ tư vấn về phòng, chống bạo lực gia đình; cấp thẻ nhân viên chăm sóc nạn nhân bạo lực gia đình, thẻ nhân viên tư vấn về phòng, chống bạo lực gia đình.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12. Về thể dục, thể thao:</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Hướng dẫn và tổ chức thực hiện quy hoạch có liên quan, kế hoạch phát triển thể dục, thể thao ở địa phương sau khi được phê duyệt;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Phối hợp với tổ chức xã hội - nghề nghiệp về thể thao tuyên truyền về lợi ích, tác dụng của thể dục, thể thao; vận động mọi người tham gia phát triển phong trào thể dục, thể thao; phổ biến kiến thức, hướng dẫn tập luyện thể dục, thể thao phù hợp với sở thích, lứa tuổi, giới tính, nghề nghiệp và tình trạng sức khỏe của người dân;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c) Tổ chức tập huấn chuyên môn đối với người hướng dẫn tập luyện thể thao theo quy định của Bộ trưởng Bộ Văn hóa, Thể thao và Du lịch;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d) Xây dựng hệ thống giải thi đấu, kế hoạch thi đấu và chỉ đạo hướng dẫn tổ chức các cuộc thi đấu thể thao cấp tỉnh;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đ) Giúp Ủy ban nhân dân cấp tỉnh quản lý nhà nước đối với các hoạt động thể thao giải trí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e) Chủ trì, phối hợp với các tổ chức, cơ quan liên quan tạo điều kiện, hướng dẫn người cao tuổi, người khuyết tật, trẻ em, thanh thiếu niên và các đối tượng quần chúng khác tham gia hoạt động thể dục, thể thao;</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g) Tổ chức khai thác, bảo tồn, hướng dẫn tập luyện, biểu diễn và thi đấu các môn thể thao dân tộc, trò chơi vận động dân gian, các phương pháp rèn luyện sức khỏe truyền thống; phối hợp với các cơ quan, tổ chức có liên quan phổ biến các môn thể thao dân tộc ra nước ngoài;</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h) Hướng dẫn và tổ chức kiểm tra, đánh giá phong trào thể dục, thể thao quần chúng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 xml:space="preserve">i) Phối hợp với Sở Giáo dục và Đào tạo, Sở Lao động - Thương binh và Xã hội, Bộ Chỉ huy quân sự tỉnh, Công an tỉnh, Bộ đội Biên phòng tỉnh và các cơ quan có liên quan tổ chức thực hiện giáo dục thể chất, hoạt động thể thao trong các cơ sở đào tạo, cơ sở giáo dục nghề nghiệp, lực lượng vũ trang và các khu chế xuất, khu </w:t>
      </w:r>
      <w:r w:rsidRPr="00655721">
        <w:rPr>
          <w:rFonts w:ascii="Times New Roman" w:hAnsi="Times New Roman" w:cs="Times New Roman"/>
          <w:color w:val="auto"/>
          <w:sz w:val="28"/>
          <w:szCs w:val="28"/>
        </w:rPr>
        <w:lastRenderedPageBreak/>
        <w:t>công nghiệp tại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k) Xây dựng và tổ chức thực hiện kế hoạch tuyển chọn, đào tạo, huấn luyện vận động viên; kế hoạch thi đấu các đội tuyển thể thao của tỉnh sau khi được cấp có thẩm quyền phê duyệt;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l) Xây dựng kế hoạch và hướng dẫn tổ chức Đại hội thể dục thể thao các cấp; phối hợp với các ban, ngành, cơ quan liên quan tổ chức giải thi đấu quốc gia, khu vực và quốc tế sau khi được cấp có thẩm quyền giao và phê duyệt;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m) Tổ chức thực hiện chế độ, chính sách đối với huấn luyện viên, trọng tài, vận động viên của tỉnh trong các hoạt động thi đấu thể dục, thể thao sau khi được cấp có thẩm quyền phê duyệt và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n) Tổ chức kiểm tra các điều kiện kinh doanh hoạt động thể thao của câu lạc bộ thể thao chuyên nghiệp, doanh nghiệp và hộ kinh doanh hoạt động thể thao; cấp giấy chứng nhận đủ điều kiện kinh doanh hoạt động thể thao cho câu lạc bộ thể thao chuyên nghiệp và doanh nghiệp kinh doanh hoạt động thể thao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13. Về du lịch:</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a) Tổ chức thực hiện điều tra, đánh giá, phân loại, xây dựng cơ sở dữ liệu, quản lý, bảo vệ, bảo tồn, khai thác, sử dụng hợp lý và phát triển tài nguyên du lịch của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b) Thực hiện các biện pháp để quản lý môi trường du lịch, khu du lịch, điểm du lịch ở địa phương; tham gia ý kiến đối với các dự án phát triển du lịch trên địa bàn;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c) Nghiên cứu, khảo sát, lựa chọn địa điểm có tiềm năng phát triển du lịch cộng đồng; đề xuất chính sách hỗ trợ về trang thiết bị cần thiết ban đầu và bồi dưỡng kiến thức, kỹ năng phục vụ khách du lịch cho cá nhân, hộ gia đình trong cộng đồng tham gia cung cấp dịch vụ du lịch; hỗ trợ xúc tiến sản phẩm du lịch cộng đồng;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d) Thẩm định, trình Ủy ban nhân dân cấp tỉnh quyết định công nhận khu du lịch cấp tỉnh và điểm du lịch tại địa phương; tổ chức lập hồ sơ trình Ủy ban nhân dân cấp tỉnh đề nghị Bộ Văn hóa, Thể thao và Du lịch công nhận khu du lịch quốc gia và tổ chức công bố sau khi có quyết định công nhận;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đ) Cấp, cấp lại, điều chỉnh, gia hạn, thu hồi Giấy phép thành lập văn phòng đại diện của doanh nghiệp kinh doanh dịch vụ lữ hành nước ngoài đặt tại địa phương; tiếp nhận thông báo bằng văn bản của đại lý lữ hành về thời điểm bắt đầu hoạt động kinh doanh, địa điểm kinh doanh, thông tin về doanh nghiệp giao đại lý lữ hành; cấp, cấp lại, cấp đổi, thu hồi Giấy phép kinh doanh dịch vụ lữ hành nội địa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 xml:space="preserve">e) Thẩm định, công nhận, công bố danh sách cơ sở lưu trú du lịch hạng 01 sao, hạng 02 sao, hạng 03 sao và cơ sở kinh doanh dịch vụ du lịch khác đạt tiêu chuẩn phục vụ khách du lịch; tổ chức kiểm tra, giám sát điều kiện tối thiểu về cơ </w:t>
      </w:r>
      <w:r w:rsidRPr="00655721">
        <w:rPr>
          <w:rFonts w:ascii="Times New Roman" w:hAnsi="Times New Roman" w:cs="Times New Roman"/>
          <w:color w:val="auto"/>
          <w:sz w:val="28"/>
          <w:szCs w:val="28"/>
        </w:rPr>
        <w:lastRenderedPageBreak/>
        <w:t>sở vật chất kỹ thuật và dịch vụ của cơ sở lưu trú du lịch, chất lượng cơ sở kinh doanh dịch vụ du lịch khác đạt tiêu chuẩn phục vụ khách du lịch; thu hồi quyết định công nhận trong trường hợp cơ sở lưu trú du lịch, cơ sở kinh doanh dịch vụ du lịch khác không duy trì chất lượng theo tiêu chuẩn đã được công nhận;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g) Tiếp nhận thông báo bằng văn bản của cơ sở lưu trú du lịch trước khi đi vào hoạt động hoặc có sự thay đổi về tên, loại hình, quy mô, địa chỉ thông tin về người đại diện theo pháp luật, cam kết đủ điều kiện kinh doanh dịch vụ lưu trú du lịch theo quy định của pháp luật;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h) Tiếp nhận thông báo bằng văn bản của tổ chức, cá nhân trực tiếp kinh doanh sản phẩm du lịch có nguy cơ ảnh hưởng đến tính mạng, sức khỏe của khách du lịch trước khi bắt đầu kinh doanh và tổ chức kiểm tra, công bố danh mục tổ chức, cá nhân đáp ứng đầy đủ các biện pháp bảo đảm an toàn cho khách du lịch trên Cổng thông tin điện tử của Sở;</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i) Cấp, cấp lại, đổi, thu hồi thẻ hướng dẫn viên du lịch quốc tế, thẻ hướng dẫn viên du lịch nội địa, thẻ hướng dẫn viên du lịch tại điểm theo quy định của pháp luật; kiểm tra hoạt động đào tạo, bồi dưỡng nghiệp vụ và hoạt động hướng dẫn du lịch trên địa bàn;</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k) Xây dựng kế hoạch, chương trình xúc tiến du lịch của địa phương phù hợp với chiến lược, kế hoạch, chương trình xúc tiến du lịch quốc gia và tổ chức thực hiện sau khi được phê duyệt;</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l) Tổ chức các khóa cập nhật kiến thức và cấp giấy chứng nhận khóa cập nhật kiến thức cho hướng dẫn viên du lịch nội địa và hướng dẫn viên du lịch quốc tế.</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14. Tổ chức đào tạo, bồi dưỡng, huấn luyện đối với các tài năng văn hóa nghệ thuật và thể dục, thể thao ở địa phương.</w:t>
      </w:r>
    </w:p>
    <w:p w:rsidR="00776308"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15. Thực hiện công tác thi đua, khen thưởng thuộc lĩnh vực được giao quản lý theo quy định của pháp luật về thi đua, khen thưởng.</w:t>
      </w:r>
    </w:p>
    <w:p w:rsidR="00D835E6" w:rsidRPr="00655721" w:rsidRDefault="00776308" w:rsidP="00776308">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16. Thực hiện các nhiệm vụ khác do Ủy ban nhân dân cấp tỉnh, Chủ tịch Ủy ban ban nhân dân cấp tỉnh giao và theo quy định của pháp luật</w:t>
      </w:r>
      <w:r w:rsidR="00D835E6" w:rsidRPr="00655721">
        <w:rPr>
          <w:rFonts w:ascii="Times New Roman" w:hAnsi="Times New Roman" w:cs="Times New Roman"/>
          <w:color w:val="auto"/>
          <w:sz w:val="28"/>
          <w:szCs w:val="28"/>
        </w:rPr>
        <w:t>.”.</w:t>
      </w:r>
    </w:p>
    <w:p w:rsidR="00BC016E" w:rsidRPr="00655721" w:rsidRDefault="00BC016E" w:rsidP="0048506A">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2. Sửa đổi, bổ sung điểm c khoản 1 Điều 3 như sau:</w:t>
      </w:r>
    </w:p>
    <w:p w:rsidR="00BC016E" w:rsidRPr="00655721" w:rsidRDefault="00BC016E" w:rsidP="0048506A">
      <w:pPr>
        <w:tabs>
          <w:tab w:val="right" w:leader="dot" w:pos="8931"/>
        </w:tabs>
        <w:spacing w:before="120"/>
        <w:ind w:firstLine="567"/>
        <w:jc w:val="both"/>
        <w:rPr>
          <w:rFonts w:ascii="Times New Roman" w:hAnsi="Times New Roman" w:cs="Times New Roman"/>
          <w:color w:val="auto"/>
          <w:sz w:val="28"/>
          <w:szCs w:val="28"/>
          <w:lang w:val="en-US"/>
        </w:rPr>
      </w:pPr>
      <w:r w:rsidRPr="00655721">
        <w:rPr>
          <w:rFonts w:ascii="Times New Roman" w:hAnsi="Times New Roman" w:cs="Times New Roman"/>
          <w:color w:val="auto"/>
          <w:sz w:val="28"/>
          <w:szCs w:val="28"/>
        </w:rPr>
        <w:t>“c) Việc bổ nhiệm</w:t>
      </w:r>
      <w:r w:rsidR="0048506A" w:rsidRPr="00655721">
        <w:rPr>
          <w:rFonts w:ascii="Times New Roman" w:hAnsi="Times New Roman" w:cs="Times New Roman"/>
          <w:color w:val="auto"/>
          <w:sz w:val="28"/>
          <w:szCs w:val="28"/>
        </w:rPr>
        <w:t>, miễn nhiệm, điều động, luân chuyển, khen thưởng, kỷ luật, cho từ chức, nghỉ hưu và thực hiện các chế độ, chính sách khác đối với</w:t>
      </w:r>
      <w:r w:rsidRPr="00655721">
        <w:rPr>
          <w:rFonts w:ascii="Times New Roman" w:hAnsi="Times New Roman" w:cs="Times New Roman"/>
          <w:color w:val="auto"/>
          <w:sz w:val="28"/>
          <w:szCs w:val="28"/>
        </w:rPr>
        <w:t xml:space="preserve"> Giám đốc, Phó Giám đốc Sở do Chủ tịch Ủy ban nhân dân tỉnh quyết định theo quy định của pháp luật</w:t>
      </w:r>
      <w:r w:rsidR="002E1349" w:rsidRPr="00655721">
        <w:rPr>
          <w:rFonts w:ascii="Times New Roman" w:hAnsi="Times New Roman" w:cs="Times New Roman"/>
          <w:color w:val="auto"/>
          <w:sz w:val="28"/>
          <w:szCs w:val="28"/>
          <w:lang w:val="en-US"/>
        </w:rPr>
        <w:t>.</w:t>
      </w:r>
      <w:r w:rsidRPr="00655721">
        <w:rPr>
          <w:rFonts w:ascii="Times New Roman" w:hAnsi="Times New Roman" w:cs="Times New Roman"/>
          <w:color w:val="auto"/>
          <w:sz w:val="28"/>
          <w:szCs w:val="28"/>
        </w:rPr>
        <w:t>”</w:t>
      </w:r>
      <w:r w:rsidR="002E1349" w:rsidRPr="00655721">
        <w:rPr>
          <w:rFonts w:ascii="Times New Roman" w:hAnsi="Times New Roman" w:cs="Times New Roman"/>
          <w:color w:val="auto"/>
          <w:sz w:val="28"/>
          <w:szCs w:val="28"/>
          <w:lang w:val="en-US"/>
        </w:rPr>
        <w:t>.</w:t>
      </w:r>
    </w:p>
    <w:p w:rsidR="00BC016E" w:rsidRPr="00655721" w:rsidRDefault="00BC016E" w:rsidP="0048506A">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3. Sửa đổi, bổ sung Điều 4 như sau:</w:t>
      </w:r>
    </w:p>
    <w:p w:rsidR="00BC016E" w:rsidRPr="00655721" w:rsidRDefault="00BC016E" w:rsidP="0048506A">
      <w:pPr>
        <w:tabs>
          <w:tab w:val="right" w:leader="dot" w:pos="8931"/>
        </w:tabs>
        <w:spacing w:before="120"/>
        <w:ind w:firstLine="567"/>
        <w:jc w:val="both"/>
        <w:rPr>
          <w:rFonts w:ascii="Times New Roman" w:hAnsi="Times New Roman" w:cs="Times New Roman"/>
          <w:color w:val="auto"/>
          <w:sz w:val="28"/>
          <w:szCs w:val="28"/>
        </w:rPr>
      </w:pPr>
      <w:bookmarkStart w:id="1" w:name="dieu_4"/>
      <w:r w:rsidRPr="00655721">
        <w:rPr>
          <w:rFonts w:ascii="Times New Roman" w:hAnsi="Times New Roman" w:cs="Times New Roman"/>
          <w:color w:val="auto"/>
          <w:sz w:val="28"/>
          <w:szCs w:val="28"/>
        </w:rPr>
        <w:t>“</w:t>
      </w:r>
      <w:r w:rsidRPr="00655721">
        <w:rPr>
          <w:rFonts w:ascii="Times New Roman" w:hAnsi="Times New Roman" w:cs="Times New Roman"/>
          <w:b/>
          <w:bCs/>
          <w:color w:val="auto"/>
          <w:sz w:val="28"/>
          <w:szCs w:val="28"/>
        </w:rPr>
        <w:t>Điều 4. Biên chế</w:t>
      </w:r>
      <w:bookmarkEnd w:id="1"/>
    </w:p>
    <w:p w:rsidR="00BC016E" w:rsidRPr="00655721" w:rsidRDefault="00BC016E" w:rsidP="0048506A">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 xml:space="preserve">1. Biên chế công chức, số lượng người làm việc trong đơn vị sự nghiệp công lập của Sở Văn hóa, Thể thao và Du lịch được giao trên cơ sở vị trí việc làm, gắn với chức năng, nhiệm vụ, phạm vi hoạt động và nằm trong tổng biên chế công chức, biên chế sự nghiệp trong các cơ quan, tổ chức hành chính, đơn vị sự nghiệp </w:t>
      </w:r>
      <w:r w:rsidRPr="00655721">
        <w:rPr>
          <w:rFonts w:ascii="Times New Roman" w:hAnsi="Times New Roman" w:cs="Times New Roman"/>
          <w:color w:val="auto"/>
          <w:sz w:val="28"/>
          <w:szCs w:val="28"/>
        </w:rPr>
        <w:lastRenderedPageBreak/>
        <w:t>công lập của tỉnh được cấp có thẩm quyền giao hoặc phê duyệt.</w:t>
      </w:r>
    </w:p>
    <w:p w:rsidR="00BC016E" w:rsidRPr="00655721" w:rsidRDefault="00BC016E" w:rsidP="0048506A">
      <w:pPr>
        <w:tabs>
          <w:tab w:val="right" w:leader="dot" w:pos="8931"/>
        </w:tabs>
        <w:spacing w:before="120"/>
        <w:ind w:firstLine="567"/>
        <w:jc w:val="both"/>
        <w:rPr>
          <w:rFonts w:ascii="Times New Roman" w:hAnsi="Times New Roman" w:cs="Times New Roman"/>
          <w:color w:val="auto"/>
          <w:sz w:val="28"/>
          <w:szCs w:val="28"/>
          <w:lang w:val="en-US"/>
        </w:rPr>
      </w:pPr>
      <w:r w:rsidRPr="00655721">
        <w:rPr>
          <w:rFonts w:ascii="Times New Roman" w:hAnsi="Times New Roman" w:cs="Times New Roman"/>
          <w:color w:val="auto"/>
          <w:sz w:val="28"/>
          <w:szCs w:val="28"/>
        </w:rPr>
        <w:t>2. Căn cứ chức năng, nhiệm vụ, cơ cấu tổ chức và danh mục vị trí việc làm, cơ cấu ngạch công chức, cơ cấu chức danh nghề nghiệp viên chức được cấp có thẩm quyền phê duyệt, hàng năm Sở Văn hóa, Thể thao và Du lịch xây dựng kế hoạch biên chế công chức, số lượng người làm việc trong các đơn vị sự nghiệp công lập trình Ủy ban nhân dân tỉnh để trình cấp có thẩm quyền xem xét, quyết định theo quy định của pháp luật.”</w:t>
      </w:r>
      <w:r w:rsidR="002E1349" w:rsidRPr="00655721">
        <w:rPr>
          <w:rFonts w:ascii="Times New Roman" w:hAnsi="Times New Roman" w:cs="Times New Roman"/>
          <w:color w:val="auto"/>
          <w:sz w:val="28"/>
          <w:szCs w:val="28"/>
          <w:lang w:val="en-US"/>
        </w:rPr>
        <w:t>.</w:t>
      </w:r>
    </w:p>
    <w:p w:rsidR="00BC016E" w:rsidRPr="00655721" w:rsidRDefault="00BC016E" w:rsidP="0048506A">
      <w:pPr>
        <w:tabs>
          <w:tab w:val="right" w:leader="dot" w:pos="8931"/>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color w:val="auto"/>
          <w:sz w:val="28"/>
          <w:szCs w:val="28"/>
        </w:rPr>
        <w:t xml:space="preserve">4. Sửa đổi, bổ sung khoản </w:t>
      </w:r>
      <w:r w:rsidR="0048506A" w:rsidRPr="00655721">
        <w:rPr>
          <w:rFonts w:ascii="Times New Roman" w:hAnsi="Times New Roman" w:cs="Times New Roman"/>
          <w:color w:val="auto"/>
          <w:sz w:val="28"/>
          <w:szCs w:val="28"/>
        </w:rPr>
        <w:t>4</w:t>
      </w:r>
      <w:r w:rsidRPr="00655721">
        <w:rPr>
          <w:rFonts w:ascii="Times New Roman" w:hAnsi="Times New Roman" w:cs="Times New Roman"/>
          <w:color w:val="auto"/>
          <w:sz w:val="28"/>
          <w:szCs w:val="28"/>
        </w:rPr>
        <w:t xml:space="preserve"> Điều </w:t>
      </w:r>
      <w:r w:rsidR="0048506A" w:rsidRPr="00655721">
        <w:rPr>
          <w:rFonts w:ascii="Times New Roman" w:hAnsi="Times New Roman" w:cs="Times New Roman"/>
          <w:color w:val="auto"/>
          <w:sz w:val="28"/>
          <w:szCs w:val="28"/>
        </w:rPr>
        <w:t>5</w:t>
      </w:r>
      <w:r w:rsidRPr="00655721">
        <w:rPr>
          <w:rFonts w:ascii="Times New Roman" w:hAnsi="Times New Roman" w:cs="Times New Roman"/>
          <w:color w:val="auto"/>
          <w:sz w:val="28"/>
          <w:szCs w:val="28"/>
        </w:rPr>
        <w:t> như sau:</w:t>
      </w:r>
    </w:p>
    <w:p w:rsidR="00BC016E" w:rsidRPr="00655721" w:rsidRDefault="00BC016E" w:rsidP="0048506A">
      <w:pPr>
        <w:tabs>
          <w:tab w:val="right" w:leader="dot" w:pos="8931"/>
        </w:tabs>
        <w:spacing w:before="120"/>
        <w:ind w:firstLine="567"/>
        <w:jc w:val="both"/>
        <w:rPr>
          <w:rFonts w:ascii="Times New Roman" w:hAnsi="Times New Roman" w:cs="Times New Roman"/>
          <w:color w:val="auto"/>
          <w:sz w:val="28"/>
          <w:szCs w:val="28"/>
          <w:lang w:val="en-US"/>
        </w:rPr>
      </w:pPr>
      <w:r w:rsidRPr="00655721">
        <w:rPr>
          <w:rFonts w:ascii="Times New Roman" w:hAnsi="Times New Roman" w:cs="Times New Roman"/>
          <w:color w:val="auto"/>
          <w:sz w:val="28"/>
          <w:szCs w:val="28"/>
        </w:rPr>
        <w:t>“4. Việc bổ nhiệm, bổ nhiệm lại, miễn nhiệm, điều động, khen thưởng, kỷ luật, cho từ chức, nghỉ hưu và thực hiện chế độ, chính sách khác đối với người đứng đầu, cấp phó của người đứng đầu các Phòng thuộc Sở và các đơn vị sự nghiệp công lập thuộc Sở Văn hóa, Thể thao và Du lịch do Giám đốc Sở quyết định theo phân cấp quản lý cán bộ, công chức của Ủy ban nhân dân tỉnh</w:t>
      </w:r>
      <w:r w:rsidR="0048506A" w:rsidRPr="00655721">
        <w:rPr>
          <w:rFonts w:ascii="Times New Roman" w:hAnsi="Times New Roman" w:cs="Times New Roman"/>
          <w:color w:val="auto"/>
          <w:sz w:val="28"/>
          <w:szCs w:val="28"/>
        </w:rPr>
        <w:t xml:space="preserve"> và quy định pháp luật có liên quan</w:t>
      </w:r>
      <w:r w:rsidRPr="00655721">
        <w:rPr>
          <w:rFonts w:ascii="Times New Roman" w:hAnsi="Times New Roman" w:cs="Times New Roman"/>
          <w:color w:val="auto"/>
          <w:sz w:val="28"/>
          <w:szCs w:val="28"/>
        </w:rPr>
        <w:t>.</w:t>
      </w:r>
      <w:r w:rsidR="0048506A" w:rsidRPr="00655721">
        <w:rPr>
          <w:rFonts w:ascii="Times New Roman" w:hAnsi="Times New Roman" w:cs="Times New Roman"/>
          <w:color w:val="auto"/>
          <w:sz w:val="28"/>
          <w:szCs w:val="28"/>
        </w:rPr>
        <w:t>”</w:t>
      </w:r>
      <w:r w:rsidR="002E1349" w:rsidRPr="00655721">
        <w:rPr>
          <w:rFonts w:ascii="Times New Roman" w:hAnsi="Times New Roman" w:cs="Times New Roman"/>
          <w:color w:val="auto"/>
          <w:sz w:val="28"/>
          <w:szCs w:val="28"/>
          <w:lang w:val="en-US"/>
        </w:rPr>
        <w:t>.</w:t>
      </w:r>
    </w:p>
    <w:p w:rsidR="00052F44" w:rsidRPr="00655721" w:rsidRDefault="00052F44" w:rsidP="00C90189">
      <w:pPr>
        <w:tabs>
          <w:tab w:val="right" w:leader="dot" w:pos="8789"/>
        </w:tabs>
        <w:spacing w:before="120"/>
        <w:ind w:firstLine="567"/>
        <w:jc w:val="both"/>
        <w:rPr>
          <w:rFonts w:ascii="Times New Roman" w:hAnsi="Times New Roman" w:cs="Times New Roman"/>
          <w:color w:val="auto"/>
          <w:sz w:val="28"/>
          <w:szCs w:val="28"/>
        </w:rPr>
      </w:pPr>
      <w:r w:rsidRPr="00655721">
        <w:rPr>
          <w:rFonts w:ascii="Times New Roman" w:hAnsi="Times New Roman" w:cs="Times New Roman"/>
          <w:b/>
          <w:color w:val="auto"/>
          <w:sz w:val="28"/>
          <w:szCs w:val="28"/>
        </w:rPr>
        <w:t xml:space="preserve">Điều </w:t>
      </w:r>
      <w:r w:rsidR="003D1EF8" w:rsidRPr="00655721">
        <w:rPr>
          <w:rFonts w:ascii="Times New Roman" w:hAnsi="Times New Roman" w:cs="Times New Roman"/>
          <w:b/>
          <w:color w:val="auto"/>
          <w:sz w:val="28"/>
          <w:szCs w:val="28"/>
          <w:lang w:val="en-US"/>
        </w:rPr>
        <w:t>2</w:t>
      </w:r>
      <w:r w:rsidR="00E77C41" w:rsidRPr="00655721">
        <w:rPr>
          <w:rFonts w:ascii="Times New Roman" w:hAnsi="Times New Roman" w:cs="Times New Roman"/>
          <w:b/>
          <w:color w:val="auto"/>
          <w:sz w:val="28"/>
          <w:szCs w:val="28"/>
          <w:lang w:val="en-US"/>
        </w:rPr>
        <w:t>.</w:t>
      </w:r>
      <w:r w:rsidR="00655721">
        <w:rPr>
          <w:rFonts w:ascii="Times New Roman" w:hAnsi="Times New Roman" w:cs="Times New Roman"/>
          <w:b/>
          <w:color w:val="auto"/>
          <w:sz w:val="28"/>
          <w:szCs w:val="28"/>
          <w:lang w:val="en-US"/>
        </w:rPr>
        <w:t xml:space="preserve"> </w:t>
      </w:r>
      <w:r w:rsidRPr="00655721">
        <w:rPr>
          <w:rFonts w:ascii="Times New Roman" w:hAnsi="Times New Roman" w:cs="Times New Roman"/>
          <w:b/>
          <w:color w:val="auto"/>
          <w:sz w:val="28"/>
          <w:szCs w:val="28"/>
        </w:rPr>
        <w:t>Điều khoản thi hành</w:t>
      </w:r>
    </w:p>
    <w:p w:rsidR="00052F44" w:rsidRPr="00655721" w:rsidRDefault="00052F44" w:rsidP="00C90189">
      <w:pPr>
        <w:tabs>
          <w:tab w:val="right" w:leader="dot" w:pos="8789"/>
        </w:tabs>
        <w:spacing w:before="120"/>
        <w:ind w:firstLine="567"/>
        <w:jc w:val="both"/>
        <w:rPr>
          <w:rFonts w:ascii="Times New Roman" w:hAnsi="Times New Roman" w:cs="Times New Roman"/>
          <w:color w:val="auto"/>
          <w:sz w:val="28"/>
          <w:szCs w:val="28"/>
          <w:lang w:val="en-US"/>
        </w:rPr>
      </w:pPr>
      <w:r w:rsidRPr="00655721">
        <w:rPr>
          <w:rFonts w:ascii="Times New Roman" w:hAnsi="Times New Roman" w:cs="Times New Roman"/>
          <w:color w:val="auto"/>
          <w:sz w:val="28"/>
          <w:szCs w:val="28"/>
        </w:rPr>
        <w:t xml:space="preserve">1. </w:t>
      </w:r>
      <w:r w:rsidRPr="00655721">
        <w:rPr>
          <w:rFonts w:ascii="Times New Roman" w:hAnsi="Times New Roman" w:cs="Times New Roman"/>
          <w:color w:val="auto"/>
          <w:sz w:val="28"/>
          <w:szCs w:val="28"/>
          <w:lang w:val="en-US"/>
        </w:rPr>
        <w:t xml:space="preserve">Quyết định </w:t>
      </w:r>
      <w:r w:rsidRPr="00655721">
        <w:rPr>
          <w:rFonts w:ascii="Times New Roman" w:hAnsi="Times New Roman" w:cs="Times New Roman"/>
          <w:color w:val="auto"/>
          <w:sz w:val="28"/>
          <w:szCs w:val="28"/>
        </w:rPr>
        <w:t xml:space="preserve">này có hiệu lực từ ngày </w:t>
      </w:r>
      <w:r w:rsidR="00E77C41" w:rsidRPr="00655721">
        <w:rPr>
          <w:rFonts w:ascii="Times New Roman" w:hAnsi="Times New Roman" w:cs="Times New Roman"/>
          <w:color w:val="auto"/>
          <w:sz w:val="28"/>
          <w:szCs w:val="28"/>
          <w:lang w:val="en-US"/>
        </w:rPr>
        <w:t xml:space="preserve">… tháng </w:t>
      </w:r>
      <w:r w:rsidR="0048506A" w:rsidRPr="00655721">
        <w:rPr>
          <w:rFonts w:ascii="Times New Roman" w:hAnsi="Times New Roman" w:cs="Times New Roman"/>
          <w:color w:val="auto"/>
          <w:sz w:val="28"/>
          <w:szCs w:val="28"/>
          <w:lang w:val="en-US"/>
        </w:rPr>
        <w:t>12</w:t>
      </w:r>
      <w:r w:rsidR="00E77C41" w:rsidRPr="00655721">
        <w:rPr>
          <w:rFonts w:ascii="Times New Roman" w:hAnsi="Times New Roman" w:cs="Times New Roman"/>
          <w:color w:val="auto"/>
          <w:sz w:val="28"/>
          <w:szCs w:val="28"/>
          <w:lang w:val="en-US"/>
        </w:rPr>
        <w:t xml:space="preserve"> năm 2021.</w:t>
      </w:r>
    </w:p>
    <w:p w:rsidR="00C90189" w:rsidRPr="00655721" w:rsidRDefault="00C90189" w:rsidP="00C90189">
      <w:pPr>
        <w:tabs>
          <w:tab w:val="right" w:leader="dot" w:pos="8789"/>
        </w:tabs>
        <w:spacing w:before="120" w:after="100" w:afterAutospacing="1"/>
        <w:ind w:firstLine="567"/>
        <w:jc w:val="both"/>
        <w:rPr>
          <w:rFonts w:ascii="Times New Roman" w:hAnsi="Times New Roman" w:cs="Times New Roman"/>
          <w:color w:val="auto"/>
          <w:sz w:val="28"/>
          <w:szCs w:val="28"/>
          <w:lang w:val="en-US"/>
        </w:rPr>
      </w:pPr>
      <w:r w:rsidRPr="00655721">
        <w:rPr>
          <w:rFonts w:ascii="Times New Roman" w:hAnsi="Times New Roman" w:cs="Times New Roman"/>
          <w:color w:val="auto"/>
          <w:sz w:val="28"/>
          <w:szCs w:val="28"/>
          <w:lang w:val="en-US"/>
        </w:rPr>
        <w:t>2. Chánh Văn phòng Uỷ ban nhân dân tỉnh, Giám đốc các Sở: Văn hóa, Thể thao và Du lịch, Nội vụ và thủ trưởng các cơ quan, đơn vị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644"/>
      </w:tblGrid>
      <w:tr w:rsidR="0048506A" w:rsidRPr="00655721" w:rsidTr="00587457">
        <w:trPr>
          <w:tblCellSpacing w:w="0" w:type="dxa"/>
        </w:trPr>
        <w:tc>
          <w:tcPr>
            <w:tcW w:w="4428" w:type="dxa"/>
            <w:shd w:val="clear" w:color="auto" w:fill="FFFFFF"/>
            <w:tcMar>
              <w:top w:w="0" w:type="dxa"/>
              <w:left w:w="108" w:type="dxa"/>
              <w:bottom w:w="0" w:type="dxa"/>
              <w:right w:w="108" w:type="dxa"/>
            </w:tcMar>
            <w:hideMark/>
          </w:tcPr>
          <w:p w:rsidR="00C90189" w:rsidRPr="00655721" w:rsidRDefault="00C90189" w:rsidP="00587457">
            <w:pPr>
              <w:shd w:val="clear" w:color="auto" w:fill="FFFFFF"/>
              <w:ind w:left="-87" w:right="-1152"/>
              <w:rPr>
                <w:rFonts w:ascii="Times New Roman" w:hAnsi="Times New Roman" w:cs="Times New Roman"/>
                <w:color w:val="auto"/>
                <w:lang w:val="nl-NL"/>
              </w:rPr>
            </w:pPr>
            <w:r w:rsidRPr="00655721">
              <w:rPr>
                <w:rFonts w:ascii="Times New Roman" w:eastAsia="Times New Roman" w:hAnsi="Times New Roman" w:cs="Times New Roman"/>
                <w:color w:val="auto"/>
                <w:sz w:val="28"/>
                <w:szCs w:val="28"/>
              </w:rPr>
              <w:t> </w:t>
            </w:r>
            <w:r w:rsidRPr="00655721">
              <w:rPr>
                <w:rFonts w:ascii="Times New Roman" w:eastAsia="Times New Roman" w:hAnsi="Times New Roman" w:cs="Times New Roman"/>
                <w:b/>
                <w:bCs/>
                <w:i/>
                <w:iCs/>
                <w:color w:val="auto"/>
              </w:rPr>
              <w:t>Nơi nhận:</w:t>
            </w:r>
            <w:r w:rsidRPr="00655721">
              <w:rPr>
                <w:rFonts w:ascii="Times New Roman" w:eastAsia="Times New Roman" w:hAnsi="Times New Roman" w:cs="Times New Roman"/>
                <w:b/>
                <w:bCs/>
                <w:i/>
                <w:iCs/>
                <w:color w:val="auto"/>
                <w:sz w:val="28"/>
                <w:szCs w:val="28"/>
              </w:rPr>
              <w:br/>
            </w:r>
            <w:r w:rsidRPr="00655721">
              <w:rPr>
                <w:rFonts w:ascii="Times New Roman" w:eastAsia="Times New Roman" w:hAnsi="Times New Roman" w:cs="Times New Roman"/>
                <w:color w:val="auto"/>
              </w:rPr>
              <w:t>- Như Điều 2;</w:t>
            </w:r>
            <w:r w:rsidRPr="00655721">
              <w:rPr>
                <w:rFonts w:ascii="Times New Roman" w:eastAsia="Times New Roman" w:hAnsi="Times New Roman" w:cs="Times New Roman"/>
                <w:color w:val="auto"/>
              </w:rPr>
              <w:br/>
            </w:r>
            <w:r w:rsidRPr="00655721">
              <w:rPr>
                <w:rFonts w:ascii="Times New Roman" w:hAnsi="Times New Roman" w:cs="Times New Roman"/>
                <w:color w:val="auto"/>
                <w:lang w:val="nl-NL"/>
              </w:rPr>
              <w:t>- Các Bộ: VH,TT&amp;DL, Nội vụ;</w:t>
            </w:r>
          </w:p>
          <w:p w:rsidR="00C90189" w:rsidRPr="00655721" w:rsidRDefault="00C90189" w:rsidP="00587457">
            <w:pPr>
              <w:shd w:val="clear" w:color="auto" w:fill="FFFFFF"/>
              <w:ind w:left="-87" w:right="-1152"/>
              <w:rPr>
                <w:rFonts w:ascii="Times New Roman" w:hAnsi="Times New Roman" w:cs="Times New Roman"/>
                <w:color w:val="auto"/>
                <w:lang w:val="nl-NL"/>
              </w:rPr>
            </w:pPr>
            <w:r w:rsidRPr="00655721">
              <w:rPr>
                <w:rFonts w:ascii="Times New Roman" w:hAnsi="Times New Roman" w:cs="Times New Roman"/>
                <w:color w:val="auto"/>
                <w:lang w:val="nl-NL"/>
              </w:rPr>
              <w:t>- Cục Kiểm tra VBQPPL-Bộ Tư pháp;</w:t>
            </w:r>
          </w:p>
          <w:p w:rsidR="00C90189" w:rsidRPr="00655721" w:rsidRDefault="00C90189" w:rsidP="00587457">
            <w:pPr>
              <w:shd w:val="clear" w:color="auto" w:fill="FFFFFF"/>
              <w:ind w:left="-87" w:right="-1152"/>
              <w:rPr>
                <w:rFonts w:ascii="Times New Roman" w:hAnsi="Times New Roman" w:cs="Times New Roman"/>
                <w:color w:val="auto"/>
                <w:lang w:val="nl-NL"/>
              </w:rPr>
            </w:pPr>
            <w:r w:rsidRPr="00655721">
              <w:rPr>
                <w:rFonts w:ascii="Times New Roman" w:hAnsi="Times New Roman" w:cs="Times New Roman"/>
                <w:color w:val="auto"/>
                <w:lang w:val="nl-NL"/>
              </w:rPr>
              <w:t>- Vụ Pháp chế - Bộ VHTTDL;</w:t>
            </w:r>
          </w:p>
          <w:p w:rsidR="00C90189" w:rsidRPr="00655721" w:rsidRDefault="00C90189" w:rsidP="00587457">
            <w:pPr>
              <w:shd w:val="clear" w:color="auto" w:fill="FFFFFF"/>
              <w:ind w:left="-87" w:right="-1152"/>
              <w:rPr>
                <w:rFonts w:ascii="Times New Roman" w:hAnsi="Times New Roman" w:cs="Times New Roman"/>
                <w:color w:val="auto"/>
                <w:lang w:val="nl-NL"/>
              </w:rPr>
            </w:pPr>
            <w:r w:rsidRPr="00655721">
              <w:rPr>
                <w:rFonts w:ascii="Times New Roman" w:hAnsi="Times New Roman" w:cs="Times New Roman"/>
                <w:color w:val="auto"/>
                <w:lang w:val="nl-NL"/>
              </w:rPr>
              <w:t xml:space="preserve">- Vụ Pháp chế - Bộ Nội vụ;                                                                            </w:t>
            </w:r>
          </w:p>
          <w:p w:rsidR="00C90189" w:rsidRPr="00655721" w:rsidRDefault="00C90189" w:rsidP="00587457">
            <w:pPr>
              <w:shd w:val="clear" w:color="auto" w:fill="FFFFFF"/>
              <w:ind w:left="-87" w:right="-1152"/>
              <w:rPr>
                <w:rFonts w:ascii="Times New Roman" w:hAnsi="Times New Roman" w:cs="Times New Roman"/>
                <w:color w:val="auto"/>
                <w:lang w:val="nl-NL"/>
              </w:rPr>
            </w:pPr>
            <w:r w:rsidRPr="00655721">
              <w:rPr>
                <w:rFonts w:ascii="Times New Roman" w:hAnsi="Times New Roman" w:cs="Times New Roman"/>
                <w:color w:val="auto"/>
                <w:lang w:val="nl-NL"/>
              </w:rPr>
              <w:t>- Thường vụ Tỉnh ủy, TT HĐND tỉnh;</w:t>
            </w:r>
          </w:p>
          <w:p w:rsidR="00C90189" w:rsidRPr="00655721" w:rsidRDefault="00C90189" w:rsidP="00587457">
            <w:pPr>
              <w:shd w:val="clear" w:color="auto" w:fill="FFFFFF"/>
              <w:ind w:left="-87" w:right="-1152"/>
              <w:rPr>
                <w:rFonts w:ascii="Times New Roman" w:hAnsi="Times New Roman" w:cs="Times New Roman"/>
                <w:color w:val="auto"/>
                <w:lang w:val="nl-NL"/>
              </w:rPr>
            </w:pPr>
            <w:r w:rsidRPr="00655721">
              <w:rPr>
                <w:rFonts w:ascii="Times New Roman" w:hAnsi="Times New Roman" w:cs="Times New Roman"/>
                <w:color w:val="auto"/>
                <w:lang w:val="nl-NL"/>
              </w:rPr>
              <w:t>- Chủ tịch, các Phó Chủ tịch UBND tỉnh;</w:t>
            </w:r>
          </w:p>
          <w:p w:rsidR="00C90189" w:rsidRPr="00655721" w:rsidRDefault="00C90189" w:rsidP="00587457">
            <w:pPr>
              <w:shd w:val="clear" w:color="auto" w:fill="FFFFFF"/>
              <w:ind w:left="-87" w:right="-1152"/>
              <w:rPr>
                <w:rFonts w:ascii="Times New Roman" w:hAnsi="Times New Roman" w:cs="Times New Roman"/>
                <w:color w:val="auto"/>
                <w:lang w:val="nl-NL"/>
              </w:rPr>
            </w:pPr>
            <w:r w:rsidRPr="00655721">
              <w:rPr>
                <w:rFonts w:ascii="Times New Roman" w:hAnsi="Times New Roman" w:cs="Times New Roman"/>
                <w:color w:val="auto"/>
                <w:lang w:val="nl-NL"/>
              </w:rPr>
              <w:t>- Các Sở, ban, ngành, đoàn th</w:t>
            </w:r>
            <w:r w:rsidR="008C45E1">
              <w:rPr>
                <w:rFonts w:ascii="Times New Roman" w:hAnsi="Times New Roman" w:cs="Times New Roman"/>
                <w:color w:val="auto"/>
                <w:lang w:val="nl-NL"/>
              </w:rPr>
              <w:t>ể</w:t>
            </w:r>
            <w:r w:rsidRPr="00655721">
              <w:rPr>
                <w:rFonts w:ascii="Times New Roman" w:hAnsi="Times New Roman" w:cs="Times New Roman"/>
                <w:color w:val="auto"/>
                <w:lang w:val="nl-NL"/>
              </w:rPr>
              <w:t xml:space="preserve"> cấp tỉnh;</w:t>
            </w:r>
            <w:r w:rsidRPr="00655721">
              <w:rPr>
                <w:rFonts w:ascii="Times New Roman" w:hAnsi="Times New Roman" w:cs="Times New Roman"/>
                <w:color w:val="auto"/>
                <w:lang w:val="nl-NL"/>
              </w:rPr>
              <w:br/>
              <w:t>- UBND các huyện, thị xã, TP;</w:t>
            </w:r>
            <w:r w:rsidRPr="00655721">
              <w:rPr>
                <w:rFonts w:ascii="Times New Roman" w:hAnsi="Times New Roman" w:cs="Times New Roman"/>
                <w:color w:val="auto"/>
                <w:lang w:val="nl-NL"/>
              </w:rPr>
              <w:br/>
              <w:t>- Công báo tỉnh;</w:t>
            </w:r>
          </w:p>
          <w:p w:rsidR="00C90189" w:rsidRPr="00655721" w:rsidRDefault="00C90189" w:rsidP="00587457">
            <w:pPr>
              <w:shd w:val="clear" w:color="auto" w:fill="FFFFFF"/>
              <w:ind w:left="-87" w:right="-1152"/>
              <w:rPr>
                <w:rFonts w:ascii="Times New Roman" w:hAnsi="Times New Roman" w:cs="Times New Roman"/>
                <w:color w:val="auto"/>
                <w:lang w:val="nl-NL"/>
              </w:rPr>
            </w:pPr>
            <w:r w:rsidRPr="00655721">
              <w:rPr>
                <w:rFonts w:ascii="Times New Roman" w:hAnsi="Times New Roman" w:cs="Times New Roman"/>
                <w:color w:val="auto"/>
              </w:rPr>
              <w:t>- Lưu: VT, VX, NC.  </w:t>
            </w:r>
          </w:p>
        </w:tc>
        <w:tc>
          <w:tcPr>
            <w:tcW w:w="4644" w:type="dxa"/>
            <w:shd w:val="clear" w:color="auto" w:fill="FFFFFF"/>
            <w:tcMar>
              <w:top w:w="0" w:type="dxa"/>
              <w:left w:w="108" w:type="dxa"/>
              <w:bottom w:w="0" w:type="dxa"/>
              <w:right w:w="108" w:type="dxa"/>
            </w:tcMar>
            <w:hideMark/>
          </w:tcPr>
          <w:p w:rsidR="00C90189" w:rsidRPr="00655721" w:rsidRDefault="00C90189" w:rsidP="00587457">
            <w:pPr>
              <w:ind w:left="111"/>
              <w:jc w:val="center"/>
              <w:rPr>
                <w:rFonts w:ascii="Times New Roman" w:eastAsia="Times New Roman" w:hAnsi="Times New Roman" w:cs="Times New Roman"/>
                <w:b/>
                <w:bCs/>
                <w:color w:val="auto"/>
                <w:sz w:val="28"/>
                <w:szCs w:val="28"/>
              </w:rPr>
            </w:pPr>
            <w:r w:rsidRPr="00655721">
              <w:rPr>
                <w:rFonts w:ascii="Times New Roman" w:eastAsia="Times New Roman" w:hAnsi="Times New Roman" w:cs="Times New Roman"/>
                <w:b/>
                <w:bCs/>
                <w:color w:val="auto"/>
                <w:sz w:val="26"/>
                <w:szCs w:val="28"/>
              </w:rPr>
              <w:t>TM. ỦY BAN NHÂN DÂN</w:t>
            </w:r>
            <w:r w:rsidRPr="00655721">
              <w:rPr>
                <w:rFonts w:ascii="Times New Roman" w:eastAsia="Times New Roman" w:hAnsi="Times New Roman" w:cs="Times New Roman"/>
                <w:b/>
                <w:bCs/>
                <w:color w:val="auto"/>
                <w:sz w:val="26"/>
                <w:szCs w:val="28"/>
              </w:rPr>
              <w:br/>
              <w:t>CHỦ TỊCH</w:t>
            </w:r>
            <w:r w:rsidRPr="00655721">
              <w:rPr>
                <w:rFonts w:ascii="Times New Roman" w:eastAsia="Times New Roman" w:hAnsi="Times New Roman" w:cs="Times New Roman"/>
                <w:b/>
                <w:bCs/>
                <w:color w:val="auto"/>
                <w:sz w:val="28"/>
                <w:szCs w:val="28"/>
              </w:rPr>
              <w:br/>
            </w:r>
            <w:r w:rsidRPr="00655721">
              <w:rPr>
                <w:rFonts w:ascii="Times New Roman" w:eastAsia="Times New Roman" w:hAnsi="Times New Roman" w:cs="Times New Roman"/>
                <w:b/>
                <w:bCs/>
                <w:color w:val="auto"/>
                <w:sz w:val="28"/>
                <w:szCs w:val="28"/>
              </w:rPr>
              <w:br/>
            </w:r>
          </w:p>
          <w:p w:rsidR="00C90189" w:rsidRPr="00655721" w:rsidRDefault="00C90189" w:rsidP="00587457">
            <w:pPr>
              <w:ind w:firstLine="111"/>
              <w:jc w:val="center"/>
              <w:rPr>
                <w:rFonts w:ascii="Times New Roman" w:eastAsia="Times New Roman" w:hAnsi="Times New Roman" w:cs="Times New Roman"/>
                <w:color w:val="auto"/>
                <w:sz w:val="28"/>
                <w:szCs w:val="28"/>
              </w:rPr>
            </w:pPr>
            <w:r w:rsidRPr="00655721">
              <w:rPr>
                <w:rFonts w:ascii="Times New Roman" w:eastAsia="Times New Roman" w:hAnsi="Times New Roman" w:cs="Times New Roman"/>
                <w:b/>
                <w:bCs/>
                <w:color w:val="auto"/>
                <w:sz w:val="28"/>
                <w:szCs w:val="28"/>
              </w:rPr>
              <w:br/>
            </w:r>
            <w:r w:rsidRPr="00655721">
              <w:rPr>
                <w:rFonts w:ascii="Times New Roman" w:eastAsia="Times New Roman" w:hAnsi="Times New Roman" w:cs="Times New Roman"/>
                <w:b/>
                <w:bCs/>
                <w:color w:val="auto"/>
                <w:sz w:val="28"/>
                <w:szCs w:val="28"/>
              </w:rPr>
              <w:br/>
              <w:t>Võ Văn Hưng</w:t>
            </w:r>
          </w:p>
        </w:tc>
      </w:tr>
    </w:tbl>
    <w:p w:rsidR="00C90189" w:rsidRPr="00655721" w:rsidRDefault="00C90189" w:rsidP="00631996">
      <w:pPr>
        <w:tabs>
          <w:tab w:val="right" w:leader="dot" w:pos="8789"/>
        </w:tabs>
        <w:spacing w:before="100"/>
        <w:ind w:firstLine="567"/>
        <w:jc w:val="both"/>
        <w:rPr>
          <w:rFonts w:ascii="Times New Roman" w:hAnsi="Times New Roman" w:cs="Times New Roman"/>
          <w:color w:val="auto"/>
          <w:sz w:val="28"/>
          <w:szCs w:val="28"/>
          <w:lang w:val="en-US"/>
        </w:rPr>
      </w:pPr>
    </w:p>
    <w:p w:rsidR="00C90189" w:rsidRPr="00655721" w:rsidRDefault="00C90189" w:rsidP="00631996">
      <w:pPr>
        <w:tabs>
          <w:tab w:val="right" w:leader="dot" w:pos="8789"/>
        </w:tabs>
        <w:spacing w:before="100"/>
        <w:ind w:firstLine="567"/>
        <w:jc w:val="both"/>
        <w:rPr>
          <w:rFonts w:ascii="Times New Roman" w:hAnsi="Times New Roman" w:cs="Times New Roman"/>
          <w:color w:val="auto"/>
          <w:sz w:val="28"/>
          <w:szCs w:val="28"/>
          <w:lang w:val="en-US"/>
        </w:rPr>
      </w:pPr>
    </w:p>
    <w:sectPr w:rsidR="00C90189" w:rsidRPr="00655721" w:rsidSect="00C90189">
      <w:headerReference w:type="default" r:id="rId6"/>
      <w:pgSz w:w="11907" w:h="16840"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74" w:rsidRDefault="00A34B74" w:rsidP="0001036E">
      <w:r>
        <w:separator/>
      </w:r>
    </w:p>
  </w:endnote>
  <w:endnote w:type="continuationSeparator" w:id="0">
    <w:p w:rsidR="00A34B74" w:rsidRDefault="00A34B74" w:rsidP="0001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74" w:rsidRDefault="00A34B74" w:rsidP="0001036E">
      <w:r>
        <w:separator/>
      </w:r>
    </w:p>
  </w:footnote>
  <w:footnote w:type="continuationSeparator" w:id="0">
    <w:p w:rsidR="00A34B74" w:rsidRDefault="00A34B74" w:rsidP="0001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36"/>
      <w:docPartObj>
        <w:docPartGallery w:val="Page Numbers (Top of Page)"/>
        <w:docPartUnique/>
      </w:docPartObj>
    </w:sdtPr>
    <w:sdtEndPr>
      <w:rPr>
        <w:noProof/>
      </w:rPr>
    </w:sdtEndPr>
    <w:sdtContent>
      <w:p w:rsidR="0001036E" w:rsidRDefault="0022157D">
        <w:pPr>
          <w:pStyle w:val="Header"/>
          <w:jc w:val="center"/>
        </w:pPr>
        <w:r w:rsidRPr="00655721">
          <w:rPr>
            <w:rFonts w:ascii="Times New Roman" w:hAnsi="Times New Roman" w:cs="Times New Roman"/>
          </w:rPr>
          <w:fldChar w:fldCharType="begin"/>
        </w:r>
        <w:r w:rsidR="0001036E" w:rsidRPr="00655721">
          <w:rPr>
            <w:rFonts w:ascii="Times New Roman" w:hAnsi="Times New Roman" w:cs="Times New Roman"/>
          </w:rPr>
          <w:instrText xml:space="preserve"> PAGE   \* MERGEFORMAT </w:instrText>
        </w:r>
        <w:r w:rsidRPr="00655721">
          <w:rPr>
            <w:rFonts w:ascii="Times New Roman" w:hAnsi="Times New Roman" w:cs="Times New Roman"/>
          </w:rPr>
          <w:fldChar w:fldCharType="separate"/>
        </w:r>
        <w:r w:rsidR="005E32B1">
          <w:rPr>
            <w:rFonts w:ascii="Times New Roman" w:hAnsi="Times New Roman" w:cs="Times New Roman"/>
            <w:noProof/>
          </w:rPr>
          <w:t>2</w:t>
        </w:r>
        <w:r w:rsidRPr="00655721">
          <w:rPr>
            <w:rFonts w:ascii="Times New Roman" w:hAnsi="Times New Roman" w:cs="Times New Roman"/>
            <w:noProof/>
          </w:rPr>
          <w:fldChar w:fldCharType="end"/>
        </w:r>
      </w:p>
    </w:sdtContent>
  </w:sdt>
  <w:p w:rsidR="0001036E" w:rsidRDefault="00010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44"/>
    <w:rsid w:val="0001036E"/>
    <w:rsid w:val="00052F44"/>
    <w:rsid w:val="000B1F53"/>
    <w:rsid w:val="000F0898"/>
    <w:rsid w:val="0015428E"/>
    <w:rsid w:val="00163281"/>
    <w:rsid w:val="00164E68"/>
    <w:rsid w:val="001E4928"/>
    <w:rsid w:val="00215FE5"/>
    <w:rsid w:val="0022157D"/>
    <w:rsid w:val="002E1349"/>
    <w:rsid w:val="003A711A"/>
    <w:rsid w:val="003D1EF8"/>
    <w:rsid w:val="003D2460"/>
    <w:rsid w:val="00422F3A"/>
    <w:rsid w:val="00425564"/>
    <w:rsid w:val="0042731B"/>
    <w:rsid w:val="0048506A"/>
    <w:rsid w:val="005027A1"/>
    <w:rsid w:val="005D50E2"/>
    <w:rsid w:val="005E1C33"/>
    <w:rsid w:val="005E32B1"/>
    <w:rsid w:val="006015EC"/>
    <w:rsid w:val="00631996"/>
    <w:rsid w:val="0065465A"/>
    <w:rsid w:val="00655721"/>
    <w:rsid w:val="00664BC3"/>
    <w:rsid w:val="00680462"/>
    <w:rsid w:val="006A3F8A"/>
    <w:rsid w:val="006E1588"/>
    <w:rsid w:val="00711B18"/>
    <w:rsid w:val="00714358"/>
    <w:rsid w:val="00720E14"/>
    <w:rsid w:val="00724643"/>
    <w:rsid w:val="0073301B"/>
    <w:rsid w:val="00776308"/>
    <w:rsid w:val="0086697F"/>
    <w:rsid w:val="0087551A"/>
    <w:rsid w:val="00885F59"/>
    <w:rsid w:val="008C45E1"/>
    <w:rsid w:val="008E3FDC"/>
    <w:rsid w:val="0094442D"/>
    <w:rsid w:val="0098488D"/>
    <w:rsid w:val="009A31F5"/>
    <w:rsid w:val="009C1558"/>
    <w:rsid w:val="009F1AFC"/>
    <w:rsid w:val="00A34B74"/>
    <w:rsid w:val="00A55438"/>
    <w:rsid w:val="00A61DF8"/>
    <w:rsid w:val="00A76773"/>
    <w:rsid w:val="00A86D56"/>
    <w:rsid w:val="00A95086"/>
    <w:rsid w:val="00AE7F8E"/>
    <w:rsid w:val="00B377B8"/>
    <w:rsid w:val="00B51297"/>
    <w:rsid w:val="00B854FA"/>
    <w:rsid w:val="00BC016E"/>
    <w:rsid w:val="00C01797"/>
    <w:rsid w:val="00C42DD2"/>
    <w:rsid w:val="00C87EA4"/>
    <w:rsid w:val="00C90189"/>
    <w:rsid w:val="00CB7E9F"/>
    <w:rsid w:val="00CD5191"/>
    <w:rsid w:val="00D4268C"/>
    <w:rsid w:val="00D446C6"/>
    <w:rsid w:val="00D4572E"/>
    <w:rsid w:val="00D7316D"/>
    <w:rsid w:val="00D835E6"/>
    <w:rsid w:val="00DE6C23"/>
    <w:rsid w:val="00E77C41"/>
    <w:rsid w:val="00EA7874"/>
    <w:rsid w:val="00F130B0"/>
    <w:rsid w:val="00FA062D"/>
    <w:rsid w:val="00FA468D"/>
    <w:rsid w:val="00FF5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3A72A-7DCB-44B1-A7B8-74636FD9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44"/>
    <w:pPr>
      <w:widowControl w:val="0"/>
      <w:spacing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E6"/>
    <w:pPr>
      <w:ind w:left="720"/>
      <w:contextualSpacing/>
    </w:pPr>
  </w:style>
  <w:style w:type="paragraph" w:styleId="BodyTextIndent3">
    <w:name w:val="Body Text Indent 3"/>
    <w:basedOn w:val="Normal"/>
    <w:link w:val="BodyTextIndent3Char"/>
    <w:rsid w:val="0098488D"/>
    <w:pPr>
      <w:widowControl/>
      <w:spacing w:before="120"/>
      <w:ind w:firstLine="720"/>
      <w:jc w:val="both"/>
    </w:pPr>
    <w:rPr>
      <w:rFonts w:ascii=".VnTime" w:eastAsia="Times New Roman" w:hAnsi=".VnTime" w:cs="Arial"/>
      <w:sz w:val="28"/>
      <w:szCs w:val="28"/>
      <w:lang w:val="nl-NL" w:eastAsia="en-US"/>
    </w:rPr>
  </w:style>
  <w:style w:type="character" w:customStyle="1" w:styleId="BodyTextIndent3Char">
    <w:name w:val="Body Text Indent 3 Char"/>
    <w:basedOn w:val="DefaultParagraphFont"/>
    <w:link w:val="BodyTextIndent3"/>
    <w:rsid w:val="0098488D"/>
    <w:rPr>
      <w:rFonts w:ascii=".VnTime" w:eastAsia="Times New Roman" w:hAnsi=".VnTime" w:cs="Arial"/>
      <w:color w:val="000000"/>
      <w:sz w:val="28"/>
      <w:szCs w:val="28"/>
      <w:lang w:val="nl-NL"/>
    </w:rPr>
  </w:style>
  <w:style w:type="paragraph" w:styleId="Header">
    <w:name w:val="header"/>
    <w:basedOn w:val="Normal"/>
    <w:link w:val="HeaderChar"/>
    <w:uiPriority w:val="99"/>
    <w:unhideWhenUsed/>
    <w:rsid w:val="0001036E"/>
    <w:pPr>
      <w:tabs>
        <w:tab w:val="center" w:pos="4513"/>
        <w:tab w:val="right" w:pos="9026"/>
      </w:tabs>
    </w:pPr>
  </w:style>
  <w:style w:type="character" w:customStyle="1" w:styleId="HeaderChar">
    <w:name w:val="Header Char"/>
    <w:basedOn w:val="DefaultParagraphFont"/>
    <w:link w:val="Header"/>
    <w:uiPriority w:val="99"/>
    <w:rsid w:val="0001036E"/>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01036E"/>
    <w:pPr>
      <w:tabs>
        <w:tab w:val="center" w:pos="4513"/>
        <w:tab w:val="right" w:pos="9026"/>
      </w:tabs>
    </w:pPr>
  </w:style>
  <w:style w:type="character" w:customStyle="1" w:styleId="FooterChar">
    <w:name w:val="Footer Char"/>
    <w:basedOn w:val="DefaultParagraphFont"/>
    <w:link w:val="Footer"/>
    <w:uiPriority w:val="99"/>
    <w:rsid w:val="0001036E"/>
    <w:rPr>
      <w:rFonts w:ascii="Courier New" w:eastAsia="Courier New" w:hAnsi="Courier New" w:cs="Courier New"/>
      <w:color w:val="000000"/>
      <w:szCs w:val="24"/>
      <w:lang w:val="vi-VN" w:eastAsia="vi-VN"/>
    </w:rPr>
  </w:style>
  <w:style w:type="paragraph" w:styleId="NormalWeb">
    <w:name w:val="Normal (Web)"/>
    <w:basedOn w:val="Normal"/>
    <w:uiPriority w:val="99"/>
    <w:semiHidden/>
    <w:unhideWhenUsed/>
    <w:rsid w:val="00776308"/>
    <w:pPr>
      <w:widowControl/>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BC0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6546">
      <w:bodyDiv w:val="1"/>
      <w:marLeft w:val="0"/>
      <w:marRight w:val="0"/>
      <w:marTop w:val="0"/>
      <w:marBottom w:val="0"/>
      <w:divBdr>
        <w:top w:val="none" w:sz="0" w:space="0" w:color="auto"/>
        <w:left w:val="none" w:sz="0" w:space="0" w:color="auto"/>
        <w:bottom w:val="none" w:sz="0" w:space="0" w:color="auto"/>
        <w:right w:val="none" w:sz="0" w:space="0" w:color="auto"/>
      </w:divBdr>
    </w:div>
    <w:div w:id="206265567">
      <w:bodyDiv w:val="1"/>
      <w:marLeft w:val="0"/>
      <w:marRight w:val="0"/>
      <w:marTop w:val="0"/>
      <w:marBottom w:val="0"/>
      <w:divBdr>
        <w:top w:val="none" w:sz="0" w:space="0" w:color="auto"/>
        <w:left w:val="none" w:sz="0" w:space="0" w:color="auto"/>
        <w:bottom w:val="none" w:sz="0" w:space="0" w:color="auto"/>
        <w:right w:val="none" w:sz="0" w:space="0" w:color="auto"/>
      </w:divBdr>
    </w:div>
    <w:div w:id="1469857182">
      <w:bodyDiv w:val="1"/>
      <w:marLeft w:val="0"/>
      <w:marRight w:val="0"/>
      <w:marTop w:val="0"/>
      <w:marBottom w:val="0"/>
      <w:divBdr>
        <w:top w:val="none" w:sz="0" w:space="0" w:color="auto"/>
        <w:left w:val="none" w:sz="0" w:space="0" w:color="auto"/>
        <w:bottom w:val="none" w:sz="0" w:space="0" w:color="auto"/>
        <w:right w:val="none" w:sz="0" w:space="0" w:color="auto"/>
      </w:divBdr>
    </w:div>
    <w:div w:id="19074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Viết Bắc</dc:creator>
  <cp:keywords/>
  <dc:description/>
  <cp:lastModifiedBy>Admin</cp:lastModifiedBy>
  <cp:revision>2</cp:revision>
  <cp:lastPrinted>2021-06-04T02:49:00Z</cp:lastPrinted>
  <dcterms:created xsi:type="dcterms:W3CDTF">2021-11-17T03:24:00Z</dcterms:created>
  <dcterms:modified xsi:type="dcterms:W3CDTF">2021-11-17T03:24:00Z</dcterms:modified>
</cp:coreProperties>
</file>