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3" w:type="dxa"/>
        <w:jc w:val="center"/>
        <w:tblLook w:val="04A0" w:firstRow="1" w:lastRow="0" w:firstColumn="1" w:lastColumn="0" w:noHBand="0" w:noVBand="1"/>
      </w:tblPr>
      <w:tblGrid>
        <w:gridCol w:w="5078"/>
        <w:gridCol w:w="5645"/>
      </w:tblGrid>
      <w:tr w:rsidR="00A96553" w:rsidRPr="00A96553" w:rsidTr="00AD762D">
        <w:trPr>
          <w:trHeight w:val="1275"/>
          <w:jc w:val="center"/>
        </w:trPr>
        <w:tc>
          <w:tcPr>
            <w:tcW w:w="5078" w:type="dxa"/>
          </w:tcPr>
          <w:p w:rsidR="00A96553" w:rsidRPr="00A96553" w:rsidRDefault="00A96553" w:rsidP="00A96553">
            <w:pPr>
              <w:suppressAutoHyphens/>
              <w:spacing w:after="0" w:line="240" w:lineRule="auto"/>
              <w:jc w:val="center"/>
              <w:rPr>
                <w:rFonts w:eastAsia="Times New Roman" w:cs="Times New Roman"/>
                <w:bCs/>
                <w:iCs/>
                <w:sz w:val="22"/>
                <w:szCs w:val="26"/>
                <w:lang w:val="nb-NO" w:eastAsia="ar-SA"/>
              </w:rPr>
            </w:pPr>
            <w:r w:rsidRPr="00A96553">
              <w:rPr>
                <w:rFonts w:eastAsia="Times New Roman" w:cs="Times New Roman"/>
                <w:sz w:val="24"/>
                <w:szCs w:val="24"/>
                <w:lang w:val="nb-NO" w:eastAsia="ar-SA"/>
              </w:rPr>
              <w:br w:type="column"/>
            </w:r>
            <w:r w:rsidRPr="00A96553">
              <w:rPr>
                <w:rFonts w:eastAsia="Times New Roman" w:cs="Times New Roman"/>
                <w:bCs/>
                <w:sz w:val="24"/>
                <w:szCs w:val="26"/>
                <w:lang w:val="nb-NO" w:eastAsia="ar-SA"/>
              </w:rPr>
              <w:t>UBND TỈNH QUẢNG TRỊ</w:t>
            </w:r>
          </w:p>
          <w:p w:rsidR="00A96553" w:rsidRPr="00A96553" w:rsidRDefault="00A96553" w:rsidP="00A96553">
            <w:pPr>
              <w:suppressAutoHyphens/>
              <w:spacing w:after="0" w:line="240" w:lineRule="auto"/>
              <w:jc w:val="center"/>
              <w:rPr>
                <w:rFonts w:eastAsia="Calibri" w:cs="Times New Roman"/>
                <w:b/>
                <w:bCs/>
                <w:sz w:val="26"/>
                <w:szCs w:val="26"/>
                <w:lang w:val="nb-NO" w:eastAsia="ar-SA"/>
              </w:rPr>
            </w:pPr>
            <w:r w:rsidRPr="00A96553">
              <w:rPr>
                <w:rFonts w:eastAsia="Times New Roman" w:cs="Times New Roman"/>
                <w:b/>
                <w:bCs/>
                <w:sz w:val="26"/>
                <w:szCs w:val="26"/>
                <w:lang w:val="nb-NO" w:eastAsia="ar-SA"/>
              </w:rPr>
              <w:t>SỞ THÔNG TIN VÀ TRUYỀN THÔNG</w:t>
            </w:r>
          </w:p>
          <w:p w:rsidR="00A96553" w:rsidRPr="00A96553" w:rsidRDefault="00A96553" w:rsidP="00A96553">
            <w:pPr>
              <w:suppressAutoHyphens/>
              <w:spacing w:after="0" w:line="240" w:lineRule="auto"/>
              <w:jc w:val="center"/>
              <w:rPr>
                <w:rFonts w:eastAsia="Times New Roman" w:cs="Times New Roman"/>
                <w:bCs/>
                <w:sz w:val="14"/>
                <w:lang w:val="nb-NO" w:eastAsia="ar-SA"/>
              </w:rPr>
            </w:pPr>
            <w:r>
              <w:rPr>
                <w:rFonts w:eastAsia="Calibri"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920750</wp:posOffset>
                      </wp:positionH>
                      <wp:positionV relativeFrom="paragraph">
                        <wp:posOffset>10795</wp:posOffset>
                      </wp:positionV>
                      <wp:extent cx="1257300" cy="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F8A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85pt" to="1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j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mE2Gj8+pNBMevUlpAgQIdFY5z9y3aFglFgK&#10;FQQkBTk8Ox8o/QoJx0qvhJRxCKRCfYln49E4JjgtBQvOEObsbltJiw4kjFH8Yn3guQ+zeq9YBGs5&#10;YcuL7YmQZxsulyrgQSlA52Kd5+T7LJ0tp8tpPshHk+UgT+t68GFV5YPJKnsc1w91VdXZj0Aty4tW&#10;MMZVYHed2Sz/u5m4vJ7ztN2m9iZD8hY96gVkr/9IOnY1NPI8ElvNTmt77TaMaQy+PKnwDu73YN8/&#10;/MVPAAAA//8DAFBLAwQUAAYACAAAACEARWlIj9oAAAAHAQAADwAAAGRycy9kb3ducmV2LnhtbEyP&#10;wU7DMAyG70h7h8iTuLGUdcAoTadpAi5ISIyyc9qYtlriVE3WlbfHcIGbP/3W78/5ZnJWjDiEzpOC&#10;60UCAqn2pqNGQfn+dLUGEaImo60nVPCFATbF7CLXmfFnesNxHxvBJRQyraCNsc+kDHWLToeF75E4&#10;+/SD05FxaKQZ9JnLnZXLJLmVTnfEF1rd467F+rg/OQXbw8tj+jpWzltz35QfxpXJ81Kpy/m0fQAR&#10;cYp/y/Cjz+pQsFPlT2SCsMyrG/4l8nAHgvN0lTJXvyyLXP73L74BAAD//wMAUEsBAi0AFAAGAAgA&#10;AAAhALaDOJL+AAAA4QEAABMAAAAAAAAAAAAAAAAAAAAAAFtDb250ZW50X1R5cGVzXS54bWxQSwEC&#10;LQAUAAYACAAAACEAOP0h/9YAAACUAQAACwAAAAAAAAAAAAAAAAAvAQAAX3JlbHMvLnJlbHNQSwEC&#10;LQAUAAYACAAAACEAamMQoyQCAABABAAADgAAAAAAAAAAAAAAAAAuAgAAZHJzL2Uyb0RvYy54bWxQ&#10;SwECLQAUAAYACAAAACEARWlIj9oAAAAHAQAADwAAAAAAAAAAAAAAAAB+BAAAZHJzL2Rvd25yZXYu&#10;eG1sUEsFBgAAAAAEAAQA8wAAAIUFAAAAAA==&#10;"/>
                  </w:pict>
                </mc:Fallback>
              </mc:AlternateContent>
            </w:r>
          </w:p>
          <w:p w:rsidR="00A96553" w:rsidRPr="00A96553" w:rsidRDefault="00A96553" w:rsidP="00A96553">
            <w:pPr>
              <w:suppressAutoHyphens/>
              <w:spacing w:after="0"/>
              <w:jc w:val="center"/>
              <w:rPr>
                <w:rFonts w:eastAsia="Times New Roman" w:cs="Times New Roman"/>
                <w:sz w:val="26"/>
                <w:szCs w:val="26"/>
                <w:lang w:val="nb-NO" w:eastAsia="ar-SA"/>
              </w:rPr>
            </w:pPr>
            <w:r w:rsidRPr="00A96553">
              <w:rPr>
                <w:rFonts w:eastAsia="Times New Roman" w:cs="Times New Roman"/>
                <w:sz w:val="26"/>
                <w:szCs w:val="26"/>
                <w:lang w:val="nb-NO" w:eastAsia="ar-SA"/>
              </w:rPr>
              <w:t>Số:  /TTr-STTTT</w:t>
            </w:r>
          </w:p>
        </w:tc>
        <w:tc>
          <w:tcPr>
            <w:tcW w:w="5645" w:type="dxa"/>
          </w:tcPr>
          <w:p w:rsidR="00A96553" w:rsidRPr="00A96553" w:rsidRDefault="00A96553" w:rsidP="00A96553">
            <w:pPr>
              <w:keepNext/>
              <w:spacing w:after="0" w:line="240" w:lineRule="auto"/>
              <w:outlineLvl w:val="1"/>
              <w:rPr>
                <w:rFonts w:eastAsia="Times New Roman" w:cs="Times New Roman"/>
                <w:b/>
                <w:bCs/>
                <w:iCs/>
                <w:sz w:val="26"/>
                <w:szCs w:val="26"/>
                <w:lang w:val="nb-NO" w:eastAsia="vi-VN"/>
              </w:rPr>
            </w:pPr>
            <w:r w:rsidRPr="00A96553">
              <w:rPr>
                <w:rFonts w:eastAsia="Times New Roman" w:cs="Times New Roman"/>
                <w:b/>
                <w:bCs/>
                <w:iCs/>
                <w:sz w:val="26"/>
                <w:szCs w:val="26"/>
                <w:lang w:val="nb-NO" w:eastAsia="vi-VN"/>
              </w:rPr>
              <w:t>CỘNG HOÀ XÃ HỘI CHỦ NGHĨA VIỆT NAM</w:t>
            </w:r>
          </w:p>
          <w:p w:rsidR="00A96553" w:rsidRPr="00A96553" w:rsidRDefault="00A96553" w:rsidP="00A96553">
            <w:pPr>
              <w:suppressAutoHyphens/>
              <w:spacing w:after="0" w:line="240" w:lineRule="auto"/>
              <w:rPr>
                <w:rFonts w:eastAsia="Times New Roman" w:cs="Times New Roman"/>
                <w:b/>
                <w:sz w:val="24"/>
                <w:szCs w:val="24"/>
                <w:lang w:eastAsia="ar-SA"/>
              </w:rPr>
            </w:pPr>
            <w:r w:rsidRPr="00A96553">
              <w:rPr>
                <w:rFonts w:eastAsia="Times New Roman" w:cs="Times New Roman"/>
                <w:iCs/>
                <w:sz w:val="24"/>
                <w:szCs w:val="24"/>
                <w:lang w:val="nb-NO" w:eastAsia="ar-SA"/>
              </w:rPr>
              <w:t xml:space="preserve">                 </w:t>
            </w:r>
            <w:r w:rsidRPr="00A96553">
              <w:rPr>
                <w:rFonts w:eastAsia="Times New Roman" w:cs="Times New Roman"/>
                <w:b/>
                <w:iCs/>
                <w:szCs w:val="24"/>
                <w:lang w:eastAsia="ar-SA"/>
              </w:rPr>
              <w:t>Độc lập - Tự do - Hạnh phúc</w:t>
            </w:r>
          </w:p>
          <w:p w:rsidR="00A96553" w:rsidRPr="00A96553" w:rsidRDefault="00A96553" w:rsidP="00A96553">
            <w:pPr>
              <w:suppressAutoHyphens/>
              <w:spacing w:before="120" w:after="0" w:line="240" w:lineRule="auto"/>
              <w:jc w:val="center"/>
              <w:rPr>
                <w:rFonts w:eastAsia="Calibri" w:cs="Times New Roman"/>
                <w:i/>
                <w:iCs/>
                <w:sz w:val="2"/>
                <w:szCs w:val="24"/>
                <w:lang w:eastAsia="ar-SA"/>
              </w:rPr>
            </w:pPr>
            <w:r>
              <w:rPr>
                <w:rFonts w:eastAsia="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10795</wp:posOffset>
                      </wp:positionV>
                      <wp:extent cx="2116455" cy="0"/>
                      <wp:effectExtent l="12065"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49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85pt" to="22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Z+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E4y2b5d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CK78vr2gAAAAcBAAAPAAAAZHJzL2Rvd25yZXYueG1sTI7BTsMwEETv&#10;SPyDtUhcqtZpG7UoxKkQkBsXCojrNl6SiHidxm4b+HqWXuA2oxnNvHwzuk4daQitZwPzWQKKuPK2&#10;5drA60s5vQEVIrLFzjMZ+KIAm+LyIsfM+hM/03EbayUjHDI00MTYZ1qHqiGHYeZ7Ysk+/OAwih1q&#10;bQc8ybjr9CJJVtphy/LQYE/3DVWf24MzEMo32pffk2qSvC9rT4v9w9MjGnN9Nd7dgoo0xr8y/OIL&#10;OhTCtPMHtkF14ufLVKoi1qAkT9OViN3Z6yLX//mLHwAAAP//AwBQSwECLQAUAAYACAAAACEAtoM4&#10;kv4AAADhAQAAEwAAAAAAAAAAAAAAAAAAAAAAW0NvbnRlbnRfVHlwZXNdLnhtbFBLAQItABQABgAI&#10;AAAAIQA4/SH/1gAAAJQBAAALAAAAAAAAAAAAAAAAAC8BAABfcmVscy8ucmVsc1BLAQItABQABgAI&#10;AAAAIQCHWIZ+HQIAADYEAAAOAAAAAAAAAAAAAAAAAC4CAABkcnMvZTJvRG9jLnhtbFBLAQItABQA&#10;BgAIAAAAIQCK78vr2gAAAAcBAAAPAAAAAAAAAAAAAAAAAHcEAABkcnMvZG93bnJldi54bWxQSwUG&#10;AAAAAAQABADzAAAAfgUAAAAA&#10;"/>
                  </w:pict>
                </mc:Fallback>
              </mc:AlternateContent>
            </w:r>
            <w:r w:rsidRPr="00A96553">
              <w:rPr>
                <w:rFonts w:eastAsia="Times New Roman" w:cs="Times New Roman"/>
                <w:i/>
                <w:iCs/>
                <w:szCs w:val="24"/>
                <w:lang w:eastAsia="ar-SA"/>
              </w:rPr>
              <w:t>Quảng Trị, ngày    tháng   năm 2021</w:t>
            </w:r>
          </w:p>
        </w:tc>
      </w:tr>
    </w:tbl>
    <w:p w:rsidR="00A96553" w:rsidRPr="00A96553" w:rsidRDefault="00A96553" w:rsidP="00A96553">
      <w:pPr>
        <w:suppressAutoHyphens/>
        <w:spacing w:after="0" w:line="240" w:lineRule="auto"/>
        <w:rPr>
          <w:rFonts w:eastAsia="Times New Roman" w:cs="Times New Roman"/>
          <w:sz w:val="24"/>
          <w:szCs w:val="24"/>
          <w:lang w:eastAsia="ar-SA"/>
        </w:rPr>
      </w:pPr>
      <w:r>
        <w:rPr>
          <w:rFonts w:eastAsia="Times New Roman" w:cs="Times New Roman"/>
          <w:b/>
          <w:noProof/>
          <w:szCs w:val="24"/>
        </w:rPr>
        <mc:AlternateContent>
          <mc:Choice Requires="wps">
            <w:drawing>
              <wp:anchor distT="0" distB="0" distL="114300" distR="114300" simplePos="0" relativeHeight="251662336" behindDoc="0" locked="0" layoutInCell="1" allowOverlap="1">
                <wp:simplePos x="0" y="0"/>
                <wp:positionH relativeFrom="column">
                  <wp:posOffset>496181</wp:posOffset>
                </wp:positionH>
                <wp:positionV relativeFrom="paragraph">
                  <wp:posOffset>-1166</wp:posOffset>
                </wp:positionV>
                <wp:extent cx="852985" cy="329565"/>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985" cy="329565"/>
                        </a:xfrm>
                        <a:prstGeom prst="rect">
                          <a:avLst/>
                        </a:prstGeom>
                        <a:solidFill>
                          <a:srgbClr val="FFFFFF"/>
                        </a:solidFill>
                        <a:ln w="9525">
                          <a:solidFill>
                            <a:srgbClr val="000000"/>
                          </a:solidFill>
                          <a:miter lim="800000"/>
                          <a:headEnd/>
                          <a:tailEnd/>
                        </a:ln>
                      </wps:spPr>
                      <wps:txbx>
                        <w:txbxContent>
                          <w:p w:rsidR="00A96553" w:rsidRDefault="00A96553" w:rsidP="00A96553">
                            <w:pPr>
                              <w:rPr>
                                <w:color w:val="000000"/>
                              </w:rPr>
                            </w:pPr>
                            <w:r>
                              <w:rPr>
                                <w:color w:val="000000"/>
                              </w:rPr>
                              <w:t>Dự thảo tTHThTHẢO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1pt;width:67.1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PeKQIAAE8EAAAOAAAAZHJzL2Uyb0RvYy54bWysVNtu2zAMfR+wfxD0vjjx4i4x4hRdugwD&#10;ugvQ7gNkWY6FSaImKbG7rx8lu1l2exnmB4EUqUPykPTmetCKnITzEkxFF7M5JcJwaKQ5VPTzw/7F&#10;ihIfmGmYAiMq+ig8vd4+f7bpbSly6EA1whEEMb7sbUW7EGyZZZ53QjM/AysMGltwmgVU3SFrHOsR&#10;Xassn8+vsh5cYx1w4T3e3o5Guk34bSt4+Ni2XgSiKoq5hXS6dNbxzLYbVh4cs53kUxrsH7LQTBoM&#10;eoa6ZYGRo5O/QWnJHXhow4yDzqBtJRepBqxmMf+lmvuOWZFqQXK8PdPk/x8s/3D65IhsKppTYpjG&#10;Fj2IIZDXMJA8stNbX6LTvUW3MOA1djlV6u0d8C+eGNh1zBzEjXPQd4I1mN0ivswuno44PoLU/Xto&#10;MAw7BkhAQ+t0pA7JIIiOXXo8dyamwvFyVeTrVUEJR9PLfF1cFSkCK58eW+fDWwGaRKGiDhufwNnp&#10;zoeYDCufXGIsD0o2e6lUUtyh3ilHTgyHZJ++Cf0nN2VIX9F1kRdj/X+FmKfvTxBaBpx2JTVWdHZi&#10;ZWTtjWnSLAYm1ShjyspMNEbmRg7DUA9TW2poHpFQB+NU4xai0IH7RkmPE11R//XInKBEvTPYlPVi&#10;uYwrkJRl8SpHxV1a6ksLMxyhKhooGcVdGNfmaJ08dBhpHAMDN9jIViaSY8fHrKa8cWoT99OGxbW4&#10;1JPXj//A9jsAAAD//wMAUEsDBBQABgAIAAAAIQCOEgNx3QAAAAcBAAAPAAAAZHJzL2Rvd25yZXYu&#10;eG1sTI7BTsMwEETvSPyDtUhcUOsklCaEbCqEBIIbFARXN94mEfE62G4a/h5zguNoRm9etZnNICZy&#10;vreMkC4TEMSN1T23CG+v94sChA+KtRosE8I3edjUpyeVKrU98gtN29CKCGFfKoQuhLGU0jcdGeWX&#10;diSO3d46o0KMrpXaqWOEm0FmSbKWRvUcHzo10l1Hzef2YBCK1eP04Z8un9+b9X64Dhf59PDlEM/P&#10;5tsbEIHm8DeGX/2oDnV02tkDay8GhLxI4xJhkYGIdZZmKxA7hKs0B1lX8r9//QMAAP//AwBQSwEC&#10;LQAUAAYACAAAACEAtoM4kv4AAADhAQAAEwAAAAAAAAAAAAAAAAAAAAAAW0NvbnRlbnRfVHlwZXNd&#10;LnhtbFBLAQItABQABgAIAAAAIQA4/SH/1gAAAJQBAAALAAAAAAAAAAAAAAAAAC8BAABfcmVscy8u&#10;cmVsc1BLAQItABQABgAIAAAAIQCYgjPeKQIAAE8EAAAOAAAAAAAAAAAAAAAAAC4CAABkcnMvZTJv&#10;RG9jLnhtbFBLAQItABQABgAIAAAAIQCOEgNx3QAAAAcBAAAPAAAAAAAAAAAAAAAAAIMEAABkcnMv&#10;ZG93bnJldi54bWxQSwUGAAAAAAQABADzAAAAjQUAAAAA&#10;">
                <v:textbox>
                  <w:txbxContent>
                    <w:p w:rsidR="00A96553" w:rsidRDefault="00A96553" w:rsidP="00A96553">
                      <w:pPr>
                        <w:rPr>
                          <w:color w:val="000000"/>
                        </w:rPr>
                      </w:pPr>
                      <w:r>
                        <w:rPr>
                          <w:color w:val="000000"/>
                        </w:rPr>
                        <w:t>Dự thảo tTHThTHẢO</w:t>
                      </w:r>
                    </w:p>
                  </w:txbxContent>
                </v:textbox>
              </v:shape>
            </w:pict>
          </mc:Fallback>
        </mc:AlternateContent>
      </w:r>
    </w:p>
    <w:p w:rsidR="00A96553" w:rsidRPr="00A96553" w:rsidRDefault="00A96553" w:rsidP="00A96553">
      <w:pPr>
        <w:suppressAutoHyphens/>
        <w:spacing w:before="120" w:after="120" w:line="240" w:lineRule="auto"/>
        <w:jc w:val="center"/>
        <w:rPr>
          <w:rFonts w:eastAsia="Times New Roman" w:cs="Times New Roman"/>
          <w:b/>
          <w:szCs w:val="24"/>
          <w:lang w:val="nb-NO" w:eastAsia="ar-SA"/>
        </w:rPr>
      </w:pPr>
      <w:r w:rsidRPr="00A96553">
        <w:rPr>
          <w:rFonts w:eastAsia="Times New Roman" w:cs="Times New Roman"/>
          <w:b/>
          <w:szCs w:val="24"/>
          <w:lang w:val="nb-NO" w:eastAsia="ar-SA"/>
        </w:rPr>
        <w:t>TỜ TRÌNH</w:t>
      </w:r>
    </w:p>
    <w:p w:rsidR="00A96553" w:rsidRPr="00A96553" w:rsidRDefault="00A96553" w:rsidP="00A96553">
      <w:pPr>
        <w:suppressAutoHyphens/>
        <w:spacing w:before="120" w:after="120" w:line="240" w:lineRule="auto"/>
        <w:jc w:val="center"/>
        <w:rPr>
          <w:rFonts w:eastAsia="Arial" w:cs="Times New Roman"/>
          <w:b/>
          <w:bCs/>
          <w:szCs w:val="28"/>
          <w:lang w:eastAsia="ar-SA"/>
        </w:rPr>
      </w:pPr>
      <w:r>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2321560</wp:posOffset>
                </wp:positionH>
                <wp:positionV relativeFrom="paragraph">
                  <wp:posOffset>858520</wp:posOffset>
                </wp:positionV>
                <wp:extent cx="1257300" cy="0"/>
                <wp:effectExtent l="12065" t="5715" r="698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C0A5B"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67.6pt" to="281.8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dKJQIAAEAEAAAOAAAAZHJzL2Uyb0RvYy54bWysU02P2yAQvVfqf0DcE9tZZzex4qwqO+ll&#10;20bKtncC2EbFgIDEiar+9w7ko017qar6gPl483jzZlg8H3uJDtw6oVWJs3GKEVdUM6HaEn9+XY9m&#10;GDlPFCNSK17iE3f4efn2zWIwBZ/oTkvGLQIS5YrBlLjz3hRJ4mjHe+LG2nAFh422PfGwtG3CLBmA&#10;vZfJJE0fk0FbZqym3DnYrc+HeBn5m4ZT/6lpHPdIlhi0+TjaOO7CmCwXpGgtMZ2gFxnkH1T0RCi4&#10;9EZVE0/Q3oo/qHpBrXa68WOq+0Q3jaA85gDZZOlv2Ww7YnjMBcxx5maT+3+09ONhY5FgUDuMFOmh&#10;RFtviWg7jyqtFBioLcqCT4NxBcArtbEhU3pUW/Oi6VeHlK46oloe9b6eDJDEiOQuJCycgdt2wwfN&#10;AEP2XkfTjo3tUSOF+RICAzkYg46xSqdblfjRIwqb2WT69JBCMen1LCFFoAiBxjr/nusehUmJpVDB&#10;QFKQw4vzkARAr5CwrfRaSBmbQCo0lHg+nUxjgNNSsHAYYM62u0padCChjeIXHAGyO5jVe8UiWccJ&#10;W13mngh5ngNeqsAHqYCcy+zcJ9/m6Xw1W83yUT55XI3ytK5H79ZVPnpcZ0/T+qGuqjr7HqRledEJ&#10;xrgK6q49m+V/1xOX13PutlvX3mxI7tljiiD2+o+iY1VDIc8tsdPstLHBjVBgaNMIvjyp8A5+XUfU&#10;z4e//AEAAP//AwBQSwMEFAAGAAgAAAAhAFeItA/cAAAACwEAAA8AAABkcnMvZG93bnJldi54bWxM&#10;j0FLxDAQhe+C/yGM4M1NbWnR2nRZRL0Igmv1nDZjW0wmpcl26793BME9znsfb96rtquzYsE5jJ4U&#10;XG8SEEidNyP1Cpq3x6sbECFqMtp6QgXfGGBbn59VujT+SK+47GMvOIRCqRUMMU6llKEb0Omw8RMS&#10;e59+djryOffSzPrI4c7KNEkK6fRI/GHQE94P2H3tD07B7uP5IXtZWuetue2bd+Oa5ClV6vJi3d2B&#10;iLjGfxh+63N1qLlT6w9kgrAKsiIvGGUjy1MQTORFxkr7p8i6kqcb6h8AAAD//wMAUEsBAi0AFAAG&#10;AAgAAAAhALaDOJL+AAAA4QEAABMAAAAAAAAAAAAAAAAAAAAAAFtDb250ZW50X1R5cGVzXS54bWxQ&#10;SwECLQAUAAYACAAAACEAOP0h/9YAAACUAQAACwAAAAAAAAAAAAAAAAAvAQAAX3JlbHMvLnJlbHNQ&#10;SwECLQAUAAYACAAAACEAO2jHSiUCAABABAAADgAAAAAAAAAAAAAAAAAuAgAAZHJzL2Uyb0RvYy54&#10;bWxQSwECLQAUAAYACAAAACEAV4i0D9wAAAALAQAADwAAAAAAAAAAAAAAAAB/BAAAZHJzL2Rvd25y&#10;ZXYueG1sUEsFBgAAAAAEAAQA8wAAAIgFAAAAAA==&#10;"/>
            </w:pict>
          </mc:Fallback>
        </mc:AlternateContent>
      </w:r>
      <w:r>
        <w:rPr>
          <w:rFonts w:eastAsia="Times New Roman" w:cs="Times New Roman"/>
          <w:b/>
          <w:szCs w:val="28"/>
          <w:lang w:eastAsia="ar-SA"/>
        </w:rPr>
        <w:t xml:space="preserve">Về việc ban hành </w:t>
      </w:r>
      <w:r w:rsidRPr="00A96553">
        <w:rPr>
          <w:rFonts w:eastAsia="Times New Roman" w:cs="Times New Roman"/>
          <w:b/>
          <w:szCs w:val="28"/>
          <w:lang w:eastAsia="ar-SA"/>
        </w:rPr>
        <w:t xml:space="preserve">Quyết định </w:t>
      </w:r>
      <w:r>
        <w:rPr>
          <w:rFonts w:eastAsia="Times New Roman" w:cs="Times New Roman"/>
          <w:b/>
          <w:szCs w:val="28"/>
          <w:lang w:eastAsia="ar-SA"/>
        </w:rPr>
        <w:t>b</w:t>
      </w:r>
      <w:r w:rsidRPr="00A96553">
        <w:rPr>
          <w:rFonts w:eastAsia="Times New Roman" w:cs="Times New Roman"/>
          <w:b/>
          <w:szCs w:val="28"/>
          <w:lang w:eastAsia="ar-SA"/>
        </w:rPr>
        <w:t xml:space="preserve">ãi bỏ một số </w:t>
      </w:r>
      <w:r>
        <w:rPr>
          <w:rFonts w:eastAsia="Times New Roman" w:cs="Times New Roman"/>
          <w:b/>
          <w:szCs w:val="28"/>
          <w:lang w:eastAsia="ar-SA"/>
        </w:rPr>
        <w:t>điểm</w:t>
      </w:r>
      <w:r w:rsidRPr="00A96553">
        <w:rPr>
          <w:rFonts w:eastAsia="Times New Roman" w:cs="Times New Roman"/>
          <w:b/>
          <w:szCs w:val="28"/>
          <w:lang w:eastAsia="ar-SA"/>
        </w:rPr>
        <w:t xml:space="preserve"> của Quyết định số 15/2021/QĐ-UBND ngày 28/5/2021 của UBND tỉnh Quảng Trị về ban hành Quyết định Quy định chức năng, nhiệm vụ, quyền hạn và cơ cấu tổ chức của                                                 Sở Thông tin và Truyền thông</w:t>
      </w:r>
    </w:p>
    <w:p w:rsidR="00A96553" w:rsidRPr="00A96553" w:rsidRDefault="00A96553" w:rsidP="00A96553">
      <w:pPr>
        <w:suppressAutoHyphens/>
        <w:spacing w:before="120" w:after="120" w:line="240" w:lineRule="auto"/>
        <w:jc w:val="center"/>
        <w:rPr>
          <w:rFonts w:eastAsia="Arial" w:cs="Times New Roman"/>
          <w:b/>
          <w:bCs/>
          <w:szCs w:val="28"/>
          <w:lang w:eastAsia="ar-SA"/>
        </w:rPr>
      </w:pPr>
    </w:p>
    <w:p w:rsidR="00A96553" w:rsidRPr="00A96553" w:rsidRDefault="00A96553" w:rsidP="00A96553">
      <w:pPr>
        <w:suppressAutoHyphens/>
        <w:spacing w:before="60" w:after="240" w:line="271" w:lineRule="auto"/>
        <w:ind w:left="1440" w:firstLine="720"/>
        <w:rPr>
          <w:rFonts w:eastAsia="Times New Roman" w:cs="Times New Roman"/>
          <w:bCs/>
          <w:szCs w:val="28"/>
          <w:lang w:eastAsia="ar-SA"/>
        </w:rPr>
      </w:pPr>
      <w:r w:rsidRPr="00A96553">
        <w:rPr>
          <w:rFonts w:eastAsia="Times New Roman" w:cs="Times New Roman"/>
          <w:bCs/>
          <w:szCs w:val="28"/>
          <w:lang w:eastAsia="ar-SA"/>
        </w:rPr>
        <w:t>Kính gửi: Ủy ban nhân dân tỉnh Quảng Trị</w:t>
      </w:r>
    </w:p>
    <w:p w:rsidR="00A96553" w:rsidRPr="00A96553" w:rsidRDefault="00A96553" w:rsidP="00A96553">
      <w:pPr>
        <w:suppressAutoHyphens/>
        <w:spacing w:before="60" w:after="60" w:line="271" w:lineRule="auto"/>
        <w:ind w:firstLine="720"/>
        <w:jc w:val="both"/>
        <w:rPr>
          <w:rFonts w:eastAsia="Arial" w:cs="Times New Roman"/>
          <w:bCs/>
          <w:szCs w:val="28"/>
          <w:lang w:eastAsia="ar-SA"/>
        </w:rPr>
      </w:pPr>
      <w:r w:rsidRPr="00A96553">
        <w:rPr>
          <w:rFonts w:eastAsia="Arial" w:cs="Times New Roman"/>
          <w:bCs/>
          <w:szCs w:val="28"/>
          <w:lang w:eastAsia="ar-SA"/>
        </w:rPr>
        <w:t xml:space="preserve">Thực hiện Luật Ban hành văn bản quy phạm pháp luật, Nghị định số 34/2016/NĐ-CP ngày 14/5/2016 của Chính phủ Quy định chi tiết một số điều và biện pháp thi hành Luật Ban hành văn bản quy phạm pháp luật;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Sở Thông tin và Truyền thông xây dựng dự thảo Quyết định Bãi bỏ một số </w:t>
      </w:r>
      <w:r>
        <w:rPr>
          <w:rFonts w:eastAsia="Arial" w:cs="Times New Roman"/>
          <w:bCs/>
          <w:szCs w:val="28"/>
          <w:lang w:eastAsia="ar-SA"/>
        </w:rPr>
        <w:t>điểm</w:t>
      </w:r>
      <w:r w:rsidRPr="00A96553">
        <w:rPr>
          <w:rFonts w:eastAsia="Arial" w:cs="Times New Roman"/>
          <w:bCs/>
          <w:szCs w:val="28"/>
          <w:lang w:eastAsia="ar-SA"/>
        </w:rPr>
        <w:t xml:space="preserve"> của Quyết định số 15/2021/QĐ-UBND ngày 28/5/2021 của UBND tỉnh Quảng Trị về ban hành Quyết định Quy định chức năng, nhiệm vụ, quyền hạn và cơ cấu tổ chức của Sở Thông tin và Truyền thông. Sở Thông tin và Truyền thông kính báo cáo quá trình xây dựng dự thảo văn bản như sau:</w:t>
      </w:r>
    </w:p>
    <w:p w:rsidR="00A96553" w:rsidRDefault="00A96553" w:rsidP="00A96553">
      <w:pPr>
        <w:suppressAutoHyphens/>
        <w:spacing w:before="60" w:after="60" w:line="271" w:lineRule="auto"/>
        <w:ind w:firstLine="720"/>
        <w:jc w:val="both"/>
        <w:rPr>
          <w:rFonts w:eastAsia="Arial" w:cs="Times New Roman"/>
          <w:b/>
          <w:bCs/>
          <w:szCs w:val="28"/>
          <w:lang w:eastAsia="ar-SA"/>
        </w:rPr>
      </w:pPr>
      <w:r>
        <w:rPr>
          <w:rFonts w:eastAsia="Arial" w:cs="Times New Roman"/>
          <w:b/>
          <w:bCs/>
          <w:szCs w:val="28"/>
          <w:lang w:eastAsia="ar-SA"/>
        </w:rPr>
        <w:t>I</w:t>
      </w:r>
      <w:r w:rsidRPr="00A96553">
        <w:rPr>
          <w:rFonts w:eastAsia="Arial" w:cs="Times New Roman"/>
          <w:b/>
          <w:bCs/>
          <w:szCs w:val="28"/>
          <w:lang w:eastAsia="ar-SA"/>
        </w:rPr>
        <w:t xml:space="preserve">. SỰ CẦN THIẾT BAN HÀNH </w:t>
      </w:r>
      <w:r>
        <w:rPr>
          <w:rFonts w:eastAsia="Arial" w:cs="Times New Roman"/>
          <w:b/>
          <w:bCs/>
          <w:szCs w:val="28"/>
          <w:lang w:eastAsia="ar-SA"/>
        </w:rPr>
        <w:t>VĂN BẢN</w:t>
      </w:r>
    </w:p>
    <w:p w:rsidR="00A96553" w:rsidRPr="00A96553" w:rsidRDefault="00A96553" w:rsidP="00A96553">
      <w:pPr>
        <w:suppressAutoHyphens/>
        <w:spacing w:before="60" w:after="60" w:line="271" w:lineRule="auto"/>
        <w:ind w:firstLine="720"/>
        <w:jc w:val="both"/>
        <w:rPr>
          <w:rFonts w:eastAsia="Arial" w:cs="Times New Roman"/>
          <w:bCs/>
          <w:szCs w:val="28"/>
          <w:lang w:eastAsia="ar-SA"/>
        </w:rPr>
      </w:pPr>
      <w:r w:rsidRPr="00A96553">
        <w:rPr>
          <w:rFonts w:eastAsia="Arial" w:cs="Times New Roman"/>
          <w:bCs/>
          <w:szCs w:val="28"/>
          <w:lang w:eastAsia="ar-SA"/>
        </w:rPr>
        <w:t>Căn cứ Nghị định 107/2020/NĐ-CP ngày 14/9/2020 của Chính phủ sửa đổi, bổ sung Nghị định 24/2014/NĐ-CP quy định về tổ chức các cơ quan chuyên môn thuộc Ủy ban nhân dân tỉnh, thành phố trực thuộc trung ương, tại khoản 11 Điều 1  quy định nhiệm vụ của Bộ Nội vụ trình Chính phủ quy định khung về tiêu chuẩn chức danh lãnh đạo, quản lý cấp sở, chi cục, cấp phòng thuộc sở, cấp phòng thuộc chi cục thuộc sở và cấp phòng thuộc Ủy ban nhân dân cấp huyện. Đồng thời tại khoản 13 Điều 1 của Nghị định 107/2020/NĐ-CP quy định trách nhiệm của UBND tỉnh như sau:  “Căn cứ quy định khung của Chính phủ và theo đề nghị của Giám đốc Sở Nội vụ, quy định cụ thể tiêu chuẩn chức danh lãnh đạo, quản lý cấp sở, chi cục thuộc sở, phòng và tương đương thuộc sở, phòng thuộc chi cục thuộc sở và phòng chuyên môn thuộc Ủy ban nhân dân cấp huyện, bảo đảm phù hợp với đặc thù của địa phương và không được thấp hơn quy định khung của Chính phủ.”</w:t>
      </w:r>
    </w:p>
    <w:p w:rsidR="00A96553" w:rsidRDefault="00A96553" w:rsidP="00A96553">
      <w:pPr>
        <w:suppressAutoHyphens/>
        <w:spacing w:before="60" w:after="60" w:line="271" w:lineRule="auto"/>
        <w:ind w:firstLine="720"/>
        <w:jc w:val="both"/>
        <w:rPr>
          <w:rFonts w:eastAsia="Arial" w:cs="Times New Roman"/>
          <w:bCs/>
          <w:szCs w:val="28"/>
          <w:lang w:eastAsia="ar-SA"/>
        </w:rPr>
      </w:pPr>
      <w:r w:rsidRPr="00A96553">
        <w:rPr>
          <w:rFonts w:eastAsia="Arial" w:cs="Times New Roman"/>
          <w:bCs/>
          <w:szCs w:val="28"/>
          <w:lang w:eastAsia="ar-SA"/>
        </w:rPr>
        <w:t xml:space="preserve"> Như vậy, quy định khung về tiêu chuẩn chức danh lãnh đạo, quản lý cấp sở, chi cục, cấp phòng thuộc sở, cấp phòng thuộc chi cục thuộc sở và cấp phòng thuộc Ủy ban nhân dân cấp huyện do Chính phủ ban hành trên cơ sở trình của Bộ Nội vụ. </w:t>
      </w:r>
      <w:r w:rsidRPr="00A96553">
        <w:rPr>
          <w:rFonts w:eastAsia="Arial" w:cs="Times New Roman"/>
          <w:bCs/>
          <w:szCs w:val="28"/>
          <w:lang w:eastAsia="ar-SA"/>
        </w:rPr>
        <w:lastRenderedPageBreak/>
        <w:t>Trên cơ sở khung do Chính phủ ban hành, Sở Nội vụ sẽ trình UBND tỉnh ban hành tiêu chuẩn chức danh lãnh đạo, quản lý cấp sở, chi cục thuộc sở, phòng và tương đương thuộc sở, phòng thuộc chi cục thuộc sở và phòng chuyên môn thuộc Ủy ban nhân dân cấp huyện. Vì vậy, Quyết định số 15/2021/QĐ-UBND ngày 28/5/2021 của UBND tỉnh Quảng Trị về ban hành Quyết định Quy định chức năng, nhiệm vụ, quyền hạn và cơ cấu tổ chức của Sở Thông tin và Truyền thông quy định nhiệm vụ và quyền hạn trình UBND tỉnh dự thảo quy định về tiêu chuẩ</w:t>
      </w:r>
      <w:r>
        <w:rPr>
          <w:rFonts w:eastAsia="Arial" w:cs="Times New Roman"/>
          <w:bCs/>
          <w:szCs w:val="28"/>
          <w:lang w:eastAsia="ar-SA"/>
        </w:rPr>
        <w:t xml:space="preserve">n </w:t>
      </w:r>
      <w:r w:rsidRPr="00A96553">
        <w:rPr>
          <w:rFonts w:eastAsia="Arial" w:cs="Times New Roman"/>
          <w:bCs/>
          <w:szCs w:val="28"/>
          <w:lang w:eastAsia="ar-SA"/>
        </w:rPr>
        <w:t xml:space="preserve">về tiêu chuẩn chức danh đối với Trưởng, Phó các tổ chức thuộc Sở; Trưởng phòng, Phó Trưởng phòng Phòng Văn hóa và Thông tin thuộc UBND huyện sau khi phối hợp và thống nhất với Sở Văn hóa, Thể thao và Du lịch tại điểm c khoản 1 Điều 2 Quyết định này và quy định về tổ chức bộ máy về việc bổ nhiệm Giám đốc và Phó Giám đốc Sở do Chủ tịch UBND tỉnh quyết định theo tiêu chuẩn chuyên môn, nghiệp vụ do Bộ Thông tin và Truyền thông ban hành và theo các quy định của pháp luật tại điểm d khoản 1 Điều 3 Quyết định này là không phù hợp với khoản 11, khoản 13 Điều 1 Nghị định 107/2020/NĐ-CP của Chính phủ sửa đổi, bổ sung Nghị định 24/2014/NĐ-CP quy định về tổ chức các cơ quan chuyên môn thuộc Ủy ban nhân dân tỉnh, thành phố trực thuộc trung ương. </w:t>
      </w:r>
    </w:p>
    <w:p w:rsidR="00A96553" w:rsidRDefault="00A96553" w:rsidP="00A96553">
      <w:pPr>
        <w:suppressAutoHyphens/>
        <w:spacing w:before="60" w:after="60" w:line="271" w:lineRule="auto"/>
        <w:ind w:firstLine="720"/>
        <w:jc w:val="both"/>
        <w:rPr>
          <w:rFonts w:eastAsia="Arial" w:cs="Times New Roman"/>
          <w:bCs/>
          <w:szCs w:val="28"/>
          <w:lang w:eastAsia="ar-SA"/>
        </w:rPr>
      </w:pPr>
      <w:r>
        <w:rPr>
          <w:rFonts w:eastAsia="Arial" w:cs="Times New Roman"/>
          <w:bCs/>
          <w:szCs w:val="28"/>
          <w:lang w:eastAsia="ar-SA"/>
        </w:rPr>
        <w:t>Vì vậy,</w:t>
      </w:r>
      <w:r w:rsidRPr="00A96553">
        <w:rPr>
          <w:rFonts w:eastAsia="Arial" w:cs="Times New Roman"/>
          <w:bCs/>
          <w:szCs w:val="28"/>
          <w:lang w:eastAsia="ar-SA"/>
        </w:rPr>
        <w:t xml:space="preserve"> Sở Thông tin và Truyền thông </w:t>
      </w:r>
      <w:r>
        <w:rPr>
          <w:rFonts w:eastAsia="Arial" w:cs="Times New Roman"/>
          <w:bCs/>
          <w:szCs w:val="28"/>
          <w:lang w:eastAsia="ar-SA"/>
        </w:rPr>
        <w:t>xây dựng</w:t>
      </w:r>
      <w:r w:rsidRPr="00A96553">
        <w:rPr>
          <w:rFonts w:eastAsia="Arial" w:cs="Times New Roman"/>
          <w:bCs/>
          <w:szCs w:val="28"/>
          <w:lang w:eastAsia="ar-SA"/>
        </w:rPr>
        <w:t xml:space="preserve"> </w:t>
      </w:r>
      <w:r>
        <w:rPr>
          <w:rFonts w:eastAsia="Arial" w:cs="Times New Roman"/>
          <w:bCs/>
          <w:szCs w:val="28"/>
          <w:lang w:eastAsia="ar-SA"/>
        </w:rPr>
        <w:t>d</w:t>
      </w:r>
      <w:r w:rsidRPr="00A96553">
        <w:rPr>
          <w:rFonts w:eastAsia="Arial" w:cs="Times New Roman"/>
          <w:bCs/>
          <w:szCs w:val="28"/>
          <w:lang w:eastAsia="ar-SA"/>
        </w:rPr>
        <w:t>ự thảo Quyết đị</w:t>
      </w:r>
      <w:r w:rsidR="003B0300">
        <w:rPr>
          <w:rFonts w:eastAsia="Arial" w:cs="Times New Roman"/>
          <w:bCs/>
          <w:szCs w:val="28"/>
          <w:lang w:eastAsia="ar-SA"/>
        </w:rPr>
        <w:t>nh b</w:t>
      </w:r>
      <w:r w:rsidRPr="00A96553">
        <w:rPr>
          <w:rFonts w:eastAsia="Arial" w:cs="Times New Roman"/>
          <w:bCs/>
          <w:szCs w:val="28"/>
          <w:lang w:eastAsia="ar-SA"/>
        </w:rPr>
        <w:t xml:space="preserve">ãi bỏ các </w:t>
      </w:r>
      <w:r>
        <w:rPr>
          <w:rFonts w:eastAsia="Arial" w:cs="Times New Roman"/>
          <w:bCs/>
          <w:szCs w:val="28"/>
          <w:lang w:eastAsia="ar-SA"/>
        </w:rPr>
        <w:t>điểm</w:t>
      </w:r>
      <w:r w:rsidRPr="00A96553">
        <w:rPr>
          <w:rFonts w:eastAsia="Arial" w:cs="Times New Roman"/>
          <w:bCs/>
          <w:szCs w:val="28"/>
          <w:lang w:eastAsia="ar-SA"/>
        </w:rPr>
        <w:t xml:space="preserve"> trên của Quyết định số 15/2021/QĐ-UBND ngày 28/5/2021 của UBND tỉnh về ban hành Quyết định Quy định chức năng, nhiệm vụ, quyền hạn và cơ cấu tổ chức của Sở Thông tin và Truyền thông. </w:t>
      </w:r>
    </w:p>
    <w:p w:rsidR="00A96553" w:rsidRDefault="00A96553" w:rsidP="00A96553">
      <w:pPr>
        <w:suppressAutoHyphens/>
        <w:spacing w:before="60" w:after="60" w:line="271" w:lineRule="auto"/>
        <w:ind w:firstLine="720"/>
        <w:jc w:val="both"/>
        <w:rPr>
          <w:rFonts w:eastAsia="Arial" w:cs="Times New Roman"/>
          <w:b/>
          <w:bCs/>
          <w:szCs w:val="28"/>
          <w:lang w:eastAsia="ar-SA"/>
        </w:rPr>
      </w:pPr>
      <w:r w:rsidRPr="00A96553">
        <w:rPr>
          <w:rFonts w:eastAsia="Arial" w:cs="Times New Roman"/>
          <w:b/>
          <w:bCs/>
          <w:szCs w:val="28"/>
          <w:lang w:eastAsia="ar-SA"/>
        </w:rPr>
        <w:t>II. MỤC ĐÍCH, QUAN ĐIỂM CHỈ ĐẠO</w:t>
      </w:r>
    </w:p>
    <w:p w:rsidR="00A96553" w:rsidRDefault="00A96553" w:rsidP="00A96553">
      <w:pPr>
        <w:suppressAutoHyphens/>
        <w:spacing w:before="60" w:after="60" w:line="271" w:lineRule="auto"/>
        <w:ind w:firstLine="720"/>
        <w:jc w:val="both"/>
        <w:rPr>
          <w:rFonts w:eastAsia="Arial" w:cs="Times New Roman"/>
          <w:b/>
          <w:bCs/>
          <w:szCs w:val="28"/>
          <w:lang w:eastAsia="ar-SA"/>
        </w:rPr>
      </w:pPr>
      <w:r>
        <w:rPr>
          <w:rFonts w:eastAsia="Arial" w:cs="Times New Roman"/>
          <w:b/>
          <w:bCs/>
          <w:szCs w:val="28"/>
          <w:lang w:eastAsia="ar-SA"/>
        </w:rPr>
        <w:t>1. Mục đích:</w:t>
      </w:r>
    </w:p>
    <w:p w:rsidR="00A96553" w:rsidRDefault="00A96553" w:rsidP="00A96553">
      <w:pPr>
        <w:suppressAutoHyphens/>
        <w:spacing w:before="60" w:after="60" w:line="271" w:lineRule="auto"/>
        <w:ind w:firstLine="720"/>
        <w:jc w:val="both"/>
        <w:rPr>
          <w:rFonts w:eastAsia="Arial" w:cs="Times New Roman"/>
          <w:bCs/>
          <w:szCs w:val="28"/>
          <w:lang w:eastAsia="ar-SA"/>
        </w:rPr>
      </w:pPr>
      <w:r w:rsidRPr="00A96553">
        <w:rPr>
          <w:rFonts w:eastAsia="Arial" w:cs="Times New Roman"/>
          <w:bCs/>
          <w:szCs w:val="28"/>
          <w:lang w:eastAsia="ar-SA"/>
        </w:rPr>
        <w:t xml:space="preserve">Bãi bỏ điểm c khoản 1 Điều 2 </w:t>
      </w:r>
      <w:r>
        <w:rPr>
          <w:rFonts w:eastAsia="Arial" w:cs="Times New Roman"/>
          <w:bCs/>
          <w:szCs w:val="28"/>
          <w:lang w:eastAsia="ar-SA"/>
        </w:rPr>
        <w:t xml:space="preserve">và </w:t>
      </w:r>
      <w:r w:rsidRPr="00A96553">
        <w:rPr>
          <w:rFonts w:eastAsia="Arial" w:cs="Times New Roman"/>
          <w:bCs/>
          <w:szCs w:val="28"/>
          <w:lang w:eastAsia="ar-SA"/>
        </w:rPr>
        <w:t xml:space="preserve">điểm d khoản 1 Điều 3 của Quyết định số 15/2021/QĐ-UBND ngày 28/5/2021 của UBND tỉnh về ban hành Quyết định Quy định chức năng, nhiệm vụ, quyền hạn và cơ cấu tổ chức của Sở Thông tin và Truyền thông. </w:t>
      </w:r>
    </w:p>
    <w:p w:rsidR="00A96553" w:rsidRDefault="00A96553" w:rsidP="00A96553">
      <w:pPr>
        <w:suppressAutoHyphens/>
        <w:spacing w:before="60" w:after="60" w:line="271" w:lineRule="auto"/>
        <w:ind w:firstLine="720"/>
        <w:jc w:val="both"/>
        <w:rPr>
          <w:rFonts w:eastAsia="Arial" w:cs="Times New Roman"/>
          <w:b/>
          <w:bCs/>
          <w:szCs w:val="28"/>
          <w:lang w:eastAsia="ar-SA"/>
        </w:rPr>
      </w:pPr>
      <w:r w:rsidRPr="00A96553">
        <w:rPr>
          <w:rFonts w:eastAsia="Arial" w:cs="Times New Roman"/>
          <w:b/>
          <w:bCs/>
          <w:szCs w:val="28"/>
          <w:lang w:eastAsia="ar-SA"/>
        </w:rPr>
        <w:t>2. Quan điểm chỉ đạo:</w:t>
      </w:r>
    </w:p>
    <w:p w:rsidR="00A96553" w:rsidRDefault="00A96553" w:rsidP="00A96553">
      <w:pPr>
        <w:suppressAutoHyphens/>
        <w:spacing w:before="60" w:after="60" w:line="271" w:lineRule="auto"/>
        <w:ind w:firstLine="720"/>
        <w:jc w:val="both"/>
        <w:rPr>
          <w:rFonts w:eastAsia="Arial" w:cs="Times New Roman"/>
          <w:bCs/>
          <w:szCs w:val="28"/>
          <w:lang w:eastAsia="ar-SA"/>
        </w:rPr>
      </w:pPr>
      <w:r w:rsidRPr="00A96553">
        <w:rPr>
          <w:rFonts w:eastAsia="Arial" w:cs="Times New Roman"/>
          <w:bCs/>
          <w:szCs w:val="28"/>
          <w:lang w:eastAsia="ar-SA"/>
        </w:rPr>
        <w:t xml:space="preserve">Bảo đảm Quyết định số 15/2021/QĐ-UBND ngày 28/5/2021 của UBND tỉnh về ban hành Quyết định Quy định chức năng, nhiệm vụ, quyền hạn và cơ cấu tổ chức của Sở Thông tin và Truyền thông sau khi được bãi bỏ một số điểm đươc triển khai thực hiện theo đúng </w:t>
      </w:r>
      <w:r>
        <w:rPr>
          <w:rFonts w:eastAsia="Arial" w:cs="Times New Roman"/>
          <w:bCs/>
          <w:szCs w:val="28"/>
          <w:lang w:eastAsia="ar-SA"/>
        </w:rPr>
        <w:t xml:space="preserve">tinh thần </w:t>
      </w:r>
      <w:r w:rsidRPr="00A96553">
        <w:rPr>
          <w:rFonts w:eastAsia="Arial" w:cs="Times New Roman"/>
          <w:bCs/>
          <w:szCs w:val="28"/>
          <w:lang w:eastAsia="ar-SA"/>
        </w:rPr>
        <w:t>Nghị định số 24/2014/NĐ-CP ngày 4/4/2014 của Chính phủ quy định tổ chức các cơ quan chuyên môn thuộc UBND tỉnh, thành phố trực thuộc trung ương và Nghị định số 107/2020/NĐ-CP  ngày  14/9/2020 về sửa đổi,  bổ sung một số điều của Nghị định số 24/2014/NĐ-CP ngày 4/4/2014 của Chính phủ quy định tổ chức các cơ quan chuyên môn thuộc UBND tỉnh, thành phố trực thuộc trung ương.</w:t>
      </w:r>
    </w:p>
    <w:p w:rsidR="00A96553" w:rsidRPr="00A96553" w:rsidRDefault="00A96553" w:rsidP="00A96553">
      <w:pPr>
        <w:suppressAutoHyphens/>
        <w:spacing w:before="60" w:after="60" w:line="271" w:lineRule="auto"/>
        <w:ind w:firstLine="720"/>
        <w:jc w:val="both"/>
        <w:rPr>
          <w:rFonts w:eastAsia="Arial" w:cs="Times New Roman"/>
          <w:b/>
          <w:bCs/>
          <w:szCs w:val="28"/>
          <w:lang w:eastAsia="ar-SA"/>
        </w:rPr>
      </w:pPr>
      <w:r w:rsidRPr="00A96553">
        <w:rPr>
          <w:rFonts w:eastAsia="Arial" w:cs="Times New Roman"/>
          <w:b/>
          <w:bCs/>
          <w:szCs w:val="28"/>
          <w:lang w:eastAsia="ar-SA"/>
        </w:rPr>
        <w:t>III. QUÁ TRÌNH XÂY DỰNG DỰ THẢO VĂN BẢN</w:t>
      </w:r>
    </w:p>
    <w:p w:rsidR="00A96553" w:rsidRDefault="00A96553" w:rsidP="00A96553">
      <w:pPr>
        <w:suppressAutoHyphens/>
        <w:spacing w:before="60" w:after="60" w:line="271" w:lineRule="auto"/>
        <w:ind w:firstLine="720"/>
        <w:jc w:val="both"/>
        <w:rPr>
          <w:rFonts w:eastAsia="Arial" w:cs="Times New Roman"/>
          <w:bCs/>
          <w:szCs w:val="28"/>
          <w:lang w:eastAsia="ar-SA"/>
        </w:rPr>
      </w:pPr>
      <w:r w:rsidRPr="00A96553">
        <w:rPr>
          <w:rFonts w:eastAsia="Arial" w:cs="Times New Roman"/>
          <w:bCs/>
          <w:szCs w:val="28"/>
          <w:lang w:eastAsia="ar-SA"/>
        </w:rPr>
        <w:lastRenderedPageBreak/>
        <w:t xml:space="preserve">Sở </w:t>
      </w:r>
      <w:r>
        <w:rPr>
          <w:rFonts w:eastAsia="Arial" w:cs="Times New Roman"/>
          <w:bCs/>
          <w:szCs w:val="28"/>
          <w:lang w:eastAsia="ar-SA"/>
        </w:rPr>
        <w:t>Thông tin và Truyền thông</w:t>
      </w:r>
      <w:r w:rsidRPr="00A96553">
        <w:rPr>
          <w:rFonts w:eastAsia="Arial" w:cs="Times New Roman"/>
          <w:bCs/>
          <w:szCs w:val="28"/>
          <w:lang w:eastAsia="ar-SA"/>
        </w:rPr>
        <w:t xml:space="preserve"> đã xây dựng Dự thảo “Quyết định Bãi bỏ một số </w:t>
      </w:r>
      <w:r>
        <w:rPr>
          <w:rFonts w:eastAsia="Arial" w:cs="Times New Roman"/>
          <w:bCs/>
          <w:szCs w:val="28"/>
          <w:lang w:eastAsia="ar-SA"/>
        </w:rPr>
        <w:t>điểm</w:t>
      </w:r>
      <w:r w:rsidRPr="00A96553">
        <w:rPr>
          <w:rFonts w:eastAsia="Arial" w:cs="Times New Roman"/>
          <w:bCs/>
          <w:szCs w:val="28"/>
          <w:lang w:eastAsia="ar-SA"/>
        </w:rPr>
        <w:t xml:space="preserve">n của Quyết định số 15/2021/QĐ-UBND ngày 28/5/2021 của UBND tỉnh Quảng Trị về ban hành Quyết định Quy định chức năng, nhiệm vụ, quyền hạn và cơ cấu tổ chức của Sở Thông tin và Truyền thông”, tổ chức lấy ý kiến góp ý, tham gia của UBMT Tổ quốc Việt Nam tỉnh </w:t>
      </w:r>
      <w:r>
        <w:rPr>
          <w:rFonts w:eastAsia="Arial" w:cs="Times New Roman"/>
          <w:bCs/>
          <w:szCs w:val="28"/>
          <w:lang w:eastAsia="ar-SA"/>
        </w:rPr>
        <w:t>và Sở Nội vụ</w:t>
      </w:r>
      <w:r w:rsidRPr="00A96553">
        <w:rPr>
          <w:rFonts w:eastAsia="Arial" w:cs="Times New Roman"/>
          <w:bCs/>
          <w:szCs w:val="28"/>
          <w:lang w:eastAsia="ar-SA"/>
        </w:rPr>
        <w:t xml:space="preserve">. </w:t>
      </w:r>
      <w:r>
        <w:rPr>
          <w:rFonts w:eastAsia="Arial" w:cs="Times New Roman"/>
          <w:bCs/>
          <w:szCs w:val="28"/>
          <w:lang w:eastAsia="ar-SA"/>
        </w:rPr>
        <w:t>Sở Thông tin và Truyền thông</w:t>
      </w:r>
      <w:r w:rsidRPr="00A96553">
        <w:rPr>
          <w:rFonts w:eastAsia="Arial" w:cs="Times New Roman"/>
          <w:bCs/>
          <w:szCs w:val="28"/>
          <w:lang w:eastAsia="ar-SA"/>
        </w:rPr>
        <w:t xml:space="preserve"> đã nhận được một số ý kiến tham gia và đã tổng hợp, tiếp thu, chỉnh sửa hoàn chỉnh lại bản dự thảo và trình</w:t>
      </w:r>
      <w:r>
        <w:rPr>
          <w:rFonts w:eastAsia="Arial" w:cs="Times New Roman"/>
          <w:bCs/>
          <w:szCs w:val="28"/>
          <w:lang w:eastAsia="ar-SA"/>
        </w:rPr>
        <w:t xml:space="preserve"> </w:t>
      </w:r>
      <w:r w:rsidRPr="00A96553">
        <w:rPr>
          <w:rFonts w:eastAsia="Arial" w:cs="Times New Roman"/>
          <w:bCs/>
          <w:szCs w:val="28"/>
          <w:lang w:eastAsia="ar-SA"/>
        </w:rPr>
        <w:t xml:space="preserve">Sở Tư pháp thẩm định. Trên cơ sở ý kiến thẩm định của Sở Tư pháp, </w:t>
      </w:r>
      <w:r>
        <w:rPr>
          <w:rFonts w:eastAsia="Arial" w:cs="Times New Roman"/>
          <w:bCs/>
          <w:szCs w:val="28"/>
          <w:lang w:eastAsia="ar-SA"/>
        </w:rPr>
        <w:t>Sở Thông tin và Truyền thông</w:t>
      </w:r>
      <w:r w:rsidRPr="00A96553">
        <w:rPr>
          <w:rFonts w:eastAsia="Arial" w:cs="Times New Roman"/>
          <w:bCs/>
          <w:szCs w:val="28"/>
          <w:lang w:eastAsia="ar-SA"/>
        </w:rPr>
        <w:t xml:space="preserve"> đã tiếp thu, chỉnh lý, hoàn thiện dự thảo Quyết định, trình UBND xem xét Quyết định</w:t>
      </w:r>
    </w:p>
    <w:p w:rsidR="00A96553" w:rsidRPr="00A96553" w:rsidRDefault="00A96553" w:rsidP="00A96553">
      <w:pPr>
        <w:suppressAutoHyphens/>
        <w:spacing w:before="60" w:after="60" w:line="271" w:lineRule="auto"/>
        <w:ind w:firstLine="720"/>
        <w:jc w:val="both"/>
        <w:rPr>
          <w:rFonts w:eastAsia="Arial" w:cs="Times New Roman"/>
          <w:bCs/>
          <w:szCs w:val="28"/>
          <w:lang w:eastAsia="ar-SA"/>
        </w:rPr>
      </w:pPr>
      <w:r>
        <w:rPr>
          <w:rFonts w:eastAsia="Arial" w:cs="Times New Roman"/>
          <w:b/>
          <w:bCs/>
          <w:szCs w:val="28"/>
          <w:lang w:eastAsia="ar-SA"/>
        </w:rPr>
        <w:t>IV</w:t>
      </w:r>
      <w:r w:rsidRPr="00A96553">
        <w:rPr>
          <w:rFonts w:eastAsia="Arial" w:cs="Times New Roman"/>
          <w:b/>
          <w:bCs/>
          <w:szCs w:val="28"/>
          <w:lang w:eastAsia="ar-SA"/>
        </w:rPr>
        <w:t xml:space="preserve">. BỐ CỤC VÀ NỘI DUNG DỰ THẢO </w:t>
      </w:r>
      <w:r>
        <w:rPr>
          <w:rFonts w:eastAsia="Arial" w:cs="Times New Roman"/>
          <w:b/>
          <w:bCs/>
          <w:szCs w:val="28"/>
          <w:lang w:eastAsia="ar-SA"/>
        </w:rPr>
        <w:t>VĂN BẢN</w:t>
      </w:r>
    </w:p>
    <w:p w:rsidR="00A96553" w:rsidRPr="00A96553" w:rsidRDefault="00A96553" w:rsidP="00A96553">
      <w:pPr>
        <w:suppressAutoHyphens/>
        <w:spacing w:before="60" w:after="60" w:line="271" w:lineRule="auto"/>
        <w:ind w:left="720"/>
        <w:jc w:val="both"/>
        <w:rPr>
          <w:rFonts w:eastAsia="Arial" w:cs="Times New Roman"/>
          <w:bCs/>
          <w:szCs w:val="28"/>
          <w:lang w:eastAsia="ar-SA"/>
        </w:rPr>
      </w:pPr>
      <w:r w:rsidRPr="00A96553">
        <w:rPr>
          <w:rFonts w:eastAsia="Arial" w:cs="Times New Roman"/>
          <w:bCs/>
          <w:szCs w:val="28"/>
          <w:lang w:eastAsia="ar-SA"/>
        </w:rPr>
        <w:t>Dự thảo Quyết định gồm có 03 Điều:</w:t>
      </w:r>
    </w:p>
    <w:p w:rsidR="00A96553" w:rsidRPr="00A96553" w:rsidRDefault="00A96553" w:rsidP="00A96553">
      <w:pPr>
        <w:suppressAutoHyphens/>
        <w:spacing w:before="60" w:after="60" w:line="271" w:lineRule="auto"/>
        <w:ind w:firstLine="720"/>
        <w:jc w:val="both"/>
        <w:rPr>
          <w:rFonts w:eastAsia="Times New Roman" w:cs="Times New Roman"/>
          <w:szCs w:val="28"/>
          <w:lang w:eastAsia="ar-SA"/>
        </w:rPr>
      </w:pPr>
      <w:r w:rsidRPr="00A96553">
        <w:rPr>
          <w:rFonts w:eastAsia="Times New Roman" w:cs="Times New Roman"/>
          <w:szCs w:val="28"/>
          <w:lang w:eastAsia="ar-SA"/>
        </w:rPr>
        <w:t xml:space="preserve">Điều 1. Bãi bỏ một số </w:t>
      </w:r>
      <w:r w:rsidR="005F483A">
        <w:rPr>
          <w:rFonts w:eastAsia="Times New Roman" w:cs="Times New Roman"/>
          <w:szCs w:val="28"/>
          <w:lang w:eastAsia="ar-SA"/>
        </w:rPr>
        <w:t>điểm</w:t>
      </w:r>
      <w:r w:rsidRPr="00A96553">
        <w:rPr>
          <w:rFonts w:eastAsia="Times New Roman" w:cs="Times New Roman"/>
          <w:szCs w:val="28"/>
          <w:lang w:eastAsia="ar-SA"/>
        </w:rPr>
        <w:t xml:space="preserve"> của Quyết định số 15/2021/QĐ-UBND ngày 28/5/2021 của UBND tỉnh Quảng Trị về ban hành Quyết định Quy định chức năng, nhiệm vụ, quyền hạn và cơ cấu tổ chức của Sở Thông tin và Truyền thông:</w:t>
      </w:r>
    </w:p>
    <w:p w:rsidR="00A96553" w:rsidRDefault="00A96553" w:rsidP="00A96553">
      <w:pPr>
        <w:suppressAutoHyphens/>
        <w:spacing w:before="60" w:after="60" w:line="271" w:lineRule="auto"/>
        <w:ind w:firstLine="720"/>
        <w:jc w:val="both"/>
        <w:rPr>
          <w:rFonts w:eastAsia="Times New Roman" w:cs="Times New Roman"/>
          <w:szCs w:val="28"/>
          <w:lang w:eastAsia="ar-SA"/>
        </w:rPr>
      </w:pPr>
      <w:r w:rsidRPr="00A96553">
        <w:rPr>
          <w:rFonts w:eastAsia="Times New Roman" w:cs="Times New Roman"/>
          <w:szCs w:val="28"/>
          <w:lang w:eastAsia="ar-SA"/>
        </w:rPr>
        <w:t>Bãi bỏ: điểm c khoản 1 Điều 2; điểm d khoản 1 Điều</w:t>
      </w:r>
      <w:r w:rsidR="003B0300">
        <w:rPr>
          <w:rFonts w:eastAsia="Times New Roman" w:cs="Times New Roman"/>
          <w:szCs w:val="28"/>
          <w:lang w:eastAsia="ar-SA"/>
        </w:rPr>
        <w:t xml:space="preserve"> 3</w:t>
      </w:r>
      <w:bookmarkStart w:id="0" w:name="_GoBack"/>
      <w:bookmarkEnd w:id="0"/>
      <w:r w:rsidRPr="00A96553">
        <w:rPr>
          <w:rFonts w:eastAsia="Times New Roman" w:cs="Times New Roman"/>
          <w:szCs w:val="28"/>
          <w:lang w:eastAsia="ar-SA"/>
        </w:rPr>
        <w:t xml:space="preserve"> </w:t>
      </w:r>
    </w:p>
    <w:p w:rsidR="00A96553" w:rsidRPr="00A96553" w:rsidRDefault="00A96553" w:rsidP="00A96553">
      <w:pPr>
        <w:suppressAutoHyphens/>
        <w:spacing w:before="60" w:after="60" w:line="271" w:lineRule="auto"/>
        <w:ind w:firstLine="720"/>
        <w:jc w:val="both"/>
        <w:rPr>
          <w:rFonts w:eastAsia="Times New Roman" w:cs="Times New Roman"/>
          <w:szCs w:val="28"/>
          <w:lang w:eastAsia="ar-SA"/>
        </w:rPr>
      </w:pPr>
      <w:r w:rsidRPr="00A96553">
        <w:rPr>
          <w:rFonts w:eastAsia="Times New Roman" w:cs="Times New Roman"/>
          <w:szCs w:val="28"/>
          <w:lang w:eastAsia="ar-SA"/>
        </w:rPr>
        <w:t>Điều 2. Chánh Văn phòng Ủy ban nhân dân tỉnh, Thủ trưởng các cơ quan chuyên môn, cơ quan thuộc Ủy ban nhân dân tỉnh; Chủ tịch Ủy ban nhân dân các huyện, thị xã, thành phố và các tổ chức, cá nhân có liên quan chịu trách nhiệm thi hành Quyết định này</w:t>
      </w:r>
    </w:p>
    <w:p w:rsidR="00A96553" w:rsidRDefault="00A96553" w:rsidP="00A96553">
      <w:pPr>
        <w:suppressAutoHyphens/>
        <w:spacing w:before="60" w:after="60" w:line="271" w:lineRule="auto"/>
        <w:ind w:firstLine="720"/>
        <w:jc w:val="both"/>
        <w:rPr>
          <w:rFonts w:eastAsia="Times New Roman" w:cs="Times New Roman"/>
          <w:szCs w:val="28"/>
          <w:lang w:eastAsia="ar-SA"/>
        </w:rPr>
      </w:pPr>
      <w:r w:rsidRPr="00A96553">
        <w:rPr>
          <w:rFonts w:eastAsia="Times New Roman" w:cs="Times New Roman"/>
          <w:szCs w:val="28"/>
          <w:lang w:eastAsia="ar-SA"/>
        </w:rPr>
        <w:t>Điều 3. Hiệu lực thi hành</w:t>
      </w:r>
    </w:p>
    <w:p w:rsidR="00A96553" w:rsidRPr="00A96553" w:rsidRDefault="00A96553" w:rsidP="00A96553">
      <w:pPr>
        <w:suppressAutoHyphens/>
        <w:spacing w:before="60" w:after="60" w:line="271" w:lineRule="auto"/>
        <w:ind w:firstLine="720"/>
        <w:jc w:val="both"/>
        <w:rPr>
          <w:rFonts w:eastAsia="Times New Roman" w:cs="Times New Roman"/>
          <w:szCs w:val="28"/>
          <w:lang w:eastAsia="ar-SA"/>
        </w:rPr>
      </w:pPr>
      <w:r w:rsidRPr="00A96553">
        <w:rPr>
          <w:rFonts w:eastAsia="Times New Roman" w:cs="Times New Roman"/>
          <w:b/>
          <w:szCs w:val="28"/>
          <w:lang w:eastAsia="ar-SA"/>
        </w:rPr>
        <w:t>V. NHỮNG VẤN ĐỀ XINÝ KIẾN:</w:t>
      </w:r>
      <w:r w:rsidRPr="00A96553">
        <w:rPr>
          <w:rFonts w:eastAsia="Times New Roman" w:cs="Times New Roman"/>
          <w:szCs w:val="28"/>
          <w:lang w:eastAsia="ar-SA"/>
        </w:rPr>
        <w:t xml:space="preserve"> không</w:t>
      </w:r>
    </w:p>
    <w:p w:rsidR="00A96553" w:rsidRPr="00A96553" w:rsidRDefault="00A96553" w:rsidP="00A96553">
      <w:pPr>
        <w:suppressAutoHyphens/>
        <w:spacing w:before="60" w:after="60" w:line="271" w:lineRule="auto"/>
        <w:ind w:firstLine="720"/>
        <w:jc w:val="both"/>
        <w:rPr>
          <w:rFonts w:eastAsia="Times New Roman" w:cs="Times New Roman"/>
          <w:szCs w:val="28"/>
          <w:lang w:eastAsia="ar-SA"/>
        </w:rPr>
      </w:pPr>
      <w:r w:rsidRPr="00A96553">
        <w:rPr>
          <w:rFonts w:eastAsia="Times New Roman" w:cs="Times New Roman"/>
          <w:szCs w:val="28"/>
          <w:lang w:eastAsia="ar-SA"/>
        </w:rPr>
        <w:t>Sở Thông tin và Truyền thông kính trình UBND tỉnh xem xét, quyết định ban hành</w:t>
      </w:r>
      <w:r w:rsidRPr="00A96553">
        <w:rPr>
          <w:rFonts w:eastAsia="Times New Roman" w:cs="Times New Roman"/>
          <w:bCs/>
          <w:i/>
          <w:szCs w:val="28"/>
          <w:lang w:eastAsia="ar-SA"/>
        </w:rPr>
        <w:t>.</w:t>
      </w:r>
    </w:p>
    <w:p w:rsidR="00A96553" w:rsidRPr="00A96553" w:rsidRDefault="00A96553" w:rsidP="00A96553">
      <w:pPr>
        <w:suppressAutoHyphens/>
        <w:spacing w:before="60" w:after="60" w:line="271" w:lineRule="auto"/>
        <w:ind w:firstLine="720"/>
        <w:jc w:val="both"/>
        <w:rPr>
          <w:rFonts w:eastAsia="Times New Roman" w:cs="Times New Roman"/>
          <w:szCs w:val="28"/>
          <w:lang w:eastAsia="ar-SA"/>
        </w:rPr>
      </w:pPr>
      <w:r w:rsidRPr="00A96553">
        <w:rPr>
          <w:rFonts w:eastAsia="Times New Roman" w:cs="Times New Roman"/>
          <w:szCs w:val="28"/>
          <w:lang w:eastAsia="ar-SA"/>
        </w:rPr>
        <w:t>Trân trọng./.</w:t>
      </w:r>
    </w:p>
    <w:tbl>
      <w:tblPr>
        <w:tblW w:w="9356" w:type="dxa"/>
        <w:tblInd w:w="108" w:type="dxa"/>
        <w:tblLook w:val="04A0" w:firstRow="1" w:lastRow="0" w:firstColumn="1" w:lastColumn="0" w:noHBand="0" w:noVBand="1"/>
      </w:tblPr>
      <w:tblGrid>
        <w:gridCol w:w="3870"/>
        <w:gridCol w:w="5486"/>
      </w:tblGrid>
      <w:tr w:rsidR="00A96553" w:rsidRPr="00A96553" w:rsidTr="00AD762D">
        <w:trPr>
          <w:trHeight w:val="2611"/>
        </w:trPr>
        <w:tc>
          <w:tcPr>
            <w:tcW w:w="3870" w:type="dxa"/>
          </w:tcPr>
          <w:p w:rsidR="00A96553" w:rsidRPr="00A96553" w:rsidRDefault="00A96553" w:rsidP="00A96553">
            <w:pPr>
              <w:tabs>
                <w:tab w:val="left" w:pos="900"/>
                <w:tab w:val="left" w:pos="1260"/>
              </w:tabs>
              <w:suppressAutoHyphens/>
              <w:spacing w:after="0" w:line="240" w:lineRule="auto"/>
              <w:rPr>
                <w:rFonts w:eastAsia="Batang" w:cs="Times New Roman"/>
                <w:b/>
                <w:i/>
                <w:iCs/>
                <w:sz w:val="24"/>
                <w:szCs w:val="24"/>
                <w:lang w:val="nb-NO" w:eastAsia="ar-SA"/>
              </w:rPr>
            </w:pPr>
            <w:r w:rsidRPr="00A96553">
              <w:rPr>
                <w:rFonts w:eastAsia="Times New Roman" w:cs="Times New Roman"/>
                <w:b/>
                <w:i/>
                <w:iCs/>
                <w:sz w:val="24"/>
                <w:szCs w:val="24"/>
                <w:lang w:val="nb-NO" w:eastAsia="ar-SA"/>
              </w:rPr>
              <w:t>Nơi nhận:</w:t>
            </w:r>
          </w:p>
          <w:p w:rsidR="00A96553" w:rsidRPr="00A96553" w:rsidRDefault="00A96553" w:rsidP="00A96553">
            <w:pPr>
              <w:tabs>
                <w:tab w:val="left" w:pos="654"/>
              </w:tabs>
              <w:suppressAutoHyphens/>
              <w:spacing w:after="0" w:line="240" w:lineRule="auto"/>
              <w:rPr>
                <w:rFonts w:eastAsia="Times New Roman" w:cs="Times New Roman"/>
                <w:bCs/>
                <w:sz w:val="22"/>
                <w:szCs w:val="24"/>
                <w:lang w:val="nb-NO" w:eastAsia="ar-SA"/>
              </w:rPr>
            </w:pPr>
            <w:r w:rsidRPr="00A96553">
              <w:rPr>
                <w:rFonts w:eastAsia="Times New Roman" w:cs="Times New Roman"/>
                <w:bCs/>
                <w:sz w:val="22"/>
                <w:szCs w:val="24"/>
                <w:lang w:val="nb-NO" w:eastAsia="ar-SA"/>
              </w:rPr>
              <w:t>- Như trên;</w:t>
            </w:r>
          </w:p>
          <w:p w:rsidR="00A96553" w:rsidRPr="00A96553" w:rsidRDefault="00A96553" w:rsidP="00A96553">
            <w:pPr>
              <w:tabs>
                <w:tab w:val="left" w:pos="654"/>
              </w:tabs>
              <w:suppressAutoHyphens/>
              <w:spacing w:after="0" w:line="240" w:lineRule="auto"/>
              <w:rPr>
                <w:rFonts w:eastAsia="Times New Roman" w:cs="Times New Roman"/>
                <w:i/>
                <w:sz w:val="24"/>
                <w:szCs w:val="24"/>
                <w:lang w:val="nb-NO" w:eastAsia="ar-SA"/>
              </w:rPr>
            </w:pPr>
            <w:r w:rsidRPr="00A96553">
              <w:rPr>
                <w:rFonts w:eastAsia="Times New Roman" w:cs="Times New Roman"/>
                <w:bCs/>
                <w:sz w:val="22"/>
                <w:szCs w:val="24"/>
                <w:lang w:val="nb-NO" w:eastAsia="ar-SA"/>
              </w:rPr>
              <w:t>- Lưu: VT, VP.</w:t>
            </w:r>
          </w:p>
        </w:tc>
        <w:tc>
          <w:tcPr>
            <w:tcW w:w="5486" w:type="dxa"/>
          </w:tcPr>
          <w:p w:rsidR="00A96553" w:rsidRPr="00A96553" w:rsidRDefault="00A96553" w:rsidP="00A96553">
            <w:pPr>
              <w:suppressAutoHyphens/>
              <w:spacing w:after="0" w:line="240" w:lineRule="auto"/>
              <w:jc w:val="center"/>
              <w:rPr>
                <w:rFonts w:eastAsia="Times New Roman" w:cs="Times New Roman"/>
                <w:b/>
                <w:szCs w:val="28"/>
                <w:lang w:val="nb-NO" w:eastAsia="ar-SA"/>
              </w:rPr>
            </w:pPr>
            <w:r w:rsidRPr="00A96553">
              <w:rPr>
                <w:rFonts w:eastAsia="Times New Roman" w:cs="Times New Roman"/>
                <w:b/>
                <w:szCs w:val="28"/>
                <w:lang w:val="nb-NO" w:eastAsia="ar-SA"/>
              </w:rPr>
              <w:t xml:space="preserve">GIÁM ĐỐC </w:t>
            </w:r>
          </w:p>
          <w:p w:rsidR="00A96553" w:rsidRPr="00A96553" w:rsidRDefault="00A96553" w:rsidP="00A96553">
            <w:pPr>
              <w:suppressAutoHyphens/>
              <w:spacing w:after="0" w:line="240" w:lineRule="auto"/>
              <w:jc w:val="center"/>
              <w:rPr>
                <w:rFonts w:eastAsia="Batang" w:cs="Times New Roman"/>
                <w:b/>
                <w:szCs w:val="28"/>
                <w:lang w:val="nb-NO" w:eastAsia="ar-SA"/>
              </w:rPr>
            </w:pPr>
            <w:r w:rsidRPr="00A96553">
              <w:rPr>
                <w:rFonts w:eastAsia="Times New Roman" w:cs="Times New Roman"/>
                <w:b/>
                <w:szCs w:val="28"/>
                <w:lang w:val="nb-NO" w:eastAsia="ar-SA"/>
              </w:rPr>
              <w:t>PHÓ GIÁM ĐỐC</w:t>
            </w:r>
          </w:p>
          <w:p w:rsidR="00A96553" w:rsidRPr="00A96553" w:rsidRDefault="00A96553" w:rsidP="00A96553">
            <w:pPr>
              <w:tabs>
                <w:tab w:val="left" w:pos="900"/>
                <w:tab w:val="left" w:pos="1260"/>
              </w:tabs>
              <w:suppressAutoHyphens/>
              <w:spacing w:after="0" w:line="240" w:lineRule="auto"/>
              <w:rPr>
                <w:rFonts w:eastAsia="Times New Roman" w:cs="Times New Roman"/>
                <w:szCs w:val="28"/>
                <w:lang w:val="nb-NO" w:eastAsia="ar-SA"/>
              </w:rPr>
            </w:pPr>
          </w:p>
          <w:p w:rsidR="00A96553" w:rsidRPr="00A96553" w:rsidRDefault="00A96553" w:rsidP="00A96553">
            <w:pPr>
              <w:tabs>
                <w:tab w:val="left" w:pos="900"/>
                <w:tab w:val="left" w:pos="1260"/>
              </w:tabs>
              <w:suppressAutoHyphens/>
              <w:spacing w:after="0" w:line="240" w:lineRule="auto"/>
              <w:rPr>
                <w:rFonts w:eastAsia="Times New Roman" w:cs="Times New Roman"/>
                <w:szCs w:val="28"/>
                <w:lang w:val="nb-NO" w:eastAsia="ar-SA"/>
              </w:rPr>
            </w:pPr>
          </w:p>
          <w:p w:rsidR="00A96553" w:rsidRPr="00A96553" w:rsidRDefault="00A96553" w:rsidP="00A96553">
            <w:pPr>
              <w:tabs>
                <w:tab w:val="left" w:pos="900"/>
                <w:tab w:val="left" w:pos="1260"/>
              </w:tabs>
              <w:suppressAutoHyphens/>
              <w:spacing w:after="0" w:line="240" w:lineRule="auto"/>
              <w:rPr>
                <w:rFonts w:eastAsia="Times New Roman" w:cs="Times New Roman"/>
                <w:szCs w:val="28"/>
                <w:lang w:val="nb-NO" w:eastAsia="ar-SA"/>
              </w:rPr>
            </w:pPr>
          </w:p>
          <w:p w:rsidR="00A96553" w:rsidRPr="00A96553" w:rsidRDefault="00A96553" w:rsidP="00A96553">
            <w:pPr>
              <w:tabs>
                <w:tab w:val="left" w:pos="900"/>
                <w:tab w:val="left" w:pos="1260"/>
              </w:tabs>
              <w:suppressAutoHyphens/>
              <w:spacing w:after="0" w:line="240" w:lineRule="auto"/>
              <w:rPr>
                <w:rFonts w:eastAsia="Times New Roman" w:cs="Times New Roman"/>
                <w:szCs w:val="28"/>
                <w:lang w:val="nb-NO" w:eastAsia="ar-SA"/>
              </w:rPr>
            </w:pPr>
          </w:p>
          <w:p w:rsidR="00A96553" w:rsidRPr="00A96553" w:rsidRDefault="00A96553" w:rsidP="00A96553">
            <w:pPr>
              <w:tabs>
                <w:tab w:val="left" w:pos="900"/>
                <w:tab w:val="left" w:pos="1260"/>
              </w:tabs>
              <w:suppressAutoHyphens/>
              <w:spacing w:after="0" w:line="240" w:lineRule="auto"/>
              <w:rPr>
                <w:rFonts w:eastAsia="Times New Roman" w:cs="Times New Roman"/>
                <w:szCs w:val="28"/>
                <w:lang w:val="nb-NO" w:eastAsia="ar-SA"/>
              </w:rPr>
            </w:pPr>
          </w:p>
          <w:p w:rsidR="00A96553" w:rsidRPr="00A96553" w:rsidRDefault="00A96553" w:rsidP="00A96553">
            <w:pPr>
              <w:suppressAutoHyphens/>
              <w:spacing w:after="0" w:line="240" w:lineRule="auto"/>
              <w:jc w:val="center"/>
              <w:rPr>
                <w:rFonts w:eastAsia="Batang" w:cs="Times New Roman"/>
                <w:b/>
                <w:sz w:val="24"/>
                <w:szCs w:val="28"/>
                <w:lang w:val="nb-NO" w:eastAsia="ar-SA"/>
              </w:rPr>
            </w:pPr>
            <w:r w:rsidRPr="00A96553">
              <w:rPr>
                <w:rFonts w:eastAsia="Times New Roman" w:cs="Times New Roman"/>
                <w:b/>
                <w:szCs w:val="28"/>
                <w:lang w:val="nb-NO" w:eastAsia="ar-SA"/>
              </w:rPr>
              <w:t xml:space="preserve">  Nguyễn Văn Tường</w:t>
            </w:r>
          </w:p>
        </w:tc>
      </w:tr>
    </w:tbl>
    <w:p w:rsidR="003C1126" w:rsidRDefault="003C1126"/>
    <w:sectPr w:rsidR="003C1126" w:rsidSect="00EE7F4D">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53"/>
    <w:rsid w:val="003B0300"/>
    <w:rsid w:val="003C1126"/>
    <w:rsid w:val="004A67CE"/>
    <w:rsid w:val="005F483A"/>
    <w:rsid w:val="00694C27"/>
    <w:rsid w:val="00A96553"/>
    <w:rsid w:val="00DB1876"/>
    <w:rsid w:val="00E17DB7"/>
    <w:rsid w:val="00EE7F4D"/>
    <w:rsid w:val="00F0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A480"/>
  <w15:docId w15:val="{020994C9-9D24-4630-A10E-7B44B6CF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tranquang</dc:creator>
  <cp:lastModifiedBy>Admin</cp:lastModifiedBy>
  <cp:revision>2</cp:revision>
  <dcterms:created xsi:type="dcterms:W3CDTF">2021-11-11T08:31:00Z</dcterms:created>
  <dcterms:modified xsi:type="dcterms:W3CDTF">2021-11-12T00:17:00Z</dcterms:modified>
</cp:coreProperties>
</file>