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108" w:type="dxa"/>
        <w:tblLook w:val="01E0" w:firstRow="1" w:lastRow="1" w:firstColumn="1" w:lastColumn="1" w:noHBand="0" w:noVBand="0"/>
      </w:tblPr>
      <w:tblGrid>
        <w:gridCol w:w="3402"/>
        <w:gridCol w:w="5671"/>
      </w:tblGrid>
      <w:tr w:rsidR="001552F1" w:rsidRPr="00985E9D" w:rsidTr="00693AA9">
        <w:trPr>
          <w:trHeight w:val="1418"/>
        </w:trPr>
        <w:tc>
          <w:tcPr>
            <w:tcW w:w="3402" w:type="dxa"/>
          </w:tcPr>
          <w:p w:rsidR="001552F1" w:rsidRPr="00985E9D" w:rsidRDefault="00693AA9" w:rsidP="00C05F2C">
            <w:pPr>
              <w:jc w:val="center"/>
              <w:rPr>
                <w:b/>
                <w:sz w:val="26"/>
                <w:szCs w:val="26"/>
                <w:lang w:val="de-DE"/>
              </w:rPr>
            </w:pPr>
            <w:r w:rsidRPr="00985E9D">
              <w:rPr>
                <w:b/>
                <w:sz w:val="26"/>
                <w:szCs w:val="26"/>
                <w:lang w:val="de-DE"/>
              </w:rPr>
              <w:t>HỘI ĐỒNG NHÂN DÂN</w:t>
            </w:r>
          </w:p>
          <w:p w:rsidR="00693AA9" w:rsidRPr="00985E9D" w:rsidRDefault="00693AA9" w:rsidP="00C05F2C">
            <w:pPr>
              <w:jc w:val="center"/>
              <w:rPr>
                <w:b/>
                <w:sz w:val="26"/>
                <w:szCs w:val="26"/>
                <w:lang w:val="de-DE"/>
              </w:rPr>
            </w:pPr>
            <w:r w:rsidRPr="00985E9D">
              <w:rPr>
                <w:b/>
                <w:sz w:val="26"/>
                <w:szCs w:val="26"/>
                <w:lang w:val="de-DE"/>
              </w:rPr>
              <w:t>TỈNH QUẢNG TRỊ</w:t>
            </w:r>
          </w:p>
          <w:p w:rsidR="001552F1" w:rsidRPr="00985E9D" w:rsidRDefault="008C0756" w:rsidP="00C05F2C">
            <w:pPr>
              <w:jc w:val="center"/>
              <w:rPr>
                <w:b/>
                <w:sz w:val="26"/>
                <w:szCs w:val="26"/>
                <w:lang w:val="de-DE"/>
              </w:rPr>
            </w:pPr>
            <w:r w:rsidRPr="00985E9D">
              <w:rPr>
                <w:b/>
                <w:noProof/>
                <w:sz w:val="26"/>
                <w:szCs w:val="26"/>
                <w:lang w:eastAsia="en-US"/>
              </w:rPr>
              <mc:AlternateContent>
                <mc:Choice Requires="wps">
                  <w:drawing>
                    <wp:anchor distT="4294967291" distB="4294967291" distL="114300" distR="114300" simplePos="0" relativeHeight="251663360" behindDoc="0" locked="0" layoutInCell="1" allowOverlap="1" wp14:anchorId="638B37B5" wp14:editId="6EE50E4A">
                      <wp:simplePos x="0" y="0"/>
                      <wp:positionH relativeFrom="column">
                        <wp:posOffset>423001</wp:posOffset>
                      </wp:positionH>
                      <wp:positionV relativeFrom="paragraph">
                        <wp:posOffset>20955</wp:posOffset>
                      </wp:positionV>
                      <wp:extent cx="1143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1.65pt" to="123.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Z/pSmIBodfAkphkRjnf/EdYeCUWIJnCMwOW2dD0RIMYSEe5TeCCmj&#10;2FKhvsSL6WQaE5yWggVnCHP2sK+kRScSxiV+sSrwPIZZfVQsgrWcsPXN9kTIqw2XSxXwoBSgc7Ou&#10;8/BjkS7W8/U8H+WT2XqUp3U9+rip8tFsk32Y1k91VdXZz0Aty4tWMMZVYDfMZpb/nfa3V3Kdqvt0&#10;3tuQvEWP/QKywz+SjloG+a6DsNfssrODxjCOMfj2dMK8P+7Bfnzgq18AAAD//wMAUEsDBBQABgAI&#10;AAAAIQD6lzOf2AAAAAYBAAAPAAAAZHJzL2Rvd25yZXYueG1sTI7BTsMwEETvSPyDtUhcKuqQoAiF&#10;OBUCcuNCC+K6jZckIl6nsdsGvp4tFzg+zWjmlavZDepAU+g9G7heJqCIG297bg28buqrW1AhIlsc&#10;PJOBLwqwqs7PSiysP/ILHdaxVTLCoUADXYxjoXVoOnIYln4kluzDTw6j4NRqO+FRxt2g0yTJtcOe&#10;5aHDkR46aj7Xe2cg1G+0q78XzSJ5z1pP6e7x+QmNubyY7+9ARZrjXxlO+qIOlTht/Z5tUIOBPM+l&#10;aSDLQEmc3px4+8u6KvV//eoHAAD//wMAUEsBAi0AFAAGAAgAAAAhALaDOJL+AAAA4QEAABMAAAAA&#10;AAAAAAAAAAAAAAAAAFtDb250ZW50X1R5cGVzXS54bWxQSwECLQAUAAYACAAAACEAOP0h/9YAAACU&#10;AQAACwAAAAAAAAAAAAAAAAAvAQAAX3JlbHMvLnJlbHNQSwECLQAUAAYACAAAACEAXPs+jxECAAAo&#10;BAAADgAAAAAAAAAAAAAAAAAuAgAAZHJzL2Uyb0RvYy54bWxQSwECLQAUAAYACAAAACEA+pczn9gA&#10;AAAGAQAADwAAAAAAAAAAAAAAAABrBAAAZHJzL2Rvd25yZXYueG1sUEsFBgAAAAAEAAQA8wAAAHAF&#10;AAAAAA==&#10;"/>
                  </w:pict>
                </mc:Fallback>
              </mc:AlternateContent>
            </w:r>
          </w:p>
          <w:p w:rsidR="001552F1" w:rsidRPr="00985E9D" w:rsidRDefault="001552F1" w:rsidP="004A3ACF">
            <w:pPr>
              <w:jc w:val="center"/>
              <w:rPr>
                <w:sz w:val="26"/>
                <w:szCs w:val="26"/>
                <w:lang w:val="de-DE"/>
              </w:rPr>
            </w:pPr>
            <w:r w:rsidRPr="00985E9D">
              <w:rPr>
                <w:sz w:val="26"/>
                <w:szCs w:val="26"/>
                <w:lang w:val="de-DE"/>
              </w:rPr>
              <w:t xml:space="preserve">Số:    </w:t>
            </w:r>
            <w:r w:rsidR="00693AA9" w:rsidRPr="00985E9D">
              <w:rPr>
                <w:sz w:val="26"/>
                <w:szCs w:val="26"/>
                <w:lang w:val="de-DE"/>
              </w:rPr>
              <w:t xml:space="preserve"> </w:t>
            </w:r>
            <w:r w:rsidRPr="00985E9D">
              <w:rPr>
                <w:sz w:val="26"/>
                <w:szCs w:val="26"/>
                <w:lang w:val="de-DE"/>
              </w:rPr>
              <w:t xml:space="preserve">   /</w:t>
            </w:r>
            <w:r w:rsidR="00693AA9" w:rsidRPr="00985E9D">
              <w:rPr>
                <w:sz w:val="26"/>
                <w:szCs w:val="26"/>
                <w:lang w:val="de-DE"/>
              </w:rPr>
              <w:t>202</w:t>
            </w:r>
            <w:r w:rsidR="004A3ACF" w:rsidRPr="00985E9D">
              <w:rPr>
                <w:sz w:val="26"/>
                <w:szCs w:val="26"/>
                <w:lang w:val="de-DE"/>
              </w:rPr>
              <w:t>2</w:t>
            </w:r>
            <w:r w:rsidR="00693AA9" w:rsidRPr="00985E9D">
              <w:rPr>
                <w:sz w:val="26"/>
                <w:szCs w:val="26"/>
                <w:lang w:val="de-DE"/>
              </w:rPr>
              <w:t>/NQ-HĐND</w:t>
            </w:r>
          </w:p>
        </w:tc>
        <w:tc>
          <w:tcPr>
            <w:tcW w:w="5671" w:type="dxa"/>
          </w:tcPr>
          <w:p w:rsidR="001552F1" w:rsidRPr="00985E9D" w:rsidRDefault="001552F1" w:rsidP="00B9164A">
            <w:pPr>
              <w:jc w:val="center"/>
              <w:rPr>
                <w:b/>
                <w:sz w:val="26"/>
                <w:szCs w:val="26"/>
                <w:lang w:val="de-DE"/>
              </w:rPr>
            </w:pPr>
            <w:r w:rsidRPr="00985E9D">
              <w:rPr>
                <w:b/>
                <w:sz w:val="26"/>
                <w:szCs w:val="26"/>
                <w:lang w:val="de-DE"/>
              </w:rPr>
              <w:t>CỘNG HOÀ XÃ HỘI CHỦ NGHĨA VIỆT NAM</w:t>
            </w:r>
          </w:p>
          <w:p w:rsidR="001552F1" w:rsidRPr="00985E9D" w:rsidRDefault="001552F1" w:rsidP="00B9164A">
            <w:pPr>
              <w:jc w:val="center"/>
              <w:rPr>
                <w:b/>
              </w:rPr>
            </w:pPr>
            <w:r w:rsidRPr="00985E9D">
              <w:rPr>
                <w:b/>
              </w:rPr>
              <w:t>Độc lập -  Tự do - Hạnh phúc</w:t>
            </w:r>
          </w:p>
          <w:p w:rsidR="001552F1" w:rsidRPr="00985E9D" w:rsidRDefault="008C0756" w:rsidP="00B9164A">
            <w:pPr>
              <w:tabs>
                <w:tab w:val="left" w:pos="4882"/>
              </w:tabs>
              <w:rPr>
                <w:b/>
                <w:sz w:val="26"/>
                <w:szCs w:val="26"/>
              </w:rPr>
            </w:pPr>
            <w:r w:rsidRPr="00985E9D">
              <w:rPr>
                <w:b/>
                <w:noProof/>
                <w:sz w:val="26"/>
                <w:szCs w:val="26"/>
                <w:lang w:eastAsia="en-US"/>
              </w:rPr>
              <mc:AlternateContent>
                <mc:Choice Requires="wps">
                  <w:drawing>
                    <wp:anchor distT="4294967291" distB="4294967291" distL="114300" distR="114300" simplePos="0" relativeHeight="251664384" behindDoc="0" locked="0" layoutInCell="1" allowOverlap="1" wp14:anchorId="64623088" wp14:editId="25ECB0CB">
                      <wp:simplePos x="0" y="0"/>
                      <wp:positionH relativeFrom="column">
                        <wp:posOffset>650966</wp:posOffset>
                      </wp:positionH>
                      <wp:positionV relativeFrom="paragraph">
                        <wp:posOffset>12065</wp:posOffset>
                      </wp:positionV>
                      <wp:extent cx="2166257" cy="0"/>
                      <wp:effectExtent l="0" t="0" r="247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2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25pt,.95pt" to="22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bg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CSJEO&#10;JNoIxdEodKY3roCASm1tqI2e1KvZaPrdIaWrlqg9jwzfzgbSspCRvEsJG2cAf9d/0QxiyMHr2KZT&#10;Y7sACQ1Ap6jG+a4GP3lE4TDPptN88oQRvfkSUtwSjXX+M9cdCkaJJXCOwOS4cT4QIcUtJNyj9FpI&#10;GcWWCvUlnk/ySUxwWgoWnCHM2f2ukhYdSRiX+MWqwPMYZvVBsQjWcsJWV9sTIS82XC5VwINSgM7V&#10;uszDj3k6X81Ws/FgnE9Xg3Fa14NP62o8mK6zp0k9qquqzn4Gatm4aAVjXAV2t9nMxn+n/fWVXKbq&#10;Pp33NiTv0WO/gOztH0lHLYN8l0HYaXbe2pvGMI4x+Pp0wrw/7sF+fODLXwAAAP//AwBQSwMEFAAG&#10;AAgAAAAhAI6+9l3aAAAABwEAAA8AAABkcnMvZG93bnJldi54bWxMjsFOwzAQRO9I/IO1SFyq1iYt&#10;FYQ4FQJy49JCxXWbLElEvE5jtw18PQsXuO3TjGZfthpdp440hNazhauZAUVc+qrl2sLrSzG9ARUi&#10;coWdZ7LwSQFW+flZhmnlT7ym4ybWSkY4pGihibFPtQ5lQw7DzPfEkr37wWEUHGpdDXiScdfpxJil&#10;dtiyfGiwp4eGyo/NwVkIxZb2xdeknJi3ee0p2T8+P6G1lxfj/R2oSGP8K8OPvqhDLk47f+AqqE7Y&#10;JNdSleMWlOSLxXwJavfLOs/0f//8GwAA//8DAFBLAQItABQABgAIAAAAIQC2gziS/gAAAOEBAAAT&#10;AAAAAAAAAAAAAAAAAAAAAABbQ29udGVudF9UeXBlc10ueG1sUEsBAi0AFAAGAAgAAAAhADj9If/W&#10;AAAAlAEAAAsAAAAAAAAAAAAAAAAALwEAAF9yZWxzLy5yZWxzUEsBAi0AFAAGAAgAAAAhAA0Q9uAT&#10;AgAAKAQAAA4AAAAAAAAAAAAAAAAALgIAAGRycy9lMm9Eb2MueG1sUEsBAi0AFAAGAAgAAAAhAI6+&#10;9l3aAAAABwEAAA8AAAAAAAAAAAAAAAAAbQQAAGRycy9kb3ducmV2LnhtbFBLBQYAAAAABAAEAPMA&#10;AAB0BQAAAAA=&#10;"/>
                  </w:pict>
                </mc:Fallback>
              </mc:AlternateContent>
            </w:r>
            <w:r w:rsidR="001552F1" w:rsidRPr="00985E9D">
              <w:rPr>
                <w:b/>
                <w:sz w:val="26"/>
                <w:szCs w:val="26"/>
              </w:rPr>
              <w:tab/>
            </w:r>
          </w:p>
          <w:p w:rsidR="001552F1" w:rsidRPr="00985E9D" w:rsidRDefault="001552F1" w:rsidP="00693AA9">
            <w:pPr>
              <w:tabs>
                <w:tab w:val="left" w:pos="4882"/>
              </w:tabs>
              <w:jc w:val="center"/>
              <w:rPr>
                <w:i/>
                <w:sz w:val="26"/>
                <w:szCs w:val="26"/>
              </w:rPr>
            </w:pPr>
            <w:r w:rsidRPr="00985E9D">
              <w:rPr>
                <w:i/>
                <w:sz w:val="26"/>
                <w:szCs w:val="26"/>
              </w:rPr>
              <w:t>Quảng Trị, ngày      tháng</w:t>
            </w:r>
            <w:r w:rsidR="006C387D" w:rsidRPr="00985E9D">
              <w:rPr>
                <w:i/>
                <w:sz w:val="26"/>
                <w:szCs w:val="26"/>
              </w:rPr>
              <w:t xml:space="preserve"> </w:t>
            </w:r>
            <w:r w:rsidR="00693AA9" w:rsidRPr="00985E9D">
              <w:rPr>
                <w:i/>
                <w:sz w:val="26"/>
                <w:szCs w:val="26"/>
              </w:rPr>
              <w:t xml:space="preserve">   </w:t>
            </w:r>
            <w:r w:rsidR="006C387D" w:rsidRPr="00985E9D">
              <w:rPr>
                <w:i/>
                <w:sz w:val="26"/>
                <w:szCs w:val="26"/>
              </w:rPr>
              <w:t xml:space="preserve"> </w:t>
            </w:r>
            <w:r w:rsidRPr="00985E9D">
              <w:rPr>
                <w:i/>
                <w:sz w:val="26"/>
                <w:szCs w:val="26"/>
              </w:rPr>
              <w:t>năm 20</w:t>
            </w:r>
            <w:r w:rsidR="00BD12D7" w:rsidRPr="00985E9D">
              <w:rPr>
                <w:i/>
                <w:sz w:val="26"/>
                <w:szCs w:val="26"/>
              </w:rPr>
              <w:t>2</w:t>
            </w:r>
            <w:r w:rsidR="00400CC8" w:rsidRPr="00985E9D">
              <w:rPr>
                <w:i/>
                <w:sz w:val="26"/>
                <w:szCs w:val="26"/>
              </w:rPr>
              <w:t>2</w:t>
            </w:r>
          </w:p>
        </w:tc>
      </w:tr>
    </w:tbl>
    <w:p w:rsidR="00341F9D" w:rsidRPr="00985E9D" w:rsidRDefault="00AF6F7A" w:rsidP="00797F3D">
      <w:pPr>
        <w:jc w:val="center"/>
        <w:rPr>
          <w:b/>
        </w:rPr>
      </w:pPr>
      <w:r w:rsidRPr="00985E9D">
        <w:rPr>
          <w:b/>
          <w:noProof/>
          <w:lang w:eastAsia="en-US"/>
        </w:rPr>
        <mc:AlternateContent>
          <mc:Choice Requires="wps">
            <w:drawing>
              <wp:anchor distT="0" distB="0" distL="114300" distR="114300" simplePos="0" relativeHeight="251668480" behindDoc="0" locked="0" layoutInCell="1" allowOverlap="1" wp14:anchorId="044717FE" wp14:editId="36702040">
                <wp:simplePos x="0" y="0"/>
                <wp:positionH relativeFrom="column">
                  <wp:posOffset>-10977</wp:posOffset>
                </wp:positionH>
                <wp:positionV relativeFrom="paragraph">
                  <wp:posOffset>-3629</wp:posOffset>
                </wp:positionV>
                <wp:extent cx="1008380" cy="287020"/>
                <wp:effectExtent l="0" t="0" r="2032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287020"/>
                        </a:xfrm>
                        <a:prstGeom prst="rect">
                          <a:avLst/>
                        </a:prstGeom>
                        <a:solidFill>
                          <a:srgbClr val="FFFFFF"/>
                        </a:solidFill>
                        <a:ln w="9525">
                          <a:solidFill>
                            <a:srgbClr val="000000"/>
                          </a:solidFill>
                          <a:miter lim="800000"/>
                          <a:headEnd/>
                          <a:tailEnd/>
                        </a:ln>
                      </wps:spPr>
                      <wps:txbx>
                        <w:txbxContent>
                          <w:p w:rsidR="00DF4457" w:rsidRPr="00480928" w:rsidRDefault="00DF4457" w:rsidP="00AF6F7A">
                            <w:pPr>
                              <w:jc w:val="center"/>
                              <w:rPr>
                                <w:sz w:val="26"/>
                                <w:szCs w:val="26"/>
                              </w:rPr>
                            </w:pPr>
                            <w:r w:rsidRPr="00480928">
                              <w:rPr>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85pt;margin-top:-.3pt;width:79.4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3+DJgIAAEcEAAAOAAAAZHJzL2Uyb0RvYy54bWysU9uO0zAQfUfiHyy/0ySlZbtR09WqSxHS&#10;AisWPsBxnMTCN8Zuk/L1jJ1u6QJPiDxYnsz4+Mw54/XNqBU5CPDSmooWs5wSYbhtpOkq+vXL7tWK&#10;Eh+YaZiyRlT0KDy92bx8sR5cKea2t6oRQBDE+HJwFe1DcGWWed4LzfzMOmEw2VrQLGAIXdYAGxBd&#10;q2ye52+ywULjwHLhPf69m5J0k/DbVvDwqW29CERVFLmFtEJa67hmmzUrO2Cul/xEg/0DC82kwUvP&#10;UHcsMLIH+QeUlhyst22Ycasz27aSi9QDdlPkv3Xz2DMnUi8ojndnmfz/g+UfDw9AZFPRBSWGabTo&#10;M4rGTKcEWUR5BudLrHp0DxAb9O7e8m+eGLvtsUrcAtihF6xBUkWsz54diIHHo6QePtgG0dk+2KTU&#10;2IKOgKgBGZMhx7MhYgyE488iz1evV+gbx9x8dZXPk2MZK59OO/DhnbCaxE1FAbkndHa49yGyYeVT&#10;SWJvlWx2UqkUQFdvFZADw+HYpS81gE1elilDhopeL+fLhPws5y8h8vT9DULLgFOupK7o6lzEyijb&#10;W9OkGQxMqmmPlJU56RilmywIYz2e3Khtc0RFwU7TjK8PN72FH5QMOMkV9d/3DAQl6r1BV66LxSKO&#10;fgoWyyvUkMBlpr7MMMMRqqKBkmm7DdNz2TuQXY83FUkGY2/RyVYmkaPLE6sTb5zWpP3pZcXncBmn&#10;ql/vf/MTAAD//wMAUEsDBBQABgAIAAAAIQCYyVcO3QAAAAcBAAAPAAAAZHJzL2Rvd25yZXYueG1s&#10;TI5BT4NAFITvJv6HzTPx1i7USltkaYymJh5bevH2YJ+Asm8Ju7Tor3d7qqfJZCYzX7adTCdONLjW&#10;soJ4HoEgrqxuuVZwLHazNQjnkTV2lknBDznY5rc3GabannlPp4OvRRhhl6KCxvs+ldJVDRl0c9sT&#10;h+zTDgZ9sEMt9YDnMG46uYiiRBpsOTw02NNLQ9X3YTQKynZxxN998RaZze7Bv0/F1/jxqtT93fT8&#10;BMLT5K9luOAHdMgDU2lH1k50CmbxKjSDJiAu8eMqBlEqWC4TkHkm//PnfwAAAP//AwBQSwECLQAU&#10;AAYACAAAACEAtoM4kv4AAADhAQAAEwAAAAAAAAAAAAAAAAAAAAAAW0NvbnRlbnRfVHlwZXNdLnht&#10;bFBLAQItABQABgAIAAAAIQA4/SH/1gAAAJQBAAALAAAAAAAAAAAAAAAAAC8BAABfcmVscy8ucmVs&#10;c1BLAQItABQABgAIAAAAIQA7A3+DJgIAAEcEAAAOAAAAAAAAAAAAAAAAAC4CAABkcnMvZTJvRG9j&#10;LnhtbFBLAQItABQABgAIAAAAIQCYyVcO3QAAAAcBAAAPAAAAAAAAAAAAAAAAAIAEAABkcnMvZG93&#10;bnJldi54bWxQSwUGAAAAAAQABADzAAAAigUAAAAA&#10;">
                <v:textbox>
                  <w:txbxContent>
                    <w:p w:rsidR="00AF6F7A" w:rsidRPr="00480928" w:rsidRDefault="00AF6F7A" w:rsidP="00AF6F7A">
                      <w:pPr>
                        <w:jc w:val="center"/>
                        <w:rPr>
                          <w:sz w:val="26"/>
                          <w:szCs w:val="26"/>
                        </w:rPr>
                      </w:pPr>
                      <w:r w:rsidRPr="00480928">
                        <w:rPr>
                          <w:sz w:val="26"/>
                          <w:szCs w:val="26"/>
                        </w:rPr>
                        <w:t>DỰ THẢO</w:t>
                      </w:r>
                    </w:p>
                  </w:txbxContent>
                </v:textbox>
              </v:rect>
            </w:pict>
          </mc:Fallback>
        </mc:AlternateContent>
      </w:r>
    </w:p>
    <w:p w:rsidR="00DC06EA" w:rsidRPr="00985E9D" w:rsidRDefault="00341F9D" w:rsidP="00797F3D">
      <w:pPr>
        <w:jc w:val="center"/>
        <w:rPr>
          <w:b/>
        </w:rPr>
      </w:pPr>
      <w:r w:rsidRPr="00985E9D">
        <w:rPr>
          <w:b/>
        </w:rPr>
        <w:t>NGHỊ QUYẾT</w:t>
      </w:r>
    </w:p>
    <w:p w:rsidR="000967C2" w:rsidRPr="00985E9D" w:rsidRDefault="00F2258B" w:rsidP="00797F3D">
      <w:pPr>
        <w:jc w:val="center"/>
        <w:rPr>
          <w:b/>
        </w:rPr>
      </w:pPr>
      <w:r w:rsidRPr="00985E9D">
        <w:rPr>
          <w:b/>
        </w:rPr>
        <w:t>Thực hiện</w:t>
      </w:r>
      <w:r w:rsidR="00D532E0" w:rsidRPr="00985E9D">
        <w:rPr>
          <w:b/>
        </w:rPr>
        <w:t xml:space="preserve"> </w:t>
      </w:r>
      <w:r w:rsidR="00341F9D" w:rsidRPr="00985E9D">
        <w:rPr>
          <w:b/>
        </w:rPr>
        <w:t xml:space="preserve">Chương trình </w:t>
      </w:r>
      <w:r w:rsidR="0061432C" w:rsidRPr="00985E9D">
        <w:rPr>
          <w:b/>
        </w:rPr>
        <w:t>mục tiêu quốc gia</w:t>
      </w:r>
      <w:r w:rsidR="00341F9D" w:rsidRPr="00985E9D">
        <w:rPr>
          <w:b/>
        </w:rPr>
        <w:t xml:space="preserve"> xây dựng nông thôn mới </w:t>
      </w:r>
    </w:p>
    <w:p w:rsidR="00341F9D" w:rsidRPr="00985E9D" w:rsidRDefault="00341F9D" w:rsidP="00797F3D">
      <w:pPr>
        <w:jc w:val="center"/>
        <w:rPr>
          <w:b/>
        </w:rPr>
      </w:pPr>
      <w:r w:rsidRPr="00985E9D">
        <w:rPr>
          <w:b/>
        </w:rPr>
        <w:t>trên địa bàn tỉnh Quảng Trị</w:t>
      </w:r>
      <w:r w:rsidR="000967C2" w:rsidRPr="00985E9D">
        <w:rPr>
          <w:b/>
        </w:rPr>
        <w:t xml:space="preserve"> </w:t>
      </w:r>
      <w:r w:rsidR="00BE14BD" w:rsidRPr="00985E9D">
        <w:rPr>
          <w:b/>
        </w:rPr>
        <w:t xml:space="preserve">đến năm </w:t>
      </w:r>
      <w:r w:rsidR="000967C2" w:rsidRPr="00985E9D">
        <w:rPr>
          <w:b/>
        </w:rPr>
        <w:t>2025</w:t>
      </w:r>
      <w:r w:rsidR="004935DA" w:rsidRPr="00985E9D">
        <w:rPr>
          <w:b/>
        </w:rPr>
        <w:t>, định hướng đến năm 2030</w:t>
      </w:r>
    </w:p>
    <w:p w:rsidR="00511385" w:rsidRPr="00985E9D" w:rsidRDefault="00D532E0" w:rsidP="007C0FC1">
      <w:pPr>
        <w:jc w:val="center"/>
      </w:pPr>
      <w:r w:rsidRPr="00985E9D">
        <w:rPr>
          <w:b/>
          <w:noProof/>
          <w:sz w:val="26"/>
          <w:szCs w:val="26"/>
          <w:lang w:eastAsia="en-US"/>
        </w:rPr>
        <mc:AlternateContent>
          <mc:Choice Requires="wps">
            <w:drawing>
              <wp:anchor distT="4294967291" distB="4294967291" distL="114300" distR="114300" simplePos="0" relativeHeight="251666432" behindDoc="0" locked="0" layoutInCell="1" allowOverlap="1" wp14:anchorId="0691FAD7" wp14:editId="2950B770">
                <wp:simplePos x="0" y="0"/>
                <wp:positionH relativeFrom="column">
                  <wp:posOffset>1812925</wp:posOffset>
                </wp:positionH>
                <wp:positionV relativeFrom="paragraph">
                  <wp:posOffset>46446</wp:posOffset>
                </wp:positionV>
                <wp:extent cx="2166257" cy="0"/>
                <wp:effectExtent l="0" t="0" r="247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2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2.75pt,3.65pt" to="313.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zx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s+k0nzxiRK++hJTXRGOd/8x1j4JRYQmcIzA5PDsfiJDyGhLuUXot&#10;pIxiS4WGCs8n+SQmOC0FC84Q5uxuW0uLDiSMS/xiVeC5D7N6r1gE6zhhq4vtiZBnGy6XKuBBKUDn&#10;Yp3n4cc8na9mq1kxKvLpalSkTTP6tK6L0XSdPU6ah6aum+xnoJYVZScY4yqwu85mVvyd9pdXcp6q&#10;23Te2pC8R4/9ArLXfyQdtQzynQdhq9lpY68awzjG4MvTCfN+vwf7/oEvfwEAAP//AwBQSwMEFAAG&#10;AAgAAAAhAGH2h5TbAAAABwEAAA8AAABkcnMvZG93bnJldi54bWxMjsFOwzAQRO9I/IO1SFwq6pCq&#10;oQrZVAjIjQsFxHUbL0lEvE5jtw18PaYXOI5m9OYV68n26sCj75wgXM8TUCy1M500CK8v1dUKlA8k&#10;hnonjPDFHtbl+VlBuXFHeebDJjQqQsTnhNCGMORa+7plS37uBpbYfbjRUohxbLQZ6RjhttdpkmTa&#10;UifxoaWB71uuPzd7i+CrN95V37N6lrwvGsfp7uHpkRAvL6a7W1CBp/A3hl/9qA5ldNq6vRiveoR0&#10;tVzGKcLNAlTsszTLQG1PWZeF/u9f/gAAAP//AwBQSwECLQAUAAYACAAAACEAtoM4kv4AAADhAQAA&#10;EwAAAAAAAAAAAAAAAAAAAAAAW0NvbnRlbnRfVHlwZXNdLnhtbFBLAQItABQABgAIAAAAIQA4/SH/&#10;1gAAAJQBAAALAAAAAAAAAAAAAAAAAC8BAABfcmVscy8ucmVsc1BLAQItABQABgAIAAAAIQA3lazx&#10;EwIAACgEAAAOAAAAAAAAAAAAAAAAAC4CAABkcnMvZTJvRG9jLnhtbFBLAQItABQABgAIAAAAIQBh&#10;9oeU2wAAAAcBAAAPAAAAAAAAAAAAAAAAAG0EAABkcnMvZG93bnJldi54bWxQSwUGAAAAAAQABADz&#10;AAAAdQUAAAAA&#10;"/>
            </w:pict>
          </mc:Fallback>
        </mc:AlternateContent>
      </w:r>
    </w:p>
    <w:p w:rsidR="00DE460D" w:rsidRPr="00985E9D" w:rsidRDefault="00DE460D" w:rsidP="00DE460D">
      <w:pPr>
        <w:spacing w:after="120" w:line="340" w:lineRule="exact"/>
        <w:jc w:val="center"/>
        <w:rPr>
          <w:b/>
          <w:lang w:val="af-ZA"/>
        </w:rPr>
      </w:pPr>
      <w:r w:rsidRPr="00985E9D">
        <w:rPr>
          <w:b/>
          <w:lang w:val="af-ZA"/>
        </w:rPr>
        <w:t>HỘI ĐỒNG NHÂN DÂN TỈNH QUẢNG TRỊ</w:t>
      </w:r>
    </w:p>
    <w:p w:rsidR="00DE460D" w:rsidRPr="00985E9D" w:rsidRDefault="00DE460D" w:rsidP="00DE460D">
      <w:pPr>
        <w:spacing w:after="120" w:line="340" w:lineRule="exact"/>
        <w:jc w:val="center"/>
        <w:rPr>
          <w:b/>
          <w:lang w:val="af-ZA"/>
        </w:rPr>
      </w:pPr>
      <w:r w:rsidRPr="00985E9D">
        <w:rPr>
          <w:b/>
          <w:lang w:val="af-ZA"/>
        </w:rPr>
        <w:t>KHÓA</w:t>
      </w:r>
      <w:r w:rsidR="005D7F72" w:rsidRPr="00985E9D">
        <w:rPr>
          <w:b/>
          <w:lang w:val="af-ZA"/>
        </w:rPr>
        <w:t xml:space="preserve"> VIII</w:t>
      </w:r>
      <w:r w:rsidRPr="00985E9D">
        <w:rPr>
          <w:b/>
          <w:lang w:val="af-ZA"/>
        </w:rPr>
        <w:t>, KỲ HỌP THỨ</w:t>
      </w:r>
      <w:r w:rsidR="005D7F72" w:rsidRPr="00985E9D">
        <w:rPr>
          <w:b/>
          <w:lang w:val="af-ZA"/>
        </w:rPr>
        <w:t xml:space="preserve"> </w:t>
      </w:r>
      <w:r w:rsidR="004C399F" w:rsidRPr="00985E9D">
        <w:rPr>
          <w:b/>
          <w:lang w:val="af-ZA"/>
        </w:rPr>
        <w:t>8</w:t>
      </w:r>
    </w:p>
    <w:p w:rsidR="007260DD" w:rsidRPr="00985E9D" w:rsidRDefault="007260DD" w:rsidP="00D95B13">
      <w:pPr>
        <w:spacing w:after="120" w:line="300" w:lineRule="exact"/>
        <w:ind w:firstLine="720"/>
        <w:jc w:val="both"/>
        <w:rPr>
          <w:i/>
          <w:lang w:val="af-ZA"/>
        </w:rPr>
      </w:pPr>
    </w:p>
    <w:p w:rsidR="00341F9D" w:rsidRPr="00985E9D" w:rsidRDefault="00341F9D" w:rsidP="00D95B13">
      <w:pPr>
        <w:spacing w:after="120" w:line="300" w:lineRule="exact"/>
        <w:ind w:firstLine="720"/>
        <w:jc w:val="both"/>
        <w:rPr>
          <w:i/>
          <w:lang w:val="af-ZA"/>
        </w:rPr>
      </w:pPr>
      <w:r w:rsidRPr="00985E9D">
        <w:rPr>
          <w:i/>
          <w:lang w:val="af-ZA"/>
        </w:rPr>
        <w:t>Căn cứ Luật Tổ chức chính quyền địa phương ngày 19</w:t>
      </w:r>
      <w:r w:rsidR="00AA4CEA" w:rsidRPr="00985E9D">
        <w:rPr>
          <w:i/>
          <w:lang w:val="af-ZA"/>
        </w:rPr>
        <w:t>/</w:t>
      </w:r>
      <w:r w:rsidRPr="00985E9D">
        <w:rPr>
          <w:i/>
          <w:lang w:val="af-ZA"/>
        </w:rPr>
        <w:t>6</w:t>
      </w:r>
      <w:r w:rsidR="00AA4CEA" w:rsidRPr="00985E9D">
        <w:rPr>
          <w:i/>
          <w:lang w:val="af-ZA"/>
        </w:rPr>
        <w:t>/</w:t>
      </w:r>
      <w:r w:rsidRPr="00985E9D">
        <w:rPr>
          <w:i/>
          <w:lang w:val="af-ZA"/>
        </w:rPr>
        <w:t>2015;</w:t>
      </w:r>
    </w:p>
    <w:p w:rsidR="00341F9D" w:rsidRPr="00985E9D" w:rsidRDefault="00341F9D" w:rsidP="00D95B13">
      <w:pPr>
        <w:spacing w:after="120" w:line="300" w:lineRule="exact"/>
        <w:ind w:firstLine="720"/>
        <w:jc w:val="both"/>
        <w:rPr>
          <w:i/>
          <w:lang w:val="af-ZA"/>
        </w:rPr>
      </w:pPr>
      <w:r w:rsidRPr="00985E9D">
        <w:rPr>
          <w:i/>
          <w:lang w:val="af-ZA"/>
        </w:rPr>
        <w:t>Căn cứ Luật sửa đổi, bổ sung một số điều của Luật Tổ chức Chính phủ và Luật Tổ chức chính quyền địa phương ngày 29/11/2019;</w:t>
      </w:r>
    </w:p>
    <w:p w:rsidR="006E7730" w:rsidRPr="00985E9D" w:rsidRDefault="006E7730" w:rsidP="00D95B13">
      <w:pPr>
        <w:spacing w:after="120" w:line="300" w:lineRule="exact"/>
        <w:ind w:firstLine="720"/>
        <w:jc w:val="both"/>
        <w:rPr>
          <w:i/>
          <w:lang w:val="af-ZA"/>
        </w:rPr>
      </w:pPr>
      <w:r w:rsidRPr="00985E9D">
        <w:rPr>
          <w:i/>
          <w:lang w:val="af-ZA"/>
        </w:rPr>
        <w:t>Căn cứ Nghị quyết số 25/2021/QH15 ngày 28/7/2021 của Quốc hội phê duyệt chủ trương đầu tư Chương trình mục tiêu quốc gia xây dựng nông thôn mới giai đoạn 2021-2025;</w:t>
      </w:r>
    </w:p>
    <w:p w:rsidR="00AE54C1" w:rsidRPr="00985E9D" w:rsidRDefault="00AE54C1" w:rsidP="00D95B13">
      <w:pPr>
        <w:spacing w:after="120" w:line="300" w:lineRule="exact"/>
        <w:ind w:firstLine="720"/>
        <w:jc w:val="both"/>
        <w:rPr>
          <w:i/>
          <w:lang w:val="af-ZA"/>
        </w:rPr>
      </w:pPr>
      <w:r w:rsidRPr="00985E9D">
        <w:rPr>
          <w:i/>
          <w:lang w:val="af-ZA"/>
        </w:rPr>
        <w:t>Căn cứ Quyết định số 263/QĐ-TTg ngày 22/02/2022 của Thủ tướng Chính phủ phê duyệt Chương trình MTQG xây dựng nông thôn mới giai đoạn 2021-2025</w:t>
      </w:r>
      <w:r w:rsidR="00B245FC" w:rsidRPr="00985E9D">
        <w:rPr>
          <w:i/>
          <w:lang w:val="af-ZA"/>
        </w:rPr>
        <w:t>;</w:t>
      </w:r>
    </w:p>
    <w:p w:rsidR="00802C04" w:rsidRPr="00985E9D" w:rsidRDefault="00802C04" w:rsidP="00D95B13">
      <w:pPr>
        <w:spacing w:after="120" w:line="300" w:lineRule="exact"/>
        <w:ind w:firstLine="720"/>
        <w:jc w:val="both"/>
        <w:rPr>
          <w:i/>
          <w:lang w:val="af-ZA"/>
        </w:rPr>
      </w:pPr>
      <w:r w:rsidRPr="00985E9D">
        <w:rPr>
          <w:i/>
          <w:lang w:val="af-ZA"/>
        </w:rPr>
        <w:t>Căn cứ Quyết định số 07/2022/QĐ-TTg ngày 25/3/2022 của Thủ tướng Chính phủ quy định nguyên tắc, tiêu chí, định mức phân bổ vốn ngân sách trung ương và tỷ lệ đối ứng của ngân sách địa phương thực hiện Chương trình MTQG xây dựng nông thôn mới giai đoạn 2021-2025</w:t>
      </w:r>
      <w:r w:rsidR="00D17F6E" w:rsidRPr="00985E9D">
        <w:rPr>
          <w:i/>
          <w:lang w:val="af-ZA"/>
        </w:rPr>
        <w:t>;</w:t>
      </w:r>
    </w:p>
    <w:p w:rsidR="005F5E5F" w:rsidRPr="00985E9D" w:rsidRDefault="005F5E5F" w:rsidP="00D95B13">
      <w:pPr>
        <w:spacing w:after="120" w:line="300" w:lineRule="exact"/>
        <w:ind w:firstLine="720"/>
        <w:jc w:val="both"/>
        <w:rPr>
          <w:i/>
          <w:lang w:val="af-ZA"/>
        </w:rPr>
      </w:pPr>
      <w:r w:rsidRPr="00985E9D">
        <w:rPr>
          <w:i/>
          <w:lang w:val="af-ZA"/>
        </w:rPr>
        <w:t>Xét Tờ trình số ...</w:t>
      </w:r>
      <w:r w:rsidR="00DE19DB" w:rsidRPr="00985E9D">
        <w:rPr>
          <w:i/>
          <w:lang w:val="af-ZA"/>
        </w:rPr>
        <w:t>/TTr-UBND</w:t>
      </w:r>
      <w:r w:rsidR="005D7F72" w:rsidRPr="00985E9D">
        <w:rPr>
          <w:i/>
          <w:lang w:val="af-ZA"/>
        </w:rPr>
        <w:t xml:space="preserve"> ngày </w:t>
      </w:r>
      <w:r w:rsidR="00D36597" w:rsidRPr="00985E9D">
        <w:rPr>
          <w:i/>
          <w:lang w:val="af-ZA"/>
        </w:rPr>
        <w:t>...</w:t>
      </w:r>
      <w:r w:rsidR="005D7F72" w:rsidRPr="00985E9D">
        <w:rPr>
          <w:i/>
          <w:lang w:val="af-ZA"/>
        </w:rPr>
        <w:t>/</w:t>
      </w:r>
      <w:r w:rsidR="00D36597" w:rsidRPr="00985E9D">
        <w:rPr>
          <w:i/>
          <w:lang w:val="af-ZA"/>
        </w:rPr>
        <w:t>...</w:t>
      </w:r>
      <w:r w:rsidR="005D7F72" w:rsidRPr="00985E9D">
        <w:rPr>
          <w:i/>
          <w:lang w:val="af-ZA"/>
        </w:rPr>
        <w:t>/202</w:t>
      </w:r>
      <w:r w:rsidR="008C135C" w:rsidRPr="00985E9D">
        <w:rPr>
          <w:i/>
          <w:lang w:val="af-ZA"/>
        </w:rPr>
        <w:t>2</w:t>
      </w:r>
      <w:r w:rsidR="005D7F72" w:rsidRPr="00985E9D">
        <w:rPr>
          <w:i/>
          <w:lang w:val="af-ZA"/>
        </w:rPr>
        <w:t xml:space="preserve"> của UBND tỉnh về việc ban hành Nghị quyế</w:t>
      </w:r>
      <w:r w:rsidR="00DF6B39" w:rsidRPr="00985E9D">
        <w:rPr>
          <w:i/>
          <w:lang w:val="af-ZA"/>
        </w:rPr>
        <w:t xml:space="preserve">t về thực hiện Chương trình MTQG xây dựng nông thôn mới trên địa bàn tỉnh Quảng Trị </w:t>
      </w:r>
      <w:r w:rsidR="007C11D8" w:rsidRPr="00985E9D">
        <w:rPr>
          <w:i/>
          <w:lang w:val="af-ZA"/>
        </w:rPr>
        <w:t xml:space="preserve">đến năm </w:t>
      </w:r>
      <w:r w:rsidR="00DF6B39" w:rsidRPr="00985E9D">
        <w:rPr>
          <w:i/>
          <w:lang w:val="af-ZA"/>
        </w:rPr>
        <w:t>2025, định hướng đến năm 2030</w:t>
      </w:r>
      <w:r w:rsidRPr="00985E9D">
        <w:rPr>
          <w:i/>
          <w:lang w:val="af-ZA"/>
        </w:rPr>
        <w:t xml:space="preserve">; Báo cáo thẩm tra </w:t>
      </w:r>
      <w:r w:rsidR="00DE19DB" w:rsidRPr="00985E9D">
        <w:rPr>
          <w:i/>
          <w:lang w:val="af-ZA"/>
        </w:rPr>
        <w:t>số ...</w:t>
      </w:r>
      <w:r w:rsidR="005D7F72" w:rsidRPr="00985E9D">
        <w:rPr>
          <w:i/>
          <w:lang w:val="af-ZA"/>
        </w:rPr>
        <w:t xml:space="preserve">/BC-HĐND ngày </w:t>
      </w:r>
      <w:r w:rsidR="00D36597" w:rsidRPr="00985E9D">
        <w:rPr>
          <w:i/>
          <w:lang w:val="af-ZA"/>
        </w:rPr>
        <w:t>...</w:t>
      </w:r>
      <w:r w:rsidR="005D7F72" w:rsidRPr="00985E9D">
        <w:rPr>
          <w:i/>
          <w:lang w:val="af-ZA"/>
        </w:rPr>
        <w:t>/</w:t>
      </w:r>
      <w:r w:rsidR="00D36597" w:rsidRPr="00985E9D">
        <w:rPr>
          <w:i/>
          <w:lang w:val="af-ZA"/>
        </w:rPr>
        <w:t>...</w:t>
      </w:r>
      <w:r w:rsidR="005D7F72" w:rsidRPr="00985E9D">
        <w:rPr>
          <w:i/>
          <w:lang w:val="af-ZA"/>
        </w:rPr>
        <w:t>/202</w:t>
      </w:r>
      <w:r w:rsidR="007C149A" w:rsidRPr="00985E9D">
        <w:rPr>
          <w:i/>
          <w:lang w:val="af-ZA"/>
        </w:rPr>
        <w:t>2</w:t>
      </w:r>
      <w:r w:rsidR="00DE19DB" w:rsidRPr="00985E9D">
        <w:rPr>
          <w:i/>
          <w:lang w:val="af-ZA"/>
        </w:rPr>
        <w:t xml:space="preserve"> </w:t>
      </w:r>
      <w:r w:rsidRPr="00985E9D">
        <w:rPr>
          <w:i/>
          <w:lang w:val="af-ZA"/>
        </w:rPr>
        <w:t xml:space="preserve">của </w:t>
      </w:r>
      <w:r w:rsidR="00DE19DB" w:rsidRPr="00985E9D">
        <w:rPr>
          <w:i/>
          <w:lang w:val="af-ZA"/>
        </w:rPr>
        <w:t xml:space="preserve">Ban Kinh tế </w:t>
      </w:r>
      <w:r w:rsidR="005D7F72" w:rsidRPr="00985E9D">
        <w:rPr>
          <w:i/>
          <w:lang w:val="af-ZA"/>
        </w:rPr>
        <w:t>- N</w:t>
      </w:r>
      <w:r w:rsidR="00DE19DB" w:rsidRPr="00985E9D">
        <w:rPr>
          <w:i/>
          <w:lang w:val="af-ZA"/>
        </w:rPr>
        <w:t>gân sách HĐND tỉnh</w:t>
      </w:r>
      <w:r w:rsidR="00F2258B" w:rsidRPr="00985E9D">
        <w:rPr>
          <w:i/>
          <w:lang w:val="af-ZA"/>
        </w:rPr>
        <w:t>;</w:t>
      </w:r>
      <w:r w:rsidR="00DE19DB" w:rsidRPr="00985E9D">
        <w:rPr>
          <w:i/>
          <w:lang w:val="af-ZA"/>
        </w:rPr>
        <w:t xml:space="preserve"> </w:t>
      </w:r>
      <w:r w:rsidRPr="00985E9D">
        <w:rPr>
          <w:i/>
          <w:lang w:val="af-ZA"/>
        </w:rPr>
        <w:t xml:space="preserve">ý kiến thảo luận của đại biểu Hội đồng nhân dân </w:t>
      </w:r>
      <w:r w:rsidR="001E1266" w:rsidRPr="00985E9D">
        <w:rPr>
          <w:i/>
          <w:lang w:val="af-ZA"/>
        </w:rPr>
        <w:t>tỉnh khóa VIII</w:t>
      </w:r>
      <w:r w:rsidRPr="00985E9D">
        <w:rPr>
          <w:i/>
          <w:lang w:val="af-ZA"/>
        </w:rPr>
        <w:t>.</w:t>
      </w:r>
    </w:p>
    <w:p w:rsidR="007260DD" w:rsidRPr="00985E9D" w:rsidRDefault="007260DD" w:rsidP="005F5E5F">
      <w:pPr>
        <w:spacing w:after="120" w:line="340" w:lineRule="exact"/>
        <w:jc w:val="center"/>
        <w:rPr>
          <w:b/>
          <w:lang w:val="af-ZA"/>
        </w:rPr>
      </w:pPr>
    </w:p>
    <w:p w:rsidR="005F5E5F" w:rsidRPr="00985E9D" w:rsidRDefault="005F5E5F" w:rsidP="005F5E5F">
      <w:pPr>
        <w:spacing w:after="120" w:line="340" w:lineRule="exact"/>
        <w:jc w:val="center"/>
        <w:rPr>
          <w:b/>
          <w:lang w:val="af-ZA"/>
        </w:rPr>
      </w:pPr>
      <w:r w:rsidRPr="00985E9D">
        <w:rPr>
          <w:b/>
          <w:lang w:val="af-ZA"/>
        </w:rPr>
        <w:t>QUYẾT NGHỊ:</w:t>
      </w:r>
    </w:p>
    <w:p w:rsidR="00536686" w:rsidRPr="00985E9D" w:rsidRDefault="00536686" w:rsidP="005F5E5F">
      <w:pPr>
        <w:spacing w:after="120" w:line="340" w:lineRule="exact"/>
        <w:jc w:val="center"/>
        <w:rPr>
          <w:b/>
          <w:lang w:val="af-ZA"/>
        </w:rPr>
      </w:pPr>
    </w:p>
    <w:p w:rsidR="005F5E5F" w:rsidRPr="00985E9D" w:rsidRDefault="005F5E5F" w:rsidP="001D0B30">
      <w:pPr>
        <w:spacing w:after="120" w:line="320" w:lineRule="exact"/>
        <w:ind w:firstLine="720"/>
        <w:jc w:val="both"/>
        <w:rPr>
          <w:lang w:val="af-ZA"/>
        </w:rPr>
      </w:pPr>
      <w:r w:rsidRPr="00985E9D">
        <w:rPr>
          <w:b/>
          <w:lang w:val="af-ZA"/>
        </w:rPr>
        <w:t>Điều 1.</w:t>
      </w:r>
      <w:r w:rsidR="00931FF7" w:rsidRPr="00985E9D">
        <w:rPr>
          <w:b/>
          <w:lang w:val="af-ZA"/>
        </w:rPr>
        <w:t xml:space="preserve"> </w:t>
      </w:r>
      <w:r w:rsidR="00931FF7" w:rsidRPr="00985E9D">
        <w:rPr>
          <w:lang w:val="af-ZA"/>
        </w:rPr>
        <w:t xml:space="preserve">Thông qua Chương trình </w:t>
      </w:r>
      <w:r w:rsidR="00D714AE" w:rsidRPr="00985E9D">
        <w:rPr>
          <w:lang w:val="af-ZA"/>
        </w:rPr>
        <w:t xml:space="preserve">mục tiêu quốc gia </w:t>
      </w:r>
      <w:r w:rsidR="00787D05" w:rsidRPr="00985E9D">
        <w:rPr>
          <w:lang w:val="af-ZA"/>
        </w:rPr>
        <w:t>(</w:t>
      </w:r>
      <w:r w:rsidR="00931FF7" w:rsidRPr="00985E9D">
        <w:rPr>
          <w:lang w:val="af-ZA"/>
        </w:rPr>
        <w:t>MTQG</w:t>
      </w:r>
      <w:r w:rsidR="00787D05" w:rsidRPr="00985E9D">
        <w:rPr>
          <w:lang w:val="af-ZA"/>
        </w:rPr>
        <w:t>)</w:t>
      </w:r>
      <w:r w:rsidR="00931FF7" w:rsidRPr="00985E9D">
        <w:rPr>
          <w:lang w:val="af-ZA"/>
        </w:rPr>
        <w:t xml:space="preserve"> xây dựng nông thôn mới trên địa bàn tỉnh Quảng Trị </w:t>
      </w:r>
      <w:r w:rsidR="001B6D3C" w:rsidRPr="00985E9D">
        <w:rPr>
          <w:lang w:val="af-ZA"/>
        </w:rPr>
        <w:t>đến năm 2025</w:t>
      </w:r>
      <w:r w:rsidR="00931FF7" w:rsidRPr="00985E9D">
        <w:rPr>
          <w:lang w:val="af-ZA"/>
        </w:rPr>
        <w:t>, định hướng đến năm 2030 với các nội dung chủ yếu sau:</w:t>
      </w:r>
    </w:p>
    <w:p w:rsidR="00931FF7" w:rsidRPr="00985E9D" w:rsidRDefault="00931FF7" w:rsidP="001D0B30">
      <w:pPr>
        <w:spacing w:after="120" w:line="320" w:lineRule="exact"/>
        <w:jc w:val="both"/>
        <w:rPr>
          <w:b/>
          <w:lang w:val="af-ZA"/>
        </w:rPr>
      </w:pPr>
      <w:r w:rsidRPr="00985E9D">
        <w:rPr>
          <w:b/>
          <w:lang w:val="af-ZA"/>
        </w:rPr>
        <w:tab/>
        <w:t xml:space="preserve">I. </w:t>
      </w:r>
      <w:r w:rsidR="00131C5D" w:rsidRPr="00985E9D">
        <w:rPr>
          <w:b/>
          <w:lang w:val="af-ZA"/>
        </w:rPr>
        <w:t>MỤC TIÊU</w:t>
      </w:r>
    </w:p>
    <w:p w:rsidR="00931FF7" w:rsidRPr="00985E9D" w:rsidRDefault="00931FF7" w:rsidP="001D0B30">
      <w:pPr>
        <w:spacing w:after="120" w:line="320" w:lineRule="exact"/>
        <w:jc w:val="both"/>
        <w:rPr>
          <w:b/>
          <w:lang w:val="af-ZA"/>
        </w:rPr>
      </w:pPr>
      <w:r w:rsidRPr="00985E9D">
        <w:rPr>
          <w:b/>
          <w:lang w:val="af-ZA"/>
        </w:rPr>
        <w:tab/>
        <w:t>1. Mục tiêu tổng quát</w:t>
      </w:r>
    </w:p>
    <w:p w:rsidR="00005B59" w:rsidRPr="00985E9D" w:rsidRDefault="00727F76" w:rsidP="00104BAD">
      <w:pPr>
        <w:spacing w:after="120" w:line="320" w:lineRule="exact"/>
        <w:ind w:firstLine="720"/>
        <w:jc w:val="both"/>
        <w:rPr>
          <w:lang w:val="af-ZA"/>
        </w:rPr>
      </w:pPr>
      <w:r w:rsidRPr="00985E9D">
        <w:rPr>
          <w:lang w:val="af-ZA"/>
        </w:rPr>
        <w:t xml:space="preserve">Tiếp tục </w:t>
      </w:r>
      <w:r w:rsidR="00F7010A" w:rsidRPr="00985E9D">
        <w:rPr>
          <w:lang w:val="af-ZA"/>
        </w:rPr>
        <w:t>thực hiện</w:t>
      </w:r>
      <w:r w:rsidRPr="00985E9D">
        <w:rPr>
          <w:lang w:val="af-ZA"/>
        </w:rPr>
        <w:t xml:space="preserve"> Chương trình MTQG xây dựng nông thôn mới gắn với thực hiện có hiệu quả cơ cấu lại ngành nông nghiệp, phát triển kinh tế nông thôn, quá trình đô thị hoá, đi vào chiều sâu, hiệu quả, bền vững; thực hiện xây </w:t>
      </w:r>
      <w:r w:rsidRPr="00985E9D">
        <w:rPr>
          <w:lang w:val="af-ZA"/>
        </w:rPr>
        <w:lastRenderedPageBreak/>
        <w:t xml:space="preserve">dựng </w:t>
      </w:r>
      <w:r w:rsidR="00EA47ED" w:rsidRPr="00985E9D">
        <w:rPr>
          <w:lang w:val="af-ZA"/>
        </w:rPr>
        <w:t xml:space="preserve">huyện, xã </w:t>
      </w:r>
      <w:r w:rsidRPr="00985E9D">
        <w:rPr>
          <w:lang w:val="af-ZA"/>
        </w:rPr>
        <w:t xml:space="preserve">nông thôn mới nâng cao, nông thôn mới kiểu mẫu và </w:t>
      </w:r>
      <w:r w:rsidR="00EA47ED" w:rsidRPr="00985E9D">
        <w:rPr>
          <w:lang w:val="af-ZA"/>
        </w:rPr>
        <w:t xml:space="preserve">thôn, bản </w:t>
      </w:r>
      <w:r w:rsidRPr="00985E9D">
        <w:rPr>
          <w:lang w:val="af-ZA"/>
        </w:rPr>
        <w:t xml:space="preserve">nông thôn mới. Nâng cao đời sống vật chất và tinh thần của người dân nông thôn, thúc đẩy bình đẳng giới. Xây dựng hạ tầng kinh tế - xã hội nông thôn đồng bộ và từng bước hiện đại, bảo đảm môi trường, cảnh quan nông thôn sáng, xanh, sạch, đẹp, an toàn, giàu bản sắc văn hoá truyền thống, thích ứng với biến đổi khí hậu và phát triển bền vững. </w:t>
      </w:r>
    </w:p>
    <w:p w:rsidR="00931FF7" w:rsidRPr="00985E9D" w:rsidRDefault="00931FF7" w:rsidP="0015435B">
      <w:pPr>
        <w:spacing w:after="120" w:line="300" w:lineRule="exact"/>
        <w:ind w:firstLine="720"/>
        <w:jc w:val="both"/>
        <w:rPr>
          <w:b/>
          <w:lang w:val="af-ZA"/>
        </w:rPr>
      </w:pPr>
      <w:r w:rsidRPr="00985E9D">
        <w:rPr>
          <w:b/>
          <w:lang w:val="af-ZA"/>
        </w:rPr>
        <w:t>2. Mục tiêu cụ thể</w:t>
      </w:r>
    </w:p>
    <w:p w:rsidR="00931FF7" w:rsidRPr="00985E9D" w:rsidRDefault="007260DD" w:rsidP="0015435B">
      <w:pPr>
        <w:spacing w:after="120" w:line="300" w:lineRule="exact"/>
        <w:ind w:firstLine="720"/>
        <w:jc w:val="both"/>
        <w:rPr>
          <w:lang w:val="af-ZA"/>
        </w:rPr>
      </w:pPr>
      <w:r w:rsidRPr="00985E9D">
        <w:rPr>
          <w:lang w:val="af-ZA"/>
        </w:rPr>
        <w:t>a)</w:t>
      </w:r>
      <w:r w:rsidR="00931FF7" w:rsidRPr="00985E9D">
        <w:rPr>
          <w:lang w:val="af-ZA"/>
        </w:rPr>
        <w:t xml:space="preserve"> </w:t>
      </w:r>
      <w:r w:rsidR="00110C9C" w:rsidRPr="00985E9D">
        <w:rPr>
          <w:lang w:val="af-ZA"/>
        </w:rPr>
        <w:t>Đ</w:t>
      </w:r>
      <w:r w:rsidR="00931FF7" w:rsidRPr="00985E9D">
        <w:rPr>
          <w:lang w:val="af-ZA"/>
        </w:rPr>
        <w:t>ến năm 2025</w:t>
      </w:r>
    </w:p>
    <w:p w:rsidR="00DE151D" w:rsidRPr="00985E9D" w:rsidRDefault="007260DD" w:rsidP="0015435B">
      <w:pPr>
        <w:spacing w:after="120" w:line="300" w:lineRule="exact"/>
        <w:ind w:firstLine="720"/>
        <w:jc w:val="both"/>
        <w:rPr>
          <w:lang w:val="af-ZA"/>
        </w:rPr>
      </w:pPr>
      <w:r w:rsidRPr="00985E9D">
        <w:rPr>
          <w:lang w:val="af-ZA"/>
        </w:rPr>
        <w:t>-</w:t>
      </w:r>
      <w:r w:rsidR="00DE151D" w:rsidRPr="00985E9D">
        <w:rPr>
          <w:lang w:val="af-ZA"/>
        </w:rPr>
        <w:t xml:space="preserve"> Phấn đấ</w:t>
      </w:r>
      <w:r w:rsidR="00B4519A" w:rsidRPr="00985E9D">
        <w:rPr>
          <w:lang w:val="af-ZA"/>
        </w:rPr>
        <w:t>u có</w:t>
      </w:r>
      <w:r w:rsidR="00DE151D" w:rsidRPr="00985E9D">
        <w:rPr>
          <w:lang w:val="af-ZA"/>
        </w:rPr>
        <w:t xml:space="preserve"> </w:t>
      </w:r>
      <w:r w:rsidR="00837C13" w:rsidRPr="00985E9D">
        <w:rPr>
          <w:lang w:val="af-ZA"/>
        </w:rPr>
        <w:t xml:space="preserve">thêm </w:t>
      </w:r>
      <w:r w:rsidR="00DE151D" w:rsidRPr="00985E9D">
        <w:rPr>
          <w:lang w:val="af-ZA"/>
        </w:rPr>
        <w:t>04 huyện đạt chuẩn nông thôn mới; có 01 huyện nông thôn mới kiểu mẫu.</w:t>
      </w:r>
    </w:p>
    <w:p w:rsidR="00DE151D" w:rsidRPr="00985E9D" w:rsidRDefault="007260DD" w:rsidP="0015435B">
      <w:pPr>
        <w:spacing w:after="120" w:line="300" w:lineRule="exact"/>
        <w:ind w:firstLine="720"/>
        <w:jc w:val="both"/>
        <w:rPr>
          <w:lang w:val="af-ZA"/>
        </w:rPr>
      </w:pPr>
      <w:r w:rsidRPr="00985E9D">
        <w:rPr>
          <w:lang w:val="af-ZA"/>
        </w:rPr>
        <w:t>-</w:t>
      </w:r>
      <w:r w:rsidR="006666F9" w:rsidRPr="00985E9D">
        <w:rPr>
          <w:lang w:val="af-ZA"/>
        </w:rPr>
        <w:t xml:space="preserve"> Có </w:t>
      </w:r>
      <w:r w:rsidR="00632D89" w:rsidRPr="00985E9D">
        <w:rPr>
          <w:lang w:val="af-ZA"/>
        </w:rPr>
        <w:t>80</w:t>
      </w:r>
      <w:r w:rsidR="00DE151D" w:rsidRPr="00985E9D">
        <w:rPr>
          <w:lang w:val="af-ZA"/>
        </w:rPr>
        <w:t>% số xã đạt chuẩn nông thôn mớ</w:t>
      </w:r>
      <w:r w:rsidR="0002568F" w:rsidRPr="00985E9D">
        <w:rPr>
          <w:lang w:val="af-ZA"/>
        </w:rPr>
        <w:t>i; c</w:t>
      </w:r>
      <w:r w:rsidR="00DE151D" w:rsidRPr="00985E9D">
        <w:rPr>
          <w:lang w:val="af-ZA"/>
        </w:rPr>
        <w:t xml:space="preserve">ó 25% số xã đạt chuẩn nông thôn mới nâng cao, </w:t>
      </w:r>
      <w:r w:rsidR="006666F9" w:rsidRPr="00985E9D">
        <w:rPr>
          <w:lang w:val="af-ZA"/>
        </w:rPr>
        <w:t xml:space="preserve">nông thôn mới </w:t>
      </w:r>
      <w:r w:rsidR="00DE151D" w:rsidRPr="00985E9D">
        <w:rPr>
          <w:lang w:val="af-ZA"/>
        </w:rPr>
        <w:t>kiểu mẫ</w:t>
      </w:r>
      <w:r w:rsidR="006666F9" w:rsidRPr="00985E9D">
        <w:rPr>
          <w:lang w:val="af-ZA"/>
        </w:rPr>
        <w:t>u.</w:t>
      </w:r>
    </w:p>
    <w:p w:rsidR="00DE151D" w:rsidRPr="00985E9D" w:rsidRDefault="007260DD" w:rsidP="0015435B">
      <w:pPr>
        <w:spacing w:after="120" w:line="300" w:lineRule="exact"/>
        <w:ind w:firstLine="720"/>
        <w:jc w:val="both"/>
        <w:rPr>
          <w:lang w:val="af-ZA"/>
        </w:rPr>
      </w:pPr>
      <w:r w:rsidRPr="00985E9D">
        <w:rPr>
          <w:lang w:val="af-ZA"/>
        </w:rPr>
        <w:t>-</w:t>
      </w:r>
      <w:r w:rsidR="00DE151D" w:rsidRPr="00985E9D">
        <w:rPr>
          <w:lang w:val="af-ZA"/>
        </w:rPr>
        <w:t xml:space="preserve"> Không còn xã </w:t>
      </w:r>
      <w:r w:rsidR="00E24441" w:rsidRPr="00985E9D">
        <w:rPr>
          <w:lang w:val="af-ZA"/>
        </w:rPr>
        <w:t xml:space="preserve">đạt </w:t>
      </w:r>
      <w:r w:rsidR="00DE151D" w:rsidRPr="00985E9D">
        <w:rPr>
          <w:lang w:val="af-ZA"/>
        </w:rPr>
        <w:t>dướ</w:t>
      </w:r>
      <w:r w:rsidR="0002568F" w:rsidRPr="00985E9D">
        <w:rPr>
          <w:lang w:val="af-ZA"/>
        </w:rPr>
        <w:t>i 13 tiêu chí.</w:t>
      </w:r>
    </w:p>
    <w:p w:rsidR="00DE151D" w:rsidRPr="00985E9D" w:rsidRDefault="007260DD" w:rsidP="0015435B">
      <w:pPr>
        <w:spacing w:after="120" w:line="300" w:lineRule="exact"/>
        <w:ind w:firstLine="720"/>
        <w:jc w:val="both"/>
        <w:rPr>
          <w:lang w:val="af-ZA"/>
        </w:rPr>
      </w:pPr>
      <w:r w:rsidRPr="00985E9D">
        <w:rPr>
          <w:lang w:val="af-ZA"/>
        </w:rPr>
        <w:t>-</w:t>
      </w:r>
      <w:r w:rsidR="00DE151D" w:rsidRPr="00985E9D">
        <w:rPr>
          <w:lang w:val="af-ZA"/>
        </w:rPr>
        <w:t xml:space="preserve"> Có ít nhất 40% số thôn, bản thuộc các xã đặc biệt khó khăn </w:t>
      </w:r>
      <w:r w:rsidR="00E24441" w:rsidRPr="00985E9D">
        <w:rPr>
          <w:lang w:val="af-ZA"/>
        </w:rPr>
        <w:t>vùng đồng bào dân tộc thiểu số và miền núi</w:t>
      </w:r>
      <w:r w:rsidR="00DE151D" w:rsidRPr="00985E9D">
        <w:rPr>
          <w:lang w:val="af-ZA"/>
        </w:rPr>
        <w:t xml:space="preserve"> đạt chuẩn </w:t>
      </w:r>
      <w:r w:rsidR="00C42051" w:rsidRPr="00985E9D">
        <w:rPr>
          <w:lang w:val="af-ZA"/>
        </w:rPr>
        <w:t>nông thôn mới</w:t>
      </w:r>
      <w:r w:rsidR="00BA2BEB" w:rsidRPr="00985E9D">
        <w:rPr>
          <w:lang w:val="af-ZA"/>
        </w:rPr>
        <w:t>.</w:t>
      </w:r>
    </w:p>
    <w:p w:rsidR="002E1CB9" w:rsidRPr="00985E9D" w:rsidRDefault="007260DD" w:rsidP="0015435B">
      <w:pPr>
        <w:spacing w:after="120" w:line="300" w:lineRule="exact"/>
        <w:ind w:firstLine="720"/>
        <w:jc w:val="both"/>
        <w:rPr>
          <w:lang w:val="af-ZA"/>
        </w:rPr>
      </w:pPr>
      <w:r w:rsidRPr="00985E9D">
        <w:rPr>
          <w:lang w:val="af-ZA"/>
        </w:rPr>
        <w:t>-</w:t>
      </w:r>
      <w:r w:rsidR="00DE151D" w:rsidRPr="00985E9D">
        <w:rPr>
          <w:lang w:val="af-ZA"/>
        </w:rPr>
        <w:t xml:space="preserve"> Thu nhập bình quân đầu người khu vực nông thôn tăng ít nhất 1,5 lần so với năm 2020</w:t>
      </w:r>
      <w:r w:rsidR="002E1CB9" w:rsidRPr="00985E9D">
        <w:rPr>
          <w:lang w:val="af-ZA"/>
        </w:rPr>
        <w:t>.</w:t>
      </w:r>
    </w:p>
    <w:p w:rsidR="00931FF7" w:rsidRPr="00985E9D" w:rsidRDefault="007260DD" w:rsidP="0015435B">
      <w:pPr>
        <w:spacing w:after="120" w:line="300" w:lineRule="exact"/>
        <w:ind w:firstLine="720"/>
        <w:jc w:val="both"/>
        <w:rPr>
          <w:lang w:val="af-ZA"/>
        </w:rPr>
      </w:pPr>
      <w:r w:rsidRPr="00985E9D">
        <w:rPr>
          <w:lang w:val="af-ZA"/>
        </w:rPr>
        <w:t>b)</w:t>
      </w:r>
      <w:r w:rsidR="00931FF7" w:rsidRPr="00985E9D">
        <w:rPr>
          <w:lang w:val="af-ZA"/>
        </w:rPr>
        <w:t xml:space="preserve"> </w:t>
      </w:r>
      <w:r w:rsidR="001F46EB" w:rsidRPr="00985E9D">
        <w:rPr>
          <w:lang w:val="af-ZA"/>
        </w:rPr>
        <w:t>Đ</w:t>
      </w:r>
      <w:r w:rsidR="00931FF7" w:rsidRPr="00985E9D">
        <w:rPr>
          <w:lang w:val="af-ZA"/>
        </w:rPr>
        <w:t>ịnh hướng đến năm 2030</w:t>
      </w:r>
    </w:p>
    <w:p w:rsidR="00405741" w:rsidRPr="00985E9D" w:rsidRDefault="007260DD" w:rsidP="0015435B">
      <w:pPr>
        <w:spacing w:after="120" w:line="300" w:lineRule="exact"/>
        <w:ind w:firstLine="720"/>
        <w:jc w:val="both"/>
        <w:rPr>
          <w:lang w:val="af-ZA"/>
        </w:rPr>
      </w:pPr>
      <w:r w:rsidRPr="00985E9D">
        <w:rPr>
          <w:lang w:val="af-ZA"/>
        </w:rPr>
        <w:t>-</w:t>
      </w:r>
      <w:r w:rsidR="00931FF7" w:rsidRPr="00985E9D">
        <w:rPr>
          <w:lang w:val="af-ZA"/>
        </w:rPr>
        <w:t xml:space="preserve"> </w:t>
      </w:r>
      <w:r w:rsidR="00405741" w:rsidRPr="00985E9D">
        <w:rPr>
          <w:lang w:val="af-ZA"/>
        </w:rPr>
        <w:t>Phấn đấu có thêm</w:t>
      </w:r>
      <w:r w:rsidR="0090766D" w:rsidRPr="00985E9D">
        <w:rPr>
          <w:lang w:val="af-ZA"/>
        </w:rPr>
        <w:t xml:space="preserve"> </w:t>
      </w:r>
      <w:r w:rsidR="000559A4" w:rsidRPr="00985E9D">
        <w:rPr>
          <w:lang w:val="af-ZA"/>
        </w:rPr>
        <w:t>0</w:t>
      </w:r>
      <w:r w:rsidR="00405741" w:rsidRPr="00985E9D">
        <w:rPr>
          <w:lang w:val="af-ZA"/>
        </w:rPr>
        <w:t>1</w:t>
      </w:r>
      <w:r w:rsidR="0090766D" w:rsidRPr="00985E9D">
        <w:rPr>
          <w:lang w:val="af-ZA"/>
        </w:rPr>
        <w:t xml:space="preserve"> huyện đạt chuẩn nông thôn mới</w:t>
      </w:r>
      <w:r w:rsidR="005A3B84" w:rsidRPr="00985E9D">
        <w:rPr>
          <w:lang w:val="af-ZA"/>
        </w:rPr>
        <w:t>,</w:t>
      </w:r>
      <w:r w:rsidR="005A3B84" w:rsidRPr="00985E9D">
        <w:t xml:space="preserve"> </w:t>
      </w:r>
      <w:r w:rsidR="005A3B84" w:rsidRPr="00985E9D">
        <w:rPr>
          <w:lang w:val="af-ZA"/>
        </w:rPr>
        <w:t>01 huyện đạt chuẩn nông thôn mới nâng cao</w:t>
      </w:r>
      <w:r w:rsidR="00405741" w:rsidRPr="00985E9D">
        <w:rPr>
          <w:lang w:val="af-ZA"/>
        </w:rPr>
        <w:t>, duy trì bền vững huyện nông thôn mới kiểu mẫu.</w:t>
      </w:r>
    </w:p>
    <w:p w:rsidR="00931FF7" w:rsidRPr="00985E9D" w:rsidRDefault="007260DD" w:rsidP="0015435B">
      <w:pPr>
        <w:spacing w:after="120" w:line="300" w:lineRule="exact"/>
        <w:ind w:firstLine="720"/>
        <w:jc w:val="both"/>
        <w:rPr>
          <w:lang w:val="af-ZA"/>
        </w:rPr>
      </w:pPr>
      <w:r w:rsidRPr="00985E9D">
        <w:rPr>
          <w:lang w:val="af-ZA"/>
        </w:rPr>
        <w:t>-</w:t>
      </w:r>
      <w:r w:rsidR="00736057" w:rsidRPr="00985E9D">
        <w:rPr>
          <w:lang w:val="af-ZA"/>
        </w:rPr>
        <w:t xml:space="preserve"> Có </w:t>
      </w:r>
      <w:r w:rsidR="00931FF7" w:rsidRPr="00985E9D">
        <w:rPr>
          <w:lang w:val="af-ZA"/>
        </w:rPr>
        <w:t>85% số xã đạt chuẩn nông thôn mới.</w:t>
      </w:r>
    </w:p>
    <w:p w:rsidR="00CC18E8" w:rsidRPr="00985E9D" w:rsidRDefault="00CC18E8" w:rsidP="00CC18E8">
      <w:pPr>
        <w:spacing w:after="120" w:line="300" w:lineRule="exact"/>
        <w:ind w:firstLine="720"/>
        <w:jc w:val="both"/>
        <w:rPr>
          <w:b/>
          <w:lang w:val="af-ZA"/>
        </w:rPr>
      </w:pPr>
      <w:r w:rsidRPr="00985E9D">
        <w:rPr>
          <w:b/>
          <w:lang w:val="af-ZA"/>
        </w:rPr>
        <w:t>II. NGUYÊN TẮC, TIÊU CHÍ</w:t>
      </w:r>
      <w:r w:rsidR="00E657F5" w:rsidRPr="00985E9D">
        <w:rPr>
          <w:b/>
          <w:lang w:val="af-ZA"/>
        </w:rPr>
        <w:t>, HỆ SỐ</w:t>
      </w:r>
      <w:r w:rsidRPr="00985E9D">
        <w:rPr>
          <w:b/>
          <w:lang w:val="af-ZA"/>
        </w:rPr>
        <w:t xml:space="preserve"> PHÂN BỔ VỐN </w:t>
      </w:r>
      <w:r w:rsidR="00F22295" w:rsidRPr="00985E9D">
        <w:rPr>
          <w:b/>
          <w:lang w:val="af-ZA"/>
        </w:rPr>
        <w:t xml:space="preserve">TRUNG ƯƠNG, QUY ĐỊNH BỐ TRÍ NGÂN SÁCH TỈNH </w:t>
      </w:r>
      <w:r w:rsidRPr="00985E9D">
        <w:rPr>
          <w:b/>
          <w:lang w:val="af-ZA"/>
        </w:rPr>
        <w:t xml:space="preserve">VÀ ĐỊNH MỨC HỖ TRỢ </w:t>
      </w:r>
      <w:r w:rsidR="00D37D4A" w:rsidRPr="00985E9D">
        <w:rPr>
          <w:b/>
          <w:lang w:val="af-ZA"/>
        </w:rPr>
        <w:t xml:space="preserve">TỪ </w:t>
      </w:r>
      <w:r w:rsidRPr="00985E9D">
        <w:rPr>
          <w:b/>
          <w:lang w:val="af-ZA"/>
        </w:rPr>
        <w:t>NGÂN SÁCH NHÀ NƯỚC</w:t>
      </w:r>
    </w:p>
    <w:p w:rsidR="00CC18E8" w:rsidRPr="00985E9D" w:rsidRDefault="00CC18E8" w:rsidP="00CC18E8">
      <w:pPr>
        <w:spacing w:after="120" w:line="300" w:lineRule="exact"/>
        <w:ind w:firstLine="720"/>
        <w:jc w:val="both"/>
        <w:rPr>
          <w:b/>
          <w:lang w:val="af-ZA"/>
        </w:rPr>
      </w:pPr>
      <w:r w:rsidRPr="00985E9D">
        <w:rPr>
          <w:b/>
          <w:lang w:val="af-ZA"/>
        </w:rPr>
        <w:t>1. Nguyên tắc, tiêu chí</w:t>
      </w:r>
      <w:r w:rsidR="0048257C" w:rsidRPr="00985E9D">
        <w:rPr>
          <w:b/>
          <w:lang w:val="af-ZA"/>
        </w:rPr>
        <w:t>, hệ số</w:t>
      </w:r>
      <w:r w:rsidRPr="00985E9D">
        <w:rPr>
          <w:b/>
          <w:lang w:val="af-ZA"/>
        </w:rPr>
        <w:t xml:space="preserve"> phân bổ vốn ngân sách trung ương</w:t>
      </w:r>
    </w:p>
    <w:p w:rsidR="00CC18E8" w:rsidRPr="00985E9D" w:rsidRDefault="00CC18E8" w:rsidP="00CC18E8">
      <w:pPr>
        <w:spacing w:after="120" w:line="300" w:lineRule="exact"/>
        <w:ind w:firstLine="720"/>
        <w:jc w:val="both"/>
        <w:rPr>
          <w:lang w:val="af-ZA"/>
        </w:rPr>
      </w:pPr>
      <w:r w:rsidRPr="00985E9D">
        <w:rPr>
          <w:lang w:val="af-ZA"/>
        </w:rPr>
        <w:t>a) Nguyên tắc</w:t>
      </w:r>
    </w:p>
    <w:p w:rsidR="00CC18E8" w:rsidRPr="00985E9D" w:rsidRDefault="00CC18E8" w:rsidP="00CC18E8">
      <w:pPr>
        <w:spacing w:after="120" w:line="300" w:lineRule="exact"/>
        <w:ind w:firstLine="720"/>
        <w:jc w:val="both"/>
        <w:rPr>
          <w:lang w:val="af-ZA"/>
        </w:rPr>
      </w:pPr>
      <w:r w:rsidRPr="00985E9D">
        <w:rPr>
          <w:lang w:val="af-ZA"/>
        </w:rPr>
        <w:t xml:space="preserve">- Nguồn vốn ngân sách trung ương thực hiện các mục tiêu, nhiệm vụ của Chương trình bảo đảm tính công bằng, công khai, minh bạch và tuân thủ quy định pháp luật. </w:t>
      </w:r>
    </w:p>
    <w:p w:rsidR="00CC18E8" w:rsidRPr="00985E9D" w:rsidRDefault="00CC18E8" w:rsidP="00CC18E8">
      <w:pPr>
        <w:spacing w:after="120" w:line="300" w:lineRule="exact"/>
        <w:ind w:firstLine="720"/>
        <w:jc w:val="both"/>
        <w:rPr>
          <w:lang w:val="af-ZA"/>
        </w:rPr>
      </w:pPr>
      <w:r w:rsidRPr="00985E9D">
        <w:rPr>
          <w:lang w:val="af-ZA"/>
        </w:rPr>
        <w:t>- Đầu tư có trọng tâm, trọng điểm và bền vững. Bảo đảm quản lý tập trung, thống nhất về mục tiêu, cơ chế, chính sách; thực hiện phân cấp trong quản lý đầu tư theo quy định của pháp luật, tạo quyền chủ động cho các huyện, xã.</w:t>
      </w:r>
    </w:p>
    <w:p w:rsidR="00CC18E8" w:rsidRPr="00985E9D" w:rsidRDefault="00CC18E8" w:rsidP="00CC18E8">
      <w:pPr>
        <w:spacing w:after="120" w:line="300" w:lineRule="exact"/>
        <w:ind w:firstLine="720"/>
        <w:jc w:val="both"/>
        <w:rPr>
          <w:lang w:val="af-ZA"/>
        </w:rPr>
      </w:pPr>
      <w:r w:rsidRPr="00985E9D">
        <w:rPr>
          <w:lang w:val="af-ZA"/>
        </w:rPr>
        <w:t>- Ưu tiên hỗ trợ cho các xã, các huyện chưa đạt chuẩn nông thôn mới, xã đạt dưới 15 tiêu chí.</w:t>
      </w:r>
      <w:bookmarkStart w:id="0" w:name="_GoBack"/>
      <w:bookmarkEnd w:id="0"/>
    </w:p>
    <w:p w:rsidR="00CC18E8" w:rsidRPr="00985E9D" w:rsidRDefault="00CC18E8" w:rsidP="00CC18E8">
      <w:pPr>
        <w:spacing w:after="120" w:line="300" w:lineRule="exact"/>
        <w:ind w:firstLine="720"/>
        <w:jc w:val="both"/>
        <w:rPr>
          <w:lang w:val="af-ZA"/>
        </w:rPr>
      </w:pPr>
      <w:r w:rsidRPr="00985E9D">
        <w:rPr>
          <w:lang w:val="af-ZA"/>
        </w:rPr>
        <w:t xml:space="preserve">- Ngân sách trung ương hỗ trợ các xã đã đạt chuẩn nông thôn mới tiếp tục hoàn thiện các tiêu chí nông thôn mới đã đạt chuẩn nhưng mức đạt chuẩn của một số chỉ tiêu còn chưa cao để nâng cao chất lượng các tiêu chí và bảo đảm bền vững. </w:t>
      </w:r>
    </w:p>
    <w:p w:rsidR="009655AA" w:rsidRPr="00985E9D" w:rsidRDefault="00CC18E8" w:rsidP="00CC18E8">
      <w:pPr>
        <w:spacing w:after="120" w:line="300" w:lineRule="exact"/>
        <w:ind w:firstLine="720"/>
        <w:jc w:val="both"/>
        <w:rPr>
          <w:lang w:val="af-ZA"/>
        </w:rPr>
      </w:pPr>
      <w:r w:rsidRPr="00985E9D">
        <w:rPr>
          <w:lang w:val="af-ZA"/>
        </w:rPr>
        <w:t>b) Tiêu chí, hệ số phân bổ (đối với nguồn đầu tư phát triển</w:t>
      </w:r>
      <w:r w:rsidR="009655AA" w:rsidRPr="00985E9D">
        <w:rPr>
          <w:lang w:val="af-ZA"/>
        </w:rPr>
        <w:t>)</w:t>
      </w:r>
    </w:p>
    <w:p w:rsidR="009655AA" w:rsidRPr="00985E9D" w:rsidRDefault="009655AA" w:rsidP="00CC18E8">
      <w:pPr>
        <w:spacing w:after="120" w:line="300" w:lineRule="exact"/>
        <w:ind w:firstLine="720"/>
        <w:jc w:val="both"/>
        <w:rPr>
          <w:lang w:val="af-ZA"/>
        </w:rPr>
      </w:pPr>
      <w:r w:rsidRPr="00985E9D">
        <w:rPr>
          <w:lang w:val="af-ZA"/>
        </w:rPr>
        <w:lastRenderedPageBreak/>
        <w:t>- Đối với vốn đầu tư phát triển ngân sách trung ương năm 2021</w:t>
      </w:r>
      <w:r w:rsidR="00CC18E8" w:rsidRPr="00985E9D">
        <w:rPr>
          <w:lang w:val="af-ZA"/>
        </w:rPr>
        <w:t xml:space="preserve"> </w:t>
      </w:r>
      <w:r w:rsidRPr="00985E9D">
        <w:rPr>
          <w:lang w:val="af-ZA"/>
        </w:rPr>
        <w:t>(chuyển sang thực hiện năm 2022): áp dụng theo tiêu chí, hệ số quy định tại Điều 4 Quyết định số 07/2022/QĐ-TTg ngày 25/3/2022 của Thủ tướng Chính phủ quy định nguyên tắc, tiêu chí, định mức phân bổ vốn ngân sách trung ương và tỷ lệ đối ứng của ngân sách địa phương thực hiện Chương trình MTQG xây dựng nông thôn mới giai đoạn 2021-2025.</w:t>
      </w:r>
    </w:p>
    <w:p w:rsidR="00CC18E8" w:rsidRPr="00985E9D" w:rsidRDefault="00E0005F" w:rsidP="00CC18E8">
      <w:pPr>
        <w:spacing w:after="120" w:line="300" w:lineRule="exact"/>
        <w:ind w:firstLine="720"/>
        <w:jc w:val="both"/>
        <w:rPr>
          <w:lang w:val="af-ZA"/>
        </w:rPr>
      </w:pPr>
      <w:r w:rsidRPr="00985E9D">
        <w:rPr>
          <w:lang w:val="af-ZA"/>
        </w:rPr>
        <w:t xml:space="preserve">- Đối với vốn đầu tư phát triển ngân sách trung ương </w:t>
      </w:r>
      <w:r w:rsidR="00CC18E8" w:rsidRPr="00985E9D">
        <w:rPr>
          <w:lang w:val="af-ZA"/>
        </w:rPr>
        <w:t>giai đoạ</w:t>
      </w:r>
      <w:r w:rsidRPr="00985E9D">
        <w:rPr>
          <w:lang w:val="af-ZA"/>
        </w:rPr>
        <w:t>n 2022-2025</w:t>
      </w:r>
    </w:p>
    <w:p w:rsidR="00CC18E8" w:rsidRPr="00985E9D" w:rsidRDefault="00E27CFC" w:rsidP="00CC18E8">
      <w:pPr>
        <w:spacing w:after="120" w:line="300" w:lineRule="exact"/>
        <w:ind w:firstLine="720"/>
        <w:jc w:val="both"/>
        <w:rPr>
          <w:lang w:val="af-ZA"/>
        </w:rPr>
      </w:pPr>
      <w:r w:rsidRPr="00985E9D">
        <w:rPr>
          <w:lang w:val="af-ZA"/>
        </w:rPr>
        <w:t>+</w:t>
      </w:r>
      <w:r w:rsidR="00CC18E8" w:rsidRPr="00985E9D">
        <w:rPr>
          <w:lang w:val="af-ZA"/>
        </w:rPr>
        <w:t xml:space="preserve"> Tiêu chí, hệ số phân bổ theo đối tượng xã</w:t>
      </w:r>
    </w:p>
    <w:p w:rsidR="00CC18E8" w:rsidRPr="00985E9D" w:rsidRDefault="00CC18E8" w:rsidP="00CC18E8">
      <w:pPr>
        <w:spacing w:after="120" w:line="300" w:lineRule="exact"/>
        <w:ind w:firstLine="720"/>
        <w:jc w:val="both"/>
        <w:rPr>
          <w:lang w:val="af-ZA"/>
        </w:rPr>
      </w:pPr>
      <w:r w:rsidRPr="00985E9D">
        <w:rPr>
          <w:lang w:val="af-ZA"/>
        </w:rPr>
        <w:t>Phân bổ ngân sách trung ương cho 71 xã (trừ các xã đặc biệt khó khăn (ĐBKK), gồm: 27 xã ĐBKK vùng đồng bào dân tộc thiểu số và miền núi, 03 xã ĐBKK vùng bãi ngang ven biển) như sau:</w:t>
      </w:r>
    </w:p>
    <w:p w:rsidR="00CC18E8" w:rsidRPr="00985E9D" w:rsidRDefault="00CC18E8" w:rsidP="00CC18E8">
      <w:pPr>
        <w:spacing w:after="120" w:line="300" w:lineRule="exact"/>
        <w:ind w:firstLine="720"/>
        <w:jc w:val="both"/>
        <w:rPr>
          <w:lang w:val="af-ZA"/>
        </w:rPr>
      </w:pPr>
      <w:r w:rsidRPr="00985E9D">
        <w:rPr>
          <w:lang w:val="af-ZA"/>
        </w:rPr>
        <w:t>Xã đạt dưới 15 tiêu chí (gồm 01 xã: Ba Lòng): Hệ số 7,0.</w:t>
      </w:r>
    </w:p>
    <w:p w:rsidR="00CC18E8" w:rsidRPr="00985E9D" w:rsidRDefault="00CC18E8" w:rsidP="00CC18E8">
      <w:pPr>
        <w:spacing w:after="120" w:line="300" w:lineRule="exact"/>
        <w:ind w:firstLine="720"/>
        <w:jc w:val="both"/>
        <w:rPr>
          <w:lang w:val="af-ZA"/>
        </w:rPr>
      </w:pPr>
      <w:r w:rsidRPr="00985E9D">
        <w:rPr>
          <w:lang w:val="af-ZA"/>
        </w:rPr>
        <w:t>Xã đạt từ 15 đến 18 tiêu chí (gồm 07 xã: Triệu An, Triệu Lăng, Triệu Vân, Hải Chánh, Gio Châu, Hải Thái, Gio Mai): Hệ số 5,0.</w:t>
      </w:r>
    </w:p>
    <w:p w:rsidR="00CC18E8" w:rsidRPr="00985E9D" w:rsidRDefault="00CC18E8" w:rsidP="00CC18E8">
      <w:pPr>
        <w:spacing w:after="120" w:line="300" w:lineRule="exact"/>
        <w:ind w:firstLine="720"/>
        <w:jc w:val="both"/>
        <w:rPr>
          <w:lang w:val="af-ZA"/>
        </w:rPr>
      </w:pPr>
      <w:r w:rsidRPr="00985E9D">
        <w:rPr>
          <w:lang w:val="af-ZA"/>
        </w:rPr>
        <w:t>Xã đã được công nhận đạt chuẩn nông thôn mới (gồm 63 xã): Hệ số 1,0.</w:t>
      </w:r>
    </w:p>
    <w:p w:rsidR="00CC18E8" w:rsidRPr="00985E9D" w:rsidRDefault="00617DDE" w:rsidP="00CC18E8">
      <w:pPr>
        <w:spacing w:after="120" w:line="300" w:lineRule="exact"/>
        <w:ind w:firstLine="720"/>
        <w:jc w:val="both"/>
        <w:rPr>
          <w:lang w:val="af-ZA"/>
        </w:rPr>
      </w:pPr>
      <w:r w:rsidRPr="00985E9D">
        <w:rPr>
          <w:lang w:val="af-ZA"/>
        </w:rPr>
        <w:t>+</w:t>
      </w:r>
      <w:r w:rsidR="00CC18E8" w:rsidRPr="00985E9D">
        <w:rPr>
          <w:lang w:val="af-ZA"/>
        </w:rPr>
        <w:t xml:space="preserve"> Tiêu chí, hệ số phân bổ theo đối tượng huyện</w:t>
      </w:r>
    </w:p>
    <w:p w:rsidR="00CC18E8" w:rsidRPr="00985E9D" w:rsidRDefault="00CC18E8" w:rsidP="00CC18E8">
      <w:pPr>
        <w:spacing w:after="120" w:line="300" w:lineRule="exact"/>
        <w:ind w:firstLine="720"/>
        <w:jc w:val="both"/>
        <w:rPr>
          <w:lang w:val="af-ZA"/>
        </w:rPr>
      </w:pPr>
      <w:r w:rsidRPr="00985E9D">
        <w:rPr>
          <w:lang w:val="af-ZA"/>
        </w:rPr>
        <w:t>Phân bổ ngân sách trung ương cho 04 huyện (Hải Lăng, Triệu Phong, Vĩnh Linh, Gio Linh) để tập trung hoàn thành các tiêu chí huyện nông thôn mới và phấn đấu đạt chuẩn giai đoạn 2021- 2025: Hệ số phân bổ gấp 4 lần so với các xã dưới 15 tiêu chí.</w:t>
      </w:r>
    </w:p>
    <w:p w:rsidR="00CC18E8" w:rsidRPr="00985E9D" w:rsidRDefault="00CC18E8" w:rsidP="00CC18E8">
      <w:pPr>
        <w:spacing w:after="120" w:line="300" w:lineRule="exact"/>
        <w:ind w:firstLine="720"/>
        <w:jc w:val="both"/>
        <w:rPr>
          <w:b/>
          <w:lang w:val="af-ZA"/>
        </w:rPr>
      </w:pPr>
      <w:r w:rsidRPr="00985E9D">
        <w:rPr>
          <w:b/>
          <w:lang w:val="af-ZA"/>
        </w:rPr>
        <w:t xml:space="preserve">2. </w:t>
      </w:r>
      <w:r w:rsidR="00A23310" w:rsidRPr="00985E9D">
        <w:rPr>
          <w:b/>
          <w:lang w:val="af-ZA"/>
        </w:rPr>
        <w:t>Quy định về bố trí ngân sách tỉnh thực hiện Chương trình</w:t>
      </w:r>
      <w:r w:rsidRPr="00985E9D">
        <w:rPr>
          <w:b/>
          <w:lang w:val="af-ZA"/>
        </w:rPr>
        <w:t xml:space="preserve"> </w:t>
      </w:r>
    </w:p>
    <w:p w:rsidR="00CC18E8" w:rsidRPr="00985E9D" w:rsidRDefault="00CC18E8" w:rsidP="00CC18E8">
      <w:pPr>
        <w:spacing w:after="120" w:line="300" w:lineRule="exact"/>
        <w:ind w:firstLine="720"/>
        <w:jc w:val="both"/>
        <w:rPr>
          <w:lang w:val="af-ZA"/>
        </w:rPr>
      </w:pPr>
      <w:r w:rsidRPr="00985E9D">
        <w:rPr>
          <w:lang w:val="af-ZA"/>
        </w:rPr>
        <w:t xml:space="preserve">Nguồn </w:t>
      </w:r>
      <w:r w:rsidR="00630FE1" w:rsidRPr="00985E9D">
        <w:rPr>
          <w:lang w:val="af-ZA"/>
        </w:rPr>
        <w:t>vốn</w:t>
      </w:r>
      <w:r w:rsidRPr="00985E9D">
        <w:rPr>
          <w:lang w:val="af-ZA"/>
        </w:rPr>
        <w:t xml:space="preserve"> thực hiện Chương trình, bao gồm: nguồn vốn ngân sách Trung ương thực hiện Chương trình MTQG xây dựng nông thôn mới; ngân sách địa phương; vốn lồng ghép các Chương trình MTQG, các chương trình, dự án; vốn tín dụng; vốn huy động doanh nghiệp, hợp tác xã, các loại hình kinh tế khác; vốn nhân dân đóng góp. Trong đó, nguồn vốn </w:t>
      </w:r>
      <w:r w:rsidRPr="00985E9D">
        <w:rPr>
          <w:b/>
          <w:lang w:val="af-ZA"/>
        </w:rPr>
        <w:t>ngân sách tỉnh bố trí</w:t>
      </w:r>
      <w:r w:rsidRPr="00985E9D">
        <w:rPr>
          <w:lang w:val="af-ZA"/>
        </w:rPr>
        <w:t xml:space="preserve"> </w:t>
      </w:r>
      <w:r w:rsidRPr="00985E9D">
        <w:rPr>
          <w:b/>
          <w:lang w:val="af-ZA"/>
        </w:rPr>
        <w:t>tối thiểu 90 tỷ đồng/năm</w:t>
      </w:r>
      <w:r w:rsidRPr="00985E9D">
        <w:rPr>
          <w:lang w:val="af-ZA"/>
        </w:rPr>
        <w:t xml:space="preserve"> đầu tư trực tiếp cho Chương trình MTQG xây dựng nông thôn mớ</w:t>
      </w:r>
      <w:r w:rsidR="0012150E" w:rsidRPr="00985E9D">
        <w:rPr>
          <w:lang w:val="af-ZA"/>
        </w:rPr>
        <w:t>i;</w:t>
      </w:r>
      <w:r w:rsidRPr="00985E9D">
        <w:rPr>
          <w:lang w:val="af-ZA"/>
        </w:rPr>
        <w:t xml:space="preserve"> </w:t>
      </w:r>
      <w:r w:rsidR="0012150E" w:rsidRPr="00985E9D">
        <w:rPr>
          <w:lang w:val="af-ZA"/>
        </w:rPr>
        <w:t>t</w:t>
      </w:r>
      <w:r w:rsidR="00B43826" w:rsidRPr="00985E9D">
        <w:rPr>
          <w:lang w:val="af-ZA"/>
        </w:rPr>
        <w:t>rong quá trình điều hành, UBND tỉnh tiếp tục cân đối ngân sách tỉnh, báo cáo HĐND tỉnh</w:t>
      </w:r>
      <w:r w:rsidR="00B43826" w:rsidRPr="00985E9D">
        <w:t xml:space="preserve"> </w:t>
      </w:r>
      <w:r w:rsidR="00B43826" w:rsidRPr="00985E9D">
        <w:rPr>
          <w:lang w:val="af-ZA"/>
        </w:rPr>
        <w:t>ưu tiên bổ sung nguồn chi thực hiện nhiệm vụ xây dựng nông thôn mới.</w:t>
      </w:r>
      <w:r w:rsidR="000C0B27" w:rsidRPr="00985E9D">
        <w:rPr>
          <w:lang w:val="af-ZA"/>
        </w:rPr>
        <w:t xml:space="preserve"> Nguồn ngân sách tỉnh thực hiện Chương trình </w:t>
      </w:r>
      <w:r w:rsidR="00B0630B" w:rsidRPr="00985E9D">
        <w:rPr>
          <w:lang w:val="af-ZA"/>
        </w:rPr>
        <w:t xml:space="preserve">MTQG xây dựng nông thôn mới </w:t>
      </w:r>
      <w:r w:rsidR="00A848AD" w:rsidRPr="00985E9D">
        <w:rPr>
          <w:lang w:val="af-ZA"/>
        </w:rPr>
        <w:t>bố trí</w:t>
      </w:r>
      <w:r w:rsidRPr="00985E9D">
        <w:rPr>
          <w:lang w:val="af-ZA"/>
        </w:rPr>
        <w:t xml:space="preserve"> thực hiện các nội dung sau: </w:t>
      </w:r>
    </w:p>
    <w:p w:rsidR="00CC18E8" w:rsidRPr="00985E9D" w:rsidRDefault="00932720" w:rsidP="00CC18E8">
      <w:pPr>
        <w:spacing w:after="120" w:line="300" w:lineRule="exact"/>
        <w:ind w:firstLine="720"/>
        <w:jc w:val="both"/>
        <w:rPr>
          <w:lang w:val="af-ZA"/>
        </w:rPr>
      </w:pPr>
      <w:r w:rsidRPr="00985E9D">
        <w:rPr>
          <w:lang w:val="af-ZA"/>
        </w:rPr>
        <w:t>a)</w:t>
      </w:r>
      <w:r w:rsidR="00CC18E8" w:rsidRPr="00985E9D">
        <w:rPr>
          <w:lang w:val="af-ZA"/>
        </w:rPr>
        <w:t xml:space="preserve"> Tập trung hỗ trợ các xã, huyện nằm trong kế hoạch, lộ trình phấn đấu đạt chuẩn nông thôn mới, nông thôn mới nâng cao, nông thôn mới kiểu mẫ</w:t>
      </w:r>
      <w:r w:rsidR="00661AE3" w:rsidRPr="00985E9D">
        <w:rPr>
          <w:lang w:val="af-ZA"/>
        </w:rPr>
        <w:t xml:space="preserve">u; giao UBND tỉnh </w:t>
      </w:r>
      <w:r w:rsidR="00C17577" w:rsidRPr="00985E9D">
        <w:rPr>
          <w:lang w:val="af-ZA"/>
        </w:rPr>
        <w:t xml:space="preserve">xây dựng phương án phân bổ hàng năm và giai đoạn </w:t>
      </w:r>
      <w:r w:rsidR="000C513B" w:rsidRPr="00985E9D">
        <w:rPr>
          <w:lang w:val="af-ZA"/>
        </w:rPr>
        <w:t>để hoàn thành các mục tiêu huyện, xã đạt chuẩn đã được đề ra.</w:t>
      </w:r>
    </w:p>
    <w:p w:rsidR="00932720" w:rsidRPr="00985E9D" w:rsidRDefault="00932720" w:rsidP="00932720">
      <w:pPr>
        <w:spacing w:after="120" w:line="300" w:lineRule="exact"/>
        <w:ind w:firstLine="720"/>
        <w:jc w:val="both"/>
        <w:rPr>
          <w:lang w:val="af-ZA"/>
        </w:rPr>
      </w:pPr>
      <w:r w:rsidRPr="00985E9D">
        <w:rPr>
          <w:lang w:val="af-ZA"/>
        </w:rPr>
        <w:t xml:space="preserve">b) Thực hiện chính sách hỗ trợ lãi suất vốn vay phát triển sản xuất, kinh doanh và chuyển đổi sinh kế trong xây dựng nông thôn mới; giao UBND tỉnh </w:t>
      </w:r>
      <w:r w:rsidR="00580BC1" w:rsidRPr="00985E9D">
        <w:rPr>
          <w:lang w:val="af-ZA"/>
        </w:rPr>
        <w:t>ban hành quyết định triển khai thực hiện, để cụ thể hóa chính sách này.</w:t>
      </w:r>
    </w:p>
    <w:p w:rsidR="00CC18E8" w:rsidRPr="00985E9D" w:rsidRDefault="007F5F56" w:rsidP="00CC18E8">
      <w:pPr>
        <w:spacing w:after="120" w:line="300" w:lineRule="exact"/>
        <w:ind w:firstLine="720"/>
        <w:jc w:val="both"/>
        <w:rPr>
          <w:lang w:val="af-ZA"/>
        </w:rPr>
      </w:pPr>
      <w:r w:rsidRPr="00985E9D">
        <w:rPr>
          <w:lang w:val="af-ZA"/>
        </w:rPr>
        <w:t>c)</w:t>
      </w:r>
      <w:r w:rsidR="00CC18E8" w:rsidRPr="00985E9D">
        <w:rPr>
          <w:lang w:val="af-ZA"/>
        </w:rPr>
        <w:t xml:space="preserve"> Thực hiện chính sách khen thưởng bằng công trình phúc lợi đối với các địa phương đạt chuẩn nông thôn mới, nông thôn mới nâng cao, nông thôn mới kiểu mẫu và có nhiều nỗ lực trong xây dựng nông thôn mớ</w:t>
      </w:r>
      <w:r w:rsidR="002B28AE" w:rsidRPr="00985E9D">
        <w:rPr>
          <w:lang w:val="af-ZA"/>
        </w:rPr>
        <w:t>i, cụ thể như sau:</w:t>
      </w:r>
    </w:p>
    <w:p w:rsidR="008D3B3C" w:rsidRPr="00985E9D" w:rsidRDefault="008D3B3C" w:rsidP="008D3B3C">
      <w:pPr>
        <w:spacing w:after="120" w:line="300" w:lineRule="exact"/>
        <w:ind w:firstLine="720"/>
        <w:jc w:val="both"/>
        <w:rPr>
          <w:lang w:val="af-ZA"/>
        </w:rPr>
      </w:pPr>
      <w:r w:rsidRPr="00985E9D">
        <w:rPr>
          <w:lang w:val="af-ZA"/>
        </w:rPr>
        <w:t xml:space="preserve">- Đối với cấp huyện </w:t>
      </w:r>
    </w:p>
    <w:p w:rsidR="00EF402F" w:rsidRPr="00985E9D" w:rsidRDefault="00EF402F" w:rsidP="008D3B3C">
      <w:pPr>
        <w:spacing w:after="120" w:line="300" w:lineRule="exact"/>
        <w:ind w:firstLine="720"/>
        <w:jc w:val="both"/>
        <w:rPr>
          <w:lang w:val="af-ZA"/>
        </w:rPr>
      </w:pPr>
      <w:r w:rsidRPr="00985E9D">
        <w:rPr>
          <w:lang w:val="af-ZA"/>
        </w:rPr>
        <w:lastRenderedPageBreak/>
        <w:t xml:space="preserve">+ </w:t>
      </w:r>
      <w:r w:rsidR="008D3B3C" w:rsidRPr="00985E9D">
        <w:rPr>
          <w:lang w:val="af-ZA"/>
        </w:rPr>
        <w:t xml:space="preserve">Huyện đạt chuẩn </w:t>
      </w:r>
      <w:r w:rsidR="00DB2BAA" w:rsidRPr="00985E9D">
        <w:rPr>
          <w:lang w:val="af-ZA"/>
        </w:rPr>
        <w:t>nông thôn mới (</w:t>
      </w:r>
      <w:r w:rsidR="008D3B3C" w:rsidRPr="00985E9D">
        <w:rPr>
          <w:lang w:val="af-ZA"/>
        </w:rPr>
        <w:t>NTM</w:t>
      </w:r>
      <w:r w:rsidR="00DB2BAA" w:rsidRPr="00985E9D">
        <w:rPr>
          <w:lang w:val="af-ZA"/>
        </w:rPr>
        <w:t>)</w:t>
      </w:r>
      <w:r w:rsidR="008D3B3C" w:rsidRPr="00985E9D">
        <w:rPr>
          <w:lang w:val="af-ZA"/>
        </w:rPr>
        <w:t xml:space="preserve"> tặng thưởng công trình trị giá 2.000 triệu đồ</w:t>
      </w:r>
      <w:r w:rsidRPr="00985E9D">
        <w:rPr>
          <w:lang w:val="af-ZA"/>
        </w:rPr>
        <w:t>ng.</w:t>
      </w:r>
    </w:p>
    <w:p w:rsidR="00EF402F" w:rsidRPr="00985E9D" w:rsidRDefault="00EF402F" w:rsidP="008D3B3C">
      <w:pPr>
        <w:spacing w:after="120" w:line="300" w:lineRule="exact"/>
        <w:ind w:firstLine="720"/>
        <w:jc w:val="both"/>
        <w:rPr>
          <w:lang w:val="af-ZA"/>
        </w:rPr>
      </w:pPr>
      <w:r w:rsidRPr="00985E9D">
        <w:rPr>
          <w:lang w:val="af-ZA"/>
        </w:rPr>
        <w:t>+</w:t>
      </w:r>
      <w:r w:rsidR="008D3B3C" w:rsidRPr="00985E9D">
        <w:rPr>
          <w:lang w:val="af-ZA"/>
        </w:rPr>
        <w:t xml:space="preserve"> </w:t>
      </w:r>
      <w:r w:rsidRPr="00985E9D">
        <w:rPr>
          <w:lang w:val="af-ZA"/>
        </w:rPr>
        <w:t>H</w:t>
      </w:r>
      <w:r w:rsidR="008D3B3C" w:rsidRPr="00985E9D">
        <w:rPr>
          <w:lang w:val="af-ZA"/>
        </w:rPr>
        <w:t>uyện đạt chuẩn NTM nâng cao tặng thưởng công trình trị giá 3.000 triệu đồng</w:t>
      </w:r>
      <w:r w:rsidRPr="00985E9D">
        <w:rPr>
          <w:lang w:val="af-ZA"/>
        </w:rPr>
        <w:t>.</w:t>
      </w:r>
    </w:p>
    <w:p w:rsidR="008D3B3C" w:rsidRPr="00985E9D" w:rsidRDefault="00EF402F" w:rsidP="008D3B3C">
      <w:pPr>
        <w:spacing w:after="120" w:line="300" w:lineRule="exact"/>
        <w:ind w:firstLine="720"/>
        <w:jc w:val="both"/>
        <w:rPr>
          <w:lang w:val="af-ZA"/>
        </w:rPr>
      </w:pPr>
      <w:r w:rsidRPr="00985E9D">
        <w:rPr>
          <w:lang w:val="af-ZA"/>
        </w:rPr>
        <w:t>+</w:t>
      </w:r>
      <w:r w:rsidR="008D3B3C" w:rsidRPr="00985E9D">
        <w:rPr>
          <w:lang w:val="af-ZA"/>
        </w:rPr>
        <w:t xml:space="preserve"> </w:t>
      </w:r>
      <w:r w:rsidRPr="00985E9D">
        <w:rPr>
          <w:lang w:val="af-ZA"/>
        </w:rPr>
        <w:t>H</w:t>
      </w:r>
      <w:r w:rsidR="008D3B3C" w:rsidRPr="00985E9D">
        <w:rPr>
          <w:lang w:val="af-ZA"/>
        </w:rPr>
        <w:t>uyện đạt chuẩn NTM  kiểu mẫu tặng thưởng công trình trị giá 5.000 triệu đồng.</w:t>
      </w:r>
    </w:p>
    <w:p w:rsidR="008D3B3C" w:rsidRPr="00985E9D" w:rsidRDefault="008D3B3C" w:rsidP="008D3B3C">
      <w:pPr>
        <w:spacing w:after="120" w:line="300" w:lineRule="exact"/>
        <w:ind w:firstLine="720"/>
        <w:jc w:val="both"/>
        <w:rPr>
          <w:lang w:val="af-ZA"/>
        </w:rPr>
      </w:pPr>
      <w:r w:rsidRPr="00985E9D">
        <w:rPr>
          <w:lang w:val="af-ZA"/>
        </w:rPr>
        <w:t>- Đối với cấp xã</w:t>
      </w:r>
    </w:p>
    <w:p w:rsidR="008D3B3C" w:rsidRPr="00985E9D" w:rsidRDefault="008D3B3C" w:rsidP="008D3B3C">
      <w:pPr>
        <w:spacing w:after="120" w:line="300" w:lineRule="exact"/>
        <w:ind w:firstLine="720"/>
        <w:jc w:val="both"/>
        <w:rPr>
          <w:lang w:val="af-ZA"/>
        </w:rPr>
      </w:pPr>
      <w:r w:rsidRPr="00985E9D">
        <w:rPr>
          <w:lang w:val="af-ZA"/>
        </w:rPr>
        <w:t>+ Xã đạt chuẩn nông thôn mới ở các cấp độ</w:t>
      </w:r>
      <w:r w:rsidR="00344AE8" w:rsidRPr="00985E9D">
        <w:rPr>
          <w:lang w:val="af-ZA"/>
        </w:rPr>
        <w:t>, giai đoạn 2021-2025</w:t>
      </w:r>
      <w:r w:rsidRPr="00985E9D">
        <w:rPr>
          <w:lang w:val="af-ZA"/>
        </w:rPr>
        <w:t xml:space="preserve">: xã đạt chuẩn NTM tặng thưởng công trình trị giá 300 triệu đồng; xã đạt chuẩn NTM nâng cao tặng thưởng công trình trị giá 400 triệu đồng; xã đạt chuẩn NTM kiểu mẫu tặng thưởng công trình 500 triệu đồng. </w:t>
      </w:r>
    </w:p>
    <w:p w:rsidR="008D3B3C" w:rsidRPr="00985E9D" w:rsidRDefault="008D3B3C" w:rsidP="008D3B3C">
      <w:pPr>
        <w:spacing w:after="120" w:line="300" w:lineRule="exact"/>
        <w:ind w:firstLine="720"/>
        <w:jc w:val="both"/>
        <w:rPr>
          <w:lang w:val="af-ZA"/>
        </w:rPr>
      </w:pPr>
      <w:r w:rsidRPr="00985E9D">
        <w:rPr>
          <w:lang w:val="af-ZA"/>
        </w:rPr>
        <w:t xml:space="preserve">+ Xã đặc biệt khó khăn có nhiều nỗ lực vươn lên trong xây dựng NTM (có mức tăng mới 8 tiêu chí trở lên trong giai đoạn 2021-2025, trong đó có tiêu chí thu nhập và hộ nghèo) tặng thưởng công trình phúc lợi trị giá 300 triệu đồng (tổng kết giai đoạn chọn 03 xã tiêu biểu khen thưởng). </w:t>
      </w:r>
    </w:p>
    <w:p w:rsidR="008D3B3C" w:rsidRPr="00985E9D" w:rsidRDefault="008D3B3C" w:rsidP="008D3B3C">
      <w:pPr>
        <w:spacing w:after="120" w:line="300" w:lineRule="exact"/>
        <w:ind w:firstLine="720"/>
        <w:jc w:val="both"/>
        <w:rPr>
          <w:lang w:val="af-ZA"/>
        </w:rPr>
      </w:pPr>
      <w:r w:rsidRPr="00985E9D">
        <w:rPr>
          <w:lang w:val="af-ZA"/>
        </w:rPr>
        <w:t>+ Xã đạt chuẩn nông thôn mới được Thủ tướng Chính phủ tặng Bằng khen</w:t>
      </w:r>
      <w:r w:rsidR="000C4F5F" w:rsidRPr="00985E9D">
        <w:rPr>
          <w:lang w:val="af-ZA"/>
        </w:rPr>
        <w:t>,</w:t>
      </w:r>
      <w:r w:rsidRPr="00985E9D">
        <w:rPr>
          <w:lang w:val="af-ZA"/>
        </w:rPr>
        <w:t xml:space="preserve"> Cờ thi đua vì có nhiều thành tích xuất sắc trong phong trào thi đua “Cả nước chung sức xây dựng nông thôn mới giai đoạn 2016-2020</w:t>
      </w:r>
      <w:r w:rsidR="00005208" w:rsidRPr="00985E9D">
        <w:rPr>
          <w:lang w:val="af-ZA"/>
        </w:rPr>
        <w:t>”,</w:t>
      </w:r>
      <w:r w:rsidRPr="00985E9D">
        <w:rPr>
          <w:lang w:val="af-ZA"/>
        </w:rPr>
        <w:t xml:space="preserve"> tặng thưởng công trình trị giá 500 triệu động</w:t>
      </w:r>
      <w:r w:rsidR="000C4F5F" w:rsidRPr="00985E9D">
        <w:rPr>
          <w:lang w:val="af-ZA"/>
        </w:rPr>
        <w:t>.</w:t>
      </w:r>
    </w:p>
    <w:p w:rsidR="00CC18E8" w:rsidRPr="00985E9D" w:rsidRDefault="00CC18E8" w:rsidP="00CC18E8">
      <w:pPr>
        <w:spacing w:after="120" w:line="300" w:lineRule="exact"/>
        <w:ind w:firstLine="720"/>
        <w:jc w:val="both"/>
        <w:rPr>
          <w:b/>
          <w:lang w:val="af-ZA"/>
        </w:rPr>
      </w:pPr>
      <w:r w:rsidRPr="00985E9D">
        <w:rPr>
          <w:b/>
          <w:lang w:val="af-ZA"/>
        </w:rPr>
        <w:t>3. Định mức hỗ trợ ngân sách nhà nước</w:t>
      </w:r>
    </w:p>
    <w:p w:rsidR="00CC18E8" w:rsidRPr="00985E9D" w:rsidRDefault="00CC18E8" w:rsidP="00CC18E8">
      <w:pPr>
        <w:spacing w:after="120" w:line="300" w:lineRule="exact"/>
        <w:ind w:firstLine="720"/>
        <w:jc w:val="both"/>
        <w:rPr>
          <w:lang w:val="af-ZA"/>
        </w:rPr>
      </w:pPr>
      <w:r w:rsidRPr="00985E9D">
        <w:rPr>
          <w:lang w:val="af-ZA"/>
        </w:rPr>
        <w:t>Quy định mức hỗ trợ vốn trực tiếp từ ngân sách nhà nước để thực hiện các nội dung, công việc thuộc Chương trình MTQG xây dựng nông thôn mới trên địa bàn tỉnh Quảng Trị.</w:t>
      </w:r>
    </w:p>
    <w:p w:rsidR="00CC18E8" w:rsidRPr="00985E9D" w:rsidRDefault="00CC18E8" w:rsidP="00CC18E8">
      <w:pPr>
        <w:spacing w:after="120" w:line="300" w:lineRule="exact"/>
        <w:ind w:firstLine="720"/>
        <w:jc w:val="both"/>
        <w:rPr>
          <w:lang w:val="af-ZA"/>
        </w:rPr>
      </w:pPr>
      <w:r w:rsidRPr="00985E9D">
        <w:rPr>
          <w:lang w:val="af-ZA"/>
        </w:rPr>
        <w:t>a) Hỗ trợ 100% từ ngân sách nhà nước để thực hiện các nội dung</w:t>
      </w:r>
    </w:p>
    <w:p w:rsidR="00CC18E8" w:rsidRPr="00985E9D" w:rsidRDefault="00CC18E8" w:rsidP="00CC18E8">
      <w:pPr>
        <w:spacing w:after="120" w:line="300" w:lineRule="exact"/>
        <w:ind w:firstLine="720"/>
        <w:jc w:val="both"/>
        <w:rPr>
          <w:lang w:val="af-ZA"/>
        </w:rPr>
      </w:pPr>
      <w:r w:rsidRPr="00985E9D">
        <w:rPr>
          <w:lang w:val="af-ZA"/>
        </w:rPr>
        <w:t>- Rà soát, điều chỉnh lập mới quy hoạch cấp xã và quy hoạch vùng huyện; công tác tuyên truyền; đào tạo, tập huấn, phổ biến kiến thức, nâng cao năng lực cho cộng đồng, người dân và cán bộ các cấp; kinh phí quản lý thực hiện Chương trình các cấp; nâng cao chất lượng, phát huy vai trò của chính quyền, đoàn thể, tổ chức chính trị - xã hội trong xây dựng NTM; thực hiện các phong trào thi đua trong xây dựng NTM.</w:t>
      </w:r>
    </w:p>
    <w:p w:rsidR="00CC18E8" w:rsidRPr="00985E9D" w:rsidRDefault="00CC18E8" w:rsidP="00CC18E8">
      <w:pPr>
        <w:spacing w:after="120" w:line="300" w:lineRule="exact"/>
        <w:ind w:firstLine="720"/>
        <w:jc w:val="both"/>
        <w:rPr>
          <w:lang w:val="af-ZA"/>
        </w:rPr>
      </w:pPr>
      <w:r w:rsidRPr="00985E9D">
        <w:rPr>
          <w:lang w:val="af-ZA"/>
        </w:rPr>
        <w:t>- Đào tạo nghề cho lao động nông thôn (Các đối tượng hỗ trợ thuộc địa bàn vùng dân tộc thiểu số và miền núi, vùng bãi ngang ven biển, huyện nghèo bố trí từ kinh phí của Chương trình MTQG phát triển kinh tế - xã hội vùng đồng bào dân tộc thiểu số và miền núi, Chương trình MTQG giảm nghèo bền vững để thực hiện).</w:t>
      </w:r>
    </w:p>
    <w:p w:rsidR="00CC18E8" w:rsidRPr="00985E9D" w:rsidRDefault="00CC18E8" w:rsidP="00CC18E8">
      <w:pPr>
        <w:spacing w:after="120" w:line="300" w:lineRule="exact"/>
        <w:ind w:firstLine="720"/>
        <w:jc w:val="both"/>
        <w:rPr>
          <w:lang w:val="af-ZA"/>
        </w:rPr>
      </w:pPr>
      <w:r w:rsidRPr="00985E9D">
        <w:rPr>
          <w:lang w:val="af-ZA"/>
        </w:rPr>
        <w:t>b) Hỗ trợ một phần từ ngân sách nhà nước để thực hiện các nội dung</w:t>
      </w:r>
    </w:p>
    <w:p w:rsidR="00CC18E8" w:rsidRPr="00985E9D" w:rsidRDefault="00CC18E8" w:rsidP="00CC18E8">
      <w:pPr>
        <w:spacing w:after="120" w:line="300" w:lineRule="exact"/>
        <w:ind w:firstLine="720"/>
        <w:jc w:val="both"/>
        <w:rPr>
          <w:lang w:val="af-ZA"/>
        </w:rPr>
      </w:pPr>
      <w:r w:rsidRPr="00985E9D">
        <w:rPr>
          <w:lang w:val="af-ZA"/>
        </w:rPr>
        <w:t>- Hỗ trợ xây dựng nông thôn mới cấp huyện</w:t>
      </w:r>
    </w:p>
    <w:p w:rsidR="00CC18E8" w:rsidRPr="00985E9D" w:rsidRDefault="00CC18E8" w:rsidP="00CC18E8">
      <w:pPr>
        <w:spacing w:after="120" w:line="300" w:lineRule="exact"/>
        <w:ind w:firstLine="720"/>
        <w:jc w:val="both"/>
        <w:rPr>
          <w:lang w:val="af-ZA"/>
        </w:rPr>
      </w:pPr>
      <w:r w:rsidRPr="00985E9D">
        <w:rPr>
          <w:lang w:val="af-ZA"/>
        </w:rPr>
        <w:t>+ Nội dung hỗ trợ: hỗ trợ các huyện phấn đấu đạt chuẩn nông thôn mới hoàn thành hạ tầng giao thông kết nối xã, huyện; hạ tầng phục vụ cho sản xuất, phục vụ các hoạt động của cộng đồng; phát triển y tế - văn hóa - giáo dục; công trình thu gom, xử lý, chất thải rắn, nước thải sinh hoạt; công trình nước sạch tập trung; xử lý ô nhiễm môi trường khu công nghiệp, cụm công nghiệp, làng nghề; hỗ trợ Chương trình OCOP</w:t>
      </w:r>
      <w:r w:rsidR="00162D65" w:rsidRPr="00985E9D">
        <w:rPr>
          <w:lang w:val="af-ZA"/>
        </w:rPr>
        <w:t>;..</w:t>
      </w:r>
      <w:r w:rsidRPr="00985E9D">
        <w:rPr>
          <w:lang w:val="af-ZA"/>
        </w:rPr>
        <w:t>.</w:t>
      </w:r>
    </w:p>
    <w:p w:rsidR="00AE6167" w:rsidRPr="00985E9D" w:rsidRDefault="00CC18E8" w:rsidP="00CC18E8">
      <w:pPr>
        <w:spacing w:after="120" w:line="300" w:lineRule="exact"/>
        <w:ind w:firstLine="720"/>
        <w:jc w:val="both"/>
        <w:rPr>
          <w:lang w:val="af-ZA"/>
        </w:rPr>
      </w:pPr>
      <w:r w:rsidRPr="00985E9D">
        <w:rPr>
          <w:lang w:val="af-ZA"/>
        </w:rPr>
        <w:lastRenderedPageBreak/>
        <w:t xml:space="preserve">+ Định mức hỗ trợ: </w:t>
      </w:r>
      <w:r w:rsidR="0045437E" w:rsidRPr="00985E9D">
        <w:rPr>
          <w:lang w:val="af-ZA"/>
        </w:rPr>
        <w:t>cho một công trình, dự án được bố trí từ ngân sách trung ương, ngân sách tỉnh thực hiện Chương trình MTQG xây dựng nông thôn mới</w:t>
      </w:r>
      <w:r w:rsidR="00DD6EA8" w:rsidRPr="00985E9D">
        <w:rPr>
          <w:lang w:val="af-ZA"/>
        </w:rPr>
        <w:t>, như sau:</w:t>
      </w:r>
    </w:p>
    <w:p w:rsidR="00CC18E8" w:rsidRPr="00985E9D" w:rsidRDefault="00F542FA" w:rsidP="00CC18E8">
      <w:pPr>
        <w:spacing w:after="120" w:line="300" w:lineRule="exact"/>
        <w:ind w:firstLine="720"/>
        <w:jc w:val="both"/>
        <w:rPr>
          <w:lang w:val="af-ZA"/>
        </w:rPr>
      </w:pPr>
      <w:r w:rsidRPr="00985E9D">
        <w:rPr>
          <w:lang w:val="af-ZA"/>
        </w:rPr>
        <w:t xml:space="preserve">Trường hợp </w:t>
      </w:r>
      <w:r w:rsidR="00E82B9B" w:rsidRPr="00985E9D">
        <w:rPr>
          <w:lang w:val="af-ZA"/>
        </w:rPr>
        <w:t>công trình hỗ trợ từ</w:t>
      </w:r>
      <w:r w:rsidRPr="00985E9D">
        <w:rPr>
          <w:lang w:val="af-ZA"/>
        </w:rPr>
        <w:t xml:space="preserve"> ngân sách trung ương</w:t>
      </w:r>
      <w:r w:rsidR="00E82B9B" w:rsidRPr="00985E9D">
        <w:rPr>
          <w:lang w:val="af-ZA"/>
        </w:rPr>
        <w:t xml:space="preserve"> và</w:t>
      </w:r>
      <w:r w:rsidR="0014495A" w:rsidRPr="00985E9D">
        <w:rPr>
          <w:lang w:val="af-ZA"/>
        </w:rPr>
        <w:t xml:space="preserve"> </w:t>
      </w:r>
      <w:r w:rsidRPr="00985E9D">
        <w:rPr>
          <w:lang w:val="af-ZA"/>
        </w:rPr>
        <w:t xml:space="preserve">ngân sách tỉnh: </w:t>
      </w:r>
      <w:r w:rsidR="00CC18E8" w:rsidRPr="00985E9D">
        <w:rPr>
          <w:lang w:val="af-ZA"/>
        </w:rPr>
        <w:t xml:space="preserve">Đối với các huyện miền núi, ngân sách trung ương hỗ trợ </w:t>
      </w:r>
      <w:r w:rsidR="00162D65" w:rsidRPr="00985E9D">
        <w:rPr>
          <w:lang w:val="af-ZA"/>
        </w:rPr>
        <w:t>không quá</w:t>
      </w:r>
      <w:r w:rsidR="00CC18E8" w:rsidRPr="00985E9D">
        <w:rPr>
          <w:lang w:val="af-ZA"/>
        </w:rPr>
        <w:t xml:space="preserve"> 70%, ngân sách </w:t>
      </w:r>
      <w:r w:rsidR="00052DD3" w:rsidRPr="00985E9D">
        <w:rPr>
          <w:lang w:val="af-ZA"/>
        </w:rPr>
        <w:t xml:space="preserve">tỉnh hỗ trợ không quá </w:t>
      </w:r>
      <w:r w:rsidR="00CC18E8" w:rsidRPr="00985E9D">
        <w:rPr>
          <w:lang w:val="af-ZA"/>
        </w:rPr>
        <w:t>20%</w:t>
      </w:r>
      <w:r w:rsidR="00D82F1C" w:rsidRPr="00985E9D">
        <w:rPr>
          <w:lang w:val="af-ZA"/>
        </w:rPr>
        <w:t>, còn lại là ngân sách huyện và các nguồn vốn khác</w:t>
      </w:r>
      <w:r w:rsidR="00CC18E8" w:rsidRPr="00985E9D">
        <w:rPr>
          <w:lang w:val="af-ZA"/>
        </w:rPr>
        <w:t xml:space="preserve">. Đối với các huyện còn lại, ngân sách trung ương </w:t>
      </w:r>
      <w:r w:rsidR="00797745" w:rsidRPr="00985E9D">
        <w:rPr>
          <w:lang w:val="af-ZA"/>
        </w:rPr>
        <w:t xml:space="preserve">hỗ trợ không quá </w:t>
      </w:r>
      <w:r w:rsidR="00504E62" w:rsidRPr="00985E9D">
        <w:rPr>
          <w:lang w:val="af-ZA"/>
        </w:rPr>
        <w:t>5</w:t>
      </w:r>
      <w:r w:rsidR="00CC18E8" w:rsidRPr="00985E9D">
        <w:rPr>
          <w:lang w:val="af-ZA"/>
        </w:rPr>
        <w:t xml:space="preserve">0%, ngân sách </w:t>
      </w:r>
      <w:r w:rsidR="00797745" w:rsidRPr="00985E9D">
        <w:rPr>
          <w:lang w:val="af-ZA"/>
        </w:rPr>
        <w:t>hỗ trợ không quá 30%, còn lại là ngân sách huyện và các nguồn vốn khác</w:t>
      </w:r>
      <w:r w:rsidRPr="00985E9D">
        <w:rPr>
          <w:lang w:val="af-ZA"/>
        </w:rPr>
        <w:t>.</w:t>
      </w:r>
    </w:p>
    <w:p w:rsidR="0014495A" w:rsidRPr="00985E9D" w:rsidRDefault="0014495A" w:rsidP="0014495A">
      <w:pPr>
        <w:spacing w:after="120" w:line="300" w:lineRule="exact"/>
        <w:ind w:firstLine="720"/>
        <w:jc w:val="both"/>
        <w:rPr>
          <w:lang w:val="af-ZA"/>
        </w:rPr>
      </w:pPr>
      <w:r w:rsidRPr="00985E9D">
        <w:rPr>
          <w:lang w:val="af-ZA"/>
        </w:rPr>
        <w:t>Trường hợp công trình</w:t>
      </w:r>
      <w:r w:rsidR="00E82B9B" w:rsidRPr="00985E9D">
        <w:rPr>
          <w:lang w:val="af-ZA"/>
        </w:rPr>
        <w:t xml:space="preserve"> hỗ trợ</w:t>
      </w:r>
      <w:r w:rsidRPr="00985E9D">
        <w:rPr>
          <w:lang w:val="af-ZA"/>
        </w:rPr>
        <w:t xml:space="preserve"> từ ngân sách trung ương</w:t>
      </w:r>
      <w:r w:rsidR="00874C46" w:rsidRPr="00985E9D">
        <w:rPr>
          <w:lang w:val="af-ZA"/>
        </w:rPr>
        <w:t>,</w:t>
      </w:r>
      <w:r w:rsidR="00E82B9B" w:rsidRPr="00985E9D">
        <w:rPr>
          <w:lang w:val="af-ZA"/>
        </w:rPr>
        <w:t xml:space="preserve"> ngân sách</w:t>
      </w:r>
      <w:r w:rsidRPr="00985E9D">
        <w:rPr>
          <w:lang w:val="af-ZA"/>
        </w:rPr>
        <w:t xml:space="preserve"> huyện đối ứng: Đối với các huyện miền núi, ngân sách trung ương hỗ trợ không quá 70%, còn lại là ngân sách huyện và các nguồn vốn khác. Đối với các huyện còn lại, ngân sách trung ương hỗ trợ không quá 50%, còn lại là ngân sách huyện và các nguồn vốn khác.</w:t>
      </w:r>
    </w:p>
    <w:p w:rsidR="000A6647" w:rsidRPr="00985E9D" w:rsidRDefault="000A6647" w:rsidP="000A6647">
      <w:pPr>
        <w:spacing w:after="120" w:line="300" w:lineRule="exact"/>
        <w:ind w:firstLine="720"/>
        <w:jc w:val="both"/>
        <w:rPr>
          <w:lang w:val="af-ZA"/>
        </w:rPr>
      </w:pPr>
      <w:r w:rsidRPr="00985E9D">
        <w:rPr>
          <w:lang w:val="af-ZA"/>
        </w:rPr>
        <w:t xml:space="preserve">Trường hợp </w:t>
      </w:r>
      <w:r w:rsidR="00E82B9B" w:rsidRPr="00985E9D">
        <w:rPr>
          <w:lang w:val="af-ZA"/>
        </w:rPr>
        <w:t>công trình h</w:t>
      </w:r>
      <w:r w:rsidRPr="00985E9D">
        <w:rPr>
          <w:lang w:val="af-ZA"/>
        </w:rPr>
        <w:t>ỗ trợ từ ngân sách tỉnh</w:t>
      </w:r>
      <w:r w:rsidR="00E82B9B" w:rsidRPr="00985E9D">
        <w:rPr>
          <w:lang w:val="af-ZA"/>
        </w:rPr>
        <w:t>, ngân sách huyện đối ứng</w:t>
      </w:r>
      <w:r w:rsidRPr="00985E9D">
        <w:rPr>
          <w:lang w:val="af-ZA"/>
        </w:rPr>
        <w:t xml:space="preserve">: Đối với các huyện miền núi, ngân sách </w:t>
      </w:r>
      <w:r w:rsidR="0078593E" w:rsidRPr="00985E9D">
        <w:rPr>
          <w:lang w:val="af-ZA"/>
        </w:rPr>
        <w:t>tỉnh</w:t>
      </w:r>
      <w:r w:rsidRPr="00985E9D">
        <w:rPr>
          <w:lang w:val="af-ZA"/>
        </w:rPr>
        <w:t xml:space="preserve"> hỗ trợ không quá 70%, còn lại là ngân sách huyện và các nguồn vốn khác. Đối với các huyện còn lại, ngân sách </w:t>
      </w:r>
      <w:r w:rsidR="00AB7C1D" w:rsidRPr="00985E9D">
        <w:rPr>
          <w:lang w:val="af-ZA"/>
        </w:rPr>
        <w:t>tỉnh</w:t>
      </w:r>
      <w:r w:rsidRPr="00985E9D">
        <w:rPr>
          <w:lang w:val="af-ZA"/>
        </w:rPr>
        <w:t xml:space="preserve"> hỗ trợ không quá 50%, còn lại là ngân sách huyện và các nguồn vốn khác.</w:t>
      </w:r>
    </w:p>
    <w:p w:rsidR="00CC18E8" w:rsidRPr="00985E9D" w:rsidRDefault="00CC18E8" w:rsidP="00CC18E8">
      <w:pPr>
        <w:spacing w:after="120" w:line="300" w:lineRule="exact"/>
        <w:ind w:firstLine="720"/>
        <w:jc w:val="both"/>
        <w:rPr>
          <w:lang w:val="af-ZA"/>
        </w:rPr>
      </w:pPr>
      <w:r w:rsidRPr="00985E9D">
        <w:rPr>
          <w:lang w:val="af-ZA"/>
        </w:rPr>
        <w:t>- Hỗ trợ xây dựng nông thôn mới cấp xã</w:t>
      </w:r>
    </w:p>
    <w:p w:rsidR="002946DC" w:rsidRPr="00985E9D" w:rsidRDefault="00CC18E8" w:rsidP="00CC18E8">
      <w:pPr>
        <w:spacing w:after="120" w:line="300" w:lineRule="exact"/>
        <w:ind w:firstLine="720"/>
        <w:jc w:val="both"/>
        <w:rPr>
          <w:lang w:val="af-ZA"/>
        </w:rPr>
      </w:pPr>
      <w:r w:rsidRPr="00985E9D">
        <w:rPr>
          <w:lang w:val="af-ZA"/>
        </w:rPr>
        <w:t>Nội dung và định mức hỗ trợ vốn ngân sách nhà nước cho các nội dung</w:t>
      </w:r>
      <w:r w:rsidR="00CA797C" w:rsidRPr="00985E9D">
        <w:rPr>
          <w:lang w:val="af-ZA"/>
        </w:rPr>
        <w:t>, công việc</w:t>
      </w:r>
      <w:r w:rsidRPr="00985E9D">
        <w:rPr>
          <w:lang w:val="af-ZA"/>
        </w:rPr>
        <w:t xml:space="preserve"> thuộc Chương trình MTQG xây dựng nông thôn mới thực hiện theo Phụ lục đính kèm. </w:t>
      </w:r>
    </w:p>
    <w:p w:rsidR="00CC18E8" w:rsidRPr="00985E9D" w:rsidRDefault="00CC18E8" w:rsidP="00CC18E8">
      <w:pPr>
        <w:spacing w:after="120" w:line="300" w:lineRule="exact"/>
        <w:ind w:firstLine="720"/>
        <w:jc w:val="both"/>
        <w:rPr>
          <w:lang w:val="af-ZA"/>
        </w:rPr>
      </w:pPr>
      <w:r w:rsidRPr="00985E9D">
        <w:rPr>
          <w:lang w:val="af-ZA"/>
        </w:rPr>
        <w:t>Trong đó, đóng góp của nhân dân, bao gồm: đóng góp bằng tiền mặt; tự nguyện hiến đất và giải phóng mặt bằng; cung cấp vật liệu xây dựng (cát, sỏi, đá) và các vật liệu khác; đóng góp bằng ngày công lao động.</w:t>
      </w:r>
    </w:p>
    <w:p w:rsidR="00CC18E8" w:rsidRPr="00985E9D" w:rsidRDefault="00CC18E8" w:rsidP="00CC18E8">
      <w:pPr>
        <w:spacing w:after="120" w:line="300" w:lineRule="exact"/>
        <w:ind w:firstLine="720"/>
        <w:jc w:val="both"/>
        <w:rPr>
          <w:lang w:val="af-ZA"/>
        </w:rPr>
      </w:pPr>
      <w:r w:rsidRPr="00985E9D">
        <w:rPr>
          <w:lang w:val="af-ZA"/>
        </w:rPr>
        <w:t xml:space="preserve">- Các nội dung hỗ trợ </w:t>
      </w:r>
      <w:r w:rsidR="003F7363" w:rsidRPr="00985E9D">
        <w:rPr>
          <w:lang w:val="af-ZA"/>
        </w:rPr>
        <w:t>còn lại</w:t>
      </w:r>
      <w:r w:rsidRPr="00985E9D">
        <w:rPr>
          <w:lang w:val="af-ZA"/>
        </w:rPr>
        <w:t xml:space="preserve"> thực hiện theo quy định hiện hành.</w:t>
      </w:r>
    </w:p>
    <w:p w:rsidR="00114602" w:rsidRPr="00985E9D" w:rsidRDefault="00EB40B6" w:rsidP="0015435B">
      <w:pPr>
        <w:spacing w:after="120" w:line="300" w:lineRule="exact"/>
        <w:ind w:firstLine="720"/>
        <w:jc w:val="both"/>
        <w:rPr>
          <w:b/>
          <w:lang w:val="af-ZA"/>
        </w:rPr>
      </w:pPr>
      <w:r w:rsidRPr="00985E9D">
        <w:rPr>
          <w:b/>
          <w:lang w:val="af-ZA"/>
        </w:rPr>
        <w:t>I</w:t>
      </w:r>
      <w:r w:rsidR="00114602" w:rsidRPr="00985E9D">
        <w:rPr>
          <w:b/>
          <w:lang w:val="af-ZA"/>
        </w:rPr>
        <w:t xml:space="preserve">II. </w:t>
      </w:r>
      <w:r w:rsidR="00C14923" w:rsidRPr="00985E9D">
        <w:rPr>
          <w:b/>
          <w:lang w:val="af-ZA"/>
        </w:rPr>
        <w:t>NHIỆM VỤ TRỌNG TÂM VÀ GIẢI PHÁP CHỦ YẾU</w:t>
      </w:r>
    </w:p>
    <w:p w:rsidR="00167A5C" w:rsidRPr="00985E9D" w:rsidRDefault="00167A5C" w:rsidP="0015435B">
      <w:pPr>
        <w:spacing w:after="120" w:line="300" w:lineRule="exact"/>
        <w:ind w:firstLine="720"/>
        <w:jc w:val="both"/>
        <w:rPr>
          <w:b/>
          <w:lang w:val="af-ZA"/>
        </w:rPr>
      </w:pPr>
      <w:r w:rsidRPr="00985E9D">
        <w:rPr>
          <w:b/>
          <w:lang w:val="af-ZA"/>
        </w:rPr>
        <w:t>1. Nhiệm vụ trọng tâm</w:t>
      </w:r>
    </w:p>
    <w:p w:rsidR="004B50D2" w:rsidRPr="00985E9D" w:rsidRDefault="000E52E4" w:rsidP="0015435B">
      <w:pPr>
        <w:spacing w:after="120" w:line="300" w:lineRule="exact"/>
        <w:ind w:firstLine="720"/>
        <w:jc w:val="both"/>
      </w:pPr>
      <w:r w:rsidRPr="00985E9D">
        <w:rPr>
          <w:lang w:val="af-ZA"/>
        </w:rPr>
        <w:t>a) Phát triển hạ tầng kinh tế - xã hội cơ bản đồng bộ, đảm bảo kết nối nông thôn - đô thị và kết nối các vùng, miề</w:t>
      </w:r>
      <w:r w:rsidR="0049166A" w:rsidRPr="00985E9D">
        <w:rPr>
          <w:lang w:val="af-ZA"/>
        </w:rPr>
        <w:t>n</w:t>
      </w:r>
    </w:p>
    <w:p w:rsidR="000E52E4" w:rsidRPr="00985E9D" w:rsidRDefault="000E52E4" w:rsidP="0015435B">
      <w:pPr>
        <w:spacing w:after="120" w:line="300" w:lineRule="exact"/>
        <w:ind w:firstLine="720"/>
        <w:jc w:val="both"/>
        <w:rPr>
          <w:lang w:val="af-ZA"/>
        </w:rPr>
      </w:pPr>
      <w:r w:rsidRPr="00985E9D">
        <w:rPr>
          <w:lang w:val="af-ZA"/>
        </w:rPr>
        <w:t>Đối với cấp xã, tiếp tục đầu tư hoàn thiện hệ thống hạ tầng cơ bản phục vụ sản xuất và dân sinh ở nông thôn (giao thông, thủy lợi, trường học, trạm y tế,...), nâng cao hiệu quả công tác quản lý, khai thác công trình đảm bảo bền vững và ứng phó với biến đổi khí hậu. Đối với cấp huyện, chú trọng đầu tư xây dựng kết cấu hạ tầng kinh tế - xã hội nông thôn gắn với phát triển đô thị, từng bước bắt kịp tốc độ phát triển chung của vùng, tạo kết nối đồng bộ, nhất là kết nối liên xã, liên huyện; ưu tiên đầu tư hình thành và phát triển hệ thống cơ sở hạ tầng thu mua, kết nối, cung ứng nông sản hiện đại, cơ sở hạ tầng chế biến, thương mại và dịch vụ gắn với vùng sản xuất hàng hóa tập trung, quy mô lớn.</w:t>
      </w:r>
    </w:p>
    <w:p w:rsidR="00890A46" w:rsidRPr="00985E9D" w:rsidRDefault="000E52E4" w:rsidP="0015435B">
      <w:pPr>
        <w:spacing w:after="120" w:line="300" w:lineRule="exact"/>
        <w:ind w:firstLine="720"/>
        <w:jc w:val="both"/>
        <w:rPr>
          <w:lang w:val="af-ZA"/>
        </w:rPr>
      </w:pPr>
      <w:r w:rsidRPr="00985E9D">
        <w:rPr>
          <w:lang w:val="af-ZA"/>
        </w:rPr>
        <w:t>b)</w:t>
      </w:r>
      <w:r w:rsidR="00CE3A6B" w:rsidRPr="00985E9D">
        <w:rPr>
          <w:lang w:val="af-ZA"/>
        </w:rPr>
        <w:t xml:space="preserve"> </w:t>
      </w:r>
      <w:r w:rsidR="00890A46" w:rsidRPr="00985E9D">
        <w:rPr>
          <w:lang w:val="af-ZA"/>
        </w:rPr>
        <w:t>Phát triển sản xuất, nâng cao thu nhập của người dân theo hướng bền vững, thích ứng với biến đổi khí hậu, chú trọng khai thác lợi thế của từng vùng, miền.</w:t>
      </w:r>
    </w:p>
    <w:p w:rsidR="00F24798" w:rsidRPr="00985E9D" w:rsidRDefault="008613E5" w:rsidP="0015435B">
      <w:pPr>
        <w:spacing w:after="120" w:line="300" w:lineRule="exact"/>
        <w:ind w:firstLine="720"/>
        <w:jc w:val="both"/>
        <w:rPr>
          <w:lang w:val="af-ZA"/>
        </w:rPr>
      </w:pPr>
      <w:r w:rsidRPr="00985E9D">
        <w:rPr>
          <w:lang w:val="af-ZA"/>
        </w:rPr>
        <w:t xml:space="preserve">Tiếp tục thực hiện có hiệu quả chủ trương cơ cấu </w:t>
      </w:r>
      <w:r w:rsidR="00CE3A6B" w:rsidRPr="00985E9D">
        <w:rPr>
          <w:lang w:val="af-ZA"/>
        </w:rPr>
        <w:t>lạ</w:t>
      </w:r>
      <w:r w:rsidR="00890A46" w:rsidRPr="00985E9D">
        <w:rPr>
          <w:lang w:val="af-ZA"/>
        </w:rPr>
        <w:t>i</w:t>
      </w:r>
      <w:r w:rsidR="002C4D57" w:rsidRPr="00985E9D">
        <w:rPr>
          <w:lang w:val="af-ZA"/>
        </w:rPr>
        <w:t xml:space="preserve"> </w:t>
      </w:r>
      <w:r w:rsidR="00F24798" w:rsidRPr="00985E9D">
        <w:rPr>
          <w:lang w:val="af-ZA"/>
        </w:rPr>
        <w:t>n</w:t>
      </w:r>
      <w:r w:rsidR="00CE3A6B" w:rsidRPr="00985E9D">
        <w:rPr>
          <w:lang w:val="af-ZA"/>
        </w:rPr>
        <w:t xml:space="preserve">ông nghiệp, phát triển kinh tế nông nghiệp sinh thái, kinh tế nông thôn gắn với xây dựng nông </w:t>
      </w:r>
      <w:r w:rsidR="00CE3A6B" w:rsidRPr="00985E9D">
        <w:rPr>
          <w:lang w:val="af-ZA"/>
        </w:rPr>
        <w:lastRenderedPageBreak/>
        <w:t xml:space="preserve">thôn mới theo hướng kinh tế tuần hoàn; ứng dụng công nghệ cao trong sản xuất nông nghiệp hiện đại, chuyển đổi cơ cấu sản xuất hiệu quả. </w:t>
      </w:r>
      <w:r w:rsidR="00972ADE" w:rsidRPr="00985E9D">
        <w:rPr>
          <w:lang w:val="af-ZA"/>
        </w:rPr>
        <w:t>Triển khai thực hiện sâu rộng chương trình Mỗi xã một sản phẩ</w:t>
      </w:r>
      <w:r w:rsidR="00096F1B" w:rsidRPr="00985E9D">
        <w:rPr>
          <w:lang w:val="af-ZA"/>
        </w:rPr>
        <w:t>m</w:t>
      </w:r>
      <w:r w:rsidR="00F24798" w:rsidRPr="00985E9D">
        <w:rPr>
          <w:lang w:val="af-ZA"/>
        </w:rPr>
        <w:t xml:space="preserve"> theo hướng phát triển nội sinh và gia tăng giá trị. Tiếp tục đổi mới, phát triển và nâng cao hiệu quả hoạt động</w:t>
      </w:r>
      <w:r w:rsidR="0081492A" w:rsidRPr="00985E9D">
        <w:rPr>
          <w:lang w:val="af-ZA"/>
        </w:rPr>
        <w:t xml:space="preserve"> của hợp tác xã</w:t>
      </w:r>
      <w:r w:rsidR="00953894" w:rsidRPr="00985E9D">
        <w:rPr>
          <w:lang w:val="af-ZA"/>
        </w:rPr>
        <w:t xml:space="preserve">. Đồng thời </w:t>
      </w:r>
      <w:r w:rsidR="00634878" w:rsidRPr="00985E9D">
        <w:rPr>
          <w:lang w:val="af-ZA"/>
        </w:rPr>
        <w:t xml:space="preserve">đẩy mạnh </w:t>
      </w:r>
      <w:r w:rsidR="00953894" w:rsidRPr="00985E9D">
        <w:rPr>
          <w:lang w:val="af-ZA"/>
        </w:rPr>
        <w:t>phát triển tiểu thủ công nghiệp và dịch vụ; phát triển dịch vụ du lịch nông thôn, góp phần nâng cao thu nhập người dân theo hướng bền vững.</w:t>
      </w:r>
    </w:p>
    <w:p w:rsidR="000A4B23" w:rsidRPr="00985E9D" w:rsidRDefault="00890A46" w:rsidP="0015435B">
      <w:pPr>
        <w:spacing w:after="120" w:line="300" w:lineRule="exact"/>
        <w:ind w:firstLine="720"/>
        <w:jc w:val="both"/>
        <w:rPr>
          <w:lang w:val="af-ZA"/>
        </w:rPr>
      </w:pPr>
      <w:r w:rsidRPr="00985E9D">
        <w:rPr>
          <w:lang w:val="af-ZA"/>
        </w:rPr>
        <w:t xml:space="preserve">c) </w:t>
      </w:r>
      <w:r w:rsidR="00154B73" w:rsidRPr="00985E9D">
        <w:rPr>
          <w:lang w:val="af-ZA"/>
        </w:rPr>
        <w:t>Phát triển</w:t>
      </w:r>
      <w:r w:rsidR="000A4B23" w:rsidRPr="00985E9D">
        <w:rPr>
          <w:lang w:val="af-ZA"/>
        </w:rPr>
        <w:t xml:space="preserve"> giáo dục - đào tạo, y tế, văn hóa </w:t>
      </w:r>
      <w:r w:rsidR="00154B73" w:rsidRPr="00985E9D">
        <w:rPr>
          <w:lang w:val="af-ZA"/>
        </w:rPr>
        <w:t>-</w:t>
      </w:r>
      <w:r w:rsidR="000A4B23" w:rsidRPr="00985E9D">
        <w:rPr>
          <w:lang w:val="af-ZA"/>
        </w:rPr>
        <w:t xml:space="preserve"> xã hội, khoa học </w:t>
      </w:r>
      <w:r w:rsidR="00AC3359" w:rsidRPr="00985E9D">
        <w:rPr>
          <w:lang w:val="af-ZA"/>
        </w:rPr>
        <w:t>-</w:t>
      </w:r>
      <w:r w:rsidR="000A4B23" w:rsidRPr="00985E9D">
        <w:rPr>
          <w:lang w:val="af-ZA"/>
        </w:rPr>
        <w:t xml:space="preserve"> công nghệ</w:t>
      </w:r>
      <w:r w:rsidR="007E79DA" w:rsidRPr="00985E9D">
        <w:rPr>
          <w:lang w:val="af-ZA"/>
        </w:rPr>
        <w:t>; đảm bảo an sinh xã hội, giảm nghèo bền vững</w:t>
      </w:r>
      <w:r w:rsidR="00D07A52" w:rsidRPr="00985E9D">
        <w:rPr>
          <w:lang w:val="af-ZA"/>
        </w:rPr>
        <w:t>; không ngừng nâng cao chất lượng cuộc sống, đời sống văn hóa tinh thần của người dân</w:t>
      </w:r>
      <w:r w:rsidR="006D2E91" w:rsidRPr="00985E9D">
        <w:rPr>
          <w:lang w:val="af-ZA"/>
        </w:rPr>
        <w:t xml:space="preserve">; </w:t>
      </w:r>
      <w:r w:rsidR="00061F83" w:rsidRPr="00985E9D">
        <w:rPr>
          <w:lang w:val="af-ZA"/>
        </w:rPr>
        <w:t>đẩy mạnh và nâng cao chất lượng các dịch vụ hành chính công; bảo đảm và tăng cường khả năng tiếp cận pháp luật cho người dân</w:t>
      </w:r>
    </w:p>
    <w:p w:rsidR="006544F3" w:rsidRPr="00985E9D" w:rsidRDefault="00953894" w:rsidP="0015435B">
      <w:pPr>
        <w:spacing w:after="120" w:line="300" w:lineRule="exact"/>
        <w:ind w:firstLine="720"/>
        <w:jc w:val="both"/>
        <w:rPr>
          <w:lang w:val="af-ZA"/>
        </w:rPr>
      </w:pPr>
      <w:r w:rsidRPr="00985E9D">
        <w:rPr>
          <w:lang w:val="af-ZA"/>
        </w:rPr>
        <w:t>Tập trung nâng cao chất lượng giáo dục nông thôn, ưu tiên chính sách để hỗ trợ khu vực khó khăn, đặc biệt khó khăn vùng miền núi, ven biển để nâng cao tỷ lệ huy động trẻ đến trường. Chú trọng nâng cao hiệu quả của y tế cộng đồng cấp xã và cấp huyện đảm bảo hiệu quả phòng chống bệnh lây nhiễm và nâng cao chất lượng khám chữa bệnh cho người dân nông thôn.</w:t>
      </w:r>
      <w:r w:rsidR="00EA228C" w:rsidRPr="00985E9D">
        <w:t xml:space="preserve"> </w:t>
      </w:r>
      <w:r w:rsidR="00EA228C" w:rsidRPr="00985E9D">
        <w:rPr>
          <w:lang w:val="af-ZA"/>
        </w:rPr>
        <w:t>Tiếp tục xây dựng, nâng cao hiệu quả hoạt động của hệ thống thiết chế văn hóa, thể thao cơ sở, tăng cường nâng cao chất lượng hoạt động văn hóa, thể thao nông thôn, gắn với tổ chức cộng đồng, kết nối các tầng lớp nhân dân, đáp ứng nhu cầu vui chơi, giải trí cho người dân; bảo tồn và phát huy di sản văn hóa; phát triển các mô hình du lịch gắn với bảo tồn và phát huy giá trị văn hóa truyền thống, nâng cao giá trị kinh tế của các giá trị văn hóa.</w:t>
      </w:r>
      <w:r w:rsidR="00521AFC" w:rsidRPr="00985E9D">
        <w:t xml:space="preserve"> </w:t>
      </w:r>
      <w:r w:rsidR="00521AFC" w:rsidRPr="00985E9D">
        <w:rPr>
          <w:lang w:val="af-ZA"/>
        </w:rPr>
        <w:t>Tăng cường ứng dụng công nghệ thông tin trong thực hiện các dịch vụ hành chính công nhằm nâng cao chất lượng giải quyết thủ tục hành chính theo hướng minh bạch, công khai và hiệu quả ở các cấp. Tăng cường hiệu quả công tác phổ biến, giáo dục pháp luật, hòa giải ở cơ sở</w:t>
      </w:r>
      <w:r w:rsidR="006544F3" w:rsidRPr="00985E9D">
        <w:rPr>
          <w:lang w:val="af-ZA"/>
        </w:rPr>
        <w:t>, xây dựng cấp xã đạt chuẩn tiếp cận pháp luật.</w:t>
      </w:r>
    </w:p>
    <w:p w:rsidR="00EA228C" w:rsidRPr="00985E9D" w:rsidRDefault="00EA228C" w:rsidP="0015435B">
      <w:pPr>
        <w:spacing w:after="120" w:line="300" w:lineRule="exact"/>
        <w:ind w:firstLine="720"/>
        <w:jc w:val="both"/>
        <w:rPr>
          <w:lang w:val="af-ZA"/>
        </w:rPr>
      </w:pPr>
      <w:r w:rsidRPr="00985E9D">
        <w:rPr>
          <w:lang w:val="af-ZA"/>
        </w:rPr>
        <w:t>d) Bảo vệ môi trường và cải tạo cảnh quan nông thôn</w:t>
      </w:r>
    </w:p>
    <w:p w:rsidR="00EA228C" w:rsidRPr="00985E9D" w:rsidRDefault="00EA228C" w:rsidP="0015435B">
      <w:pPr>
        <w:spacing w:after="120" w:line="300" w:lineRule="exact"/>
        <w:ind w:firstLine="720"/>
        <w:jc w:val="both"/>
        <w:rPr>
          <w:lang w:val="af-ZA"/>
        </w:rPr>
      </w:pPr>
      <w:r w:rsidRPr="00985E9D">
        <w:rPr>
          <w:lang w:val="af-ZA"/>
        </w:rPr>
        <w:t>Nâng cao chất lượng môi trường, tăng cường hệ thống cấp nước sạch nông thôn; xây dựng cảnh quan nông thôn sáng - xanh - sạch - đẹp, an toàn; giữ gìn và khôi phục hình ảnh, cảnh quan truyền thống của nông thôn Quảng Trị. Tập trung xây dựng cơ sở hạ tầng bảo vệ môi trường khu vực nông thôn, đẩy mạnh xã hội hóa công tác bảo vệ môi trường, thu hút các doanh nghiệp đầu tư các khu xử lý rác tập trung quy mô liên huyện, đồng thời khuyến khích phát triển các mô hình xử lý nước thải sinh hoạt. Phát triển, nhân rộng các mô hình phân loại rác tại nguồn, phong trào nói không với rác thải nhựa. Đẩy mạnh xử lý khắc phục ô nhiễm và cải thiện chất lượng môi trường ở những nơi gây ô nhiễm nghiêm trọng. Phát triển các mô hình khu dân cư kiểu mẫu làm tiền đề cho phát triển du lịch nông thôn.</w:t>
      </w:r>
    </w:p>
    <w:p w:rsidR="00997537" w:rsidRPr="00985E9D" w:rsidRDefault="00997537" w:rsidP="0015435B">
      <w:pPr>
        <w:spacing w:after="120" w:line="300" w:lineRule="exact"/>
        <w:ind w:firstLine="720"/>
        <w:jc w:val="both"/>
        <w:rPr>
          <w:lang w:val="af-ZA"/>
        </w:rPr>
      </w:pPr>
      <w:r w:rsidRPr="00985E9D">
        <w:rPr>
          <w:lang w:val="af-ZA"/>
        </w:rPr>
        <w:t>đ) Giữ vững quốc phòng, an ninh</w:t>
      </w:r>
    </w:p>
    <w:p w:rsidR="00997537" w:rsidRPr="00985E9D" w:rsidRDefault="00997537" w:rsidP="0015435B">
      <w:pPr>
        <w:spacing w:after="120" w:line="300" w:lineRule="exact"/>
        <w:ind w:firstLine="720"/>
        <w:jc w:val="both"/>
        <w:rPr>
          <w:lang w:val="af-ZA"/>
        </w:rPr>
      </w:pPr>
      <w:r w:rsidRPr="00985E9D">
        <w:rPr>
          <w:lang w:val="af-ZA"/>
        </w:rPr>
        <w:t>Tập trung huy động mọi nguồn lực, biện pháp đảm bảo quốc phòng, an ninh. Xây dựng lực lượng dân quân, lực lượng tham gia bảo đảm an ninh trật tự ở cơ sở vững mạnh, rộng khắp và hoàn thành các chỉ tiêu quốc phòng, an ninh; xây dựng nền quốc phòng toàn dân, thế trận quốc phòng toàn dân gắn với nền an ninh nhân dân, thế trận an ninh nhân dân vững chắc.</w:t>
      </w:r>
    </w:p>
    <w:p w:rsidR="00167A5C" w:rsidRPr="00985E9D" w:rsidRDefault="00167A5C" w:rsidP="0015435B">
      <w:pPr>
        <w:spacing w:after="120" w:line="300" w:lineRule="exact"/>
        <w:ind w:firstLine="720"/>
        <w:jc w:val="both"/>
        <w:rPr>
          <w:b/>
          <w:lang w:val="af-ZA"/>
        </w:rPr>
      </w:pPr>
      <w:r w:rsidRPr="00985E9D">
        <w:rPr>
          <w:b/>
          <w:lang w:val="af-ZA"/>
        </w:rPr>
        <w:t>2. Giải pháp chủ yếu</w:t>
      </w:r>
    </w:p>
    <w:p w:rsidR="004625F5" w:rsidRPr="00985E9D" w:rsidRDefault="00167A5C" w:rsidP="0015435B">
      <w:pPr>
        <w:spacing w:after="120" w:line="300" w:lineRule="exact"/>
        <w:ind w:firstLine="720"/>
        <w:jc w:val="both"/>
        <w:rPr>
          <w:lang w:val="af-ZA"/>
        </w:rPr>
      </w:pPr>
      <w:r w:rsidRPr="00985E9D">
        <w:rPr>
          <w:lang w:val="af-ZA"/>
        </w:rPr>
        <w:lastRenderedPageBreak/>
        <w:t xml:space="preserve">a) </w:t>
      </w:r>
      <w:r w:rsidR="00175F7F" w:rsidRPr="00985E9D">
        <w:rPr>
          <w:lang w:val="af-ZA"/>
        </w:rPr>
        <w:t>Tăng cường</w:t>
      </w:r>
      <w:r w:rsidRPr="00985E9D">
        <w:rPr>
          <w:lang w:val="af-ZA"/>
        </w:rPr>
        <w:t xml:space="preserve"> công tác tuyên truyền, nâng cao nhận thức cho cán bộ và cư dân nông thôn, nâng cao chất lượng các phong trào thi đua xây dựng </w:t>
      </w:r>
      <w:r w:rsidR="004A029C" w:rsidRPr="00985E9D">
        <w:rPr>
          <w:lang w:val="af-ZA"/>
        </w:rPr>
        <w:t>nông thôn mới</w:t>
      </w:r>
      <w:r w:rsidRPr="00985E9D">
        <w:rPr>
          <w:lang w:val="af-ZA"/>
        </w:rPr>
        <w:t xml:space="preserve">, phong trào “Quảng Trị chung sức xây dựng </w:t>
      </w:r>
      <w:r w:rsidR="004A029C" w:rsidRPr="00985E9D">
        <w:rPr>
          <w:lang w:val="af-ZA"/>
        </w:rPr>
        <w:t>nông thôn mới</w:t>
      </w:r>
      <w:r w:rsidRPr="00985E9D">
        <w:rPr>
          <w:lang w:val="af-ZA"/>
        </w:rPr>
        <w:t>”</w:t>
      </w:r>
      <w:r w:rsidR="0049166A" w:rsidRPr="00985E9D">
        <w:rPr>
          <w:lang w:val="af-ZA"/>
        </w:rPr>
        <w:t>.</w:t>
      </w:r>
    </w:p>
    <w:p w:rsidR="00A67BE5" w:rsidRPr="00985E9D" w:rsidRDefault="00167A5C" w:rsidP="0015435B">
      <w:pPr>
        <w:spacing w:after="120" w:line="300" w:lineRule="exact"/>
        <w:ind w:firstLine="720"/>
        <w:jc w:val="both"/>
        <w:rPr>
          <w:lang w:val="af-ZA"/>
        </w:rPr>
      </w:pPr>
      <w:r w:rsidRPr="00985E9D">
        <w:rPr>
          <w:lang w:val="af-ZA"/>
        </w:rPr>
        <w:t xml:space="preserve">b) Căn cứ các mục tiêu, nhiệm vụ của Chương trình được </w:t>
      </w:r>
      <w:r w:rsidR="004A029C" w:rsidRPr="00985E9D">
        <w:rPr>
          <w:lang w:val="af-ZA"/>
        </w:rPr>
        <w:t xml:space="preserve">trung ương </w:t>
      </w:r>
      <w:r w:rsidRPr="00985E9D">
        <w:rPr>
          <w:lang w:val="af-ZA"/>
        </w:rPr>
        <w:t>phê duyệt và điều kiện thực tế, ban hành kế hoạch hành động 5 năm, hàng năm để lự</w:t>
      </w:r>
      <w:r w:rsidR="00C14923" w:rsidRPr="00985E9D">
        <w:rPr>
          <w:lang w:val="af-ZA"/>
        </w:rPr>
        <w:t>a chọ</w:t>
      </w:r>
      <w:r w:rsidRPr="00985E9D">
        <w:rPr>
          <w:lang w:val="af-ZA"/>
        </w:rPr>
        <w:t>n nội dung, nhiệm vụ ưu tiên, tập trung chỉ đạo và bố trí đủ nguồn lực để thực hiện, phấn đấu hoàn thành các mục tiêu của Chương trình giai đoạn 2021-2025</w:t>
      </w:r>
      <w:r w:rsidR="00C14923" w:rsidRPr="00985E9D">
        <w:rPr>
          <w:lang w:val="af-ZA"/>
        </w:rPr>
        <w:t>;</w:t>
      </w:r>
      <w:r w:rsidRPr="00985E9D">
        <w:rPr>
          <w:lang w:val="af-ZA"/>
        </w:rPr>
        <w:t xml:space="preserve"> trong đó, chú trọng phát triển hạ tầng kinh tế - xã hội, cơ bản đồng bộ, đảm bảo kết nối nông thôn - đô thị và kết nối các vùng miền; phát triển kinh tế nông thôn gắn với tái cơ cấu ngành nông nghiệp theo hướng kinh tế tuần hoàn, phát triển các sản phẩm đặc sản, có lợi thế địa phương theo Chương trình </w:t>
      </w:r>
      <w:r w:rsidR="00096F1B" w:rsidRPr="00985E9D">
        <w:rPr>
          <w:lang w:val="af-ZA"/>
        </w:rPr>
        <w:t>Mỗi xã một sản phẩm</w:t>
      </w:r>
      <w:r w:rsidRPr="00985E9D">
        <w:rPr>
          <w:lang w:val="af-ZA"/>
        </w:rPr>
        <w:t xml:space="preserve">; bảo vệ nâng cao chất lượng môi trường, xây dựng cảnh quan nông thôn xanh - sạch - đẹp, an toàn; bảo tồn và phát huy các giá trị văn hoá truyền thống gắn với phát triển kinh tế du lịch nông thôn; </w:t>
      </w:r>
      <w:r w:rsidR="00A67BE5" w:rsidRPr="00985E9D">
        <w:rPr>
          <w:lang w:val="af-ZA"/>
        </w:rPr>
        <w:t>xây dựng cấp xã đạt chuẩn tiếp cận pháp luật; giữ vững quốc phòng; tăng cường nguồn lực lượng, nguồn lực cho công tác bảo đảm an ninh trật tự ở địa bàn cơ sở, giải quyết tốt các vấn đề an ninh trật tự ở địa bàn nông thôn ngay từ cơ sở, xây dựng môi trường xã hội an toàn, lành mạnh ở địa bàn nông thôn.</w:t>
      </w:r>
    </w:p>
    <w:p w:rsidR="00167A5C" w:rsidRPr="00985E9D" w:rsidRDefault="005825F5" w:rsidP="0015435B">
      <w:pPr>
        <w:spacing w:after="120" w:line="300" w:lineRule="exact"/>
        <w:ind w:firstLine="720"/>
        <w:jc w:val="both"/>
        <w:rPr>
          <w:lang w:val="af-ZA"/>
        </w:rPr>
      </w:pPr>
      <w:r w:rsidRPr="00985E9D">
        <w:rPr>
          <w:lang w:val="af-ZA"/>
        </w:rPr>
        <w:t>c)</w:t>
      </w:r>
      <w:r w:rsidR="00167A5C" w:rsidRPr="00985E9D">
        <w:rPr>
          <w:lang w:val="af-ZA"/>
        </w:rPr>
        <w:t xml:space="preserve"> </w:t>
      </w:r>
      <w:r w:rsidR="00175F7F" w:rsidRPr="00985E9D">
        <w:rPr>
          <w:lang w:val="af-ZA"/>
        </w:rPr>
        <w:t>R</w:t>
      </w:r>
      <w:r w:rsidR="00167A5C" w:rsidRPr="00985E9D">
        <w:rPr>
          <w:lang w:val="af-ZA"/>
        </w:rPr>
        <w:t xml:space="preserve">à soát, hoàn thiện khung pháp luật, cơ chế chính sách hỗ trợ xây dựng </w:t>
      </w:r>
      <w:r w:rsidR="004A029C" w:rsidRPr="00985E9D">
        <w:rPr>
          <w:lang w:val="af-ZA"/>
        </w:rPr>
        <w:t>nông thôn mới</w:t>
      </w:r>
      <w:r w:rsidR="00167A5C" w:rsidRPr="00985E9D">
        <w:rPr>
          <w:lang w:val="af-ZA"/>
        </w:rPr>
        <w:t>, đảm bảo phù hợp với điều kiện thực tế, trong đó, tập trung ưu tiên hỗ trợ thúc đẩy quá trình chuyển đổi số trong lĩnh vực nông nghiệp và phát triển nông thôn, phát triển kinh tế nông thôn theo mô hình kinh tế tuần hoàn và nông thôn mới thông minh; chỉ đạo các địa phương chủ động ban hành các cơ chế, chính sách đặc thù hỗ trợ thực hiện các nội dung của Chương trình theo hướng nâng cao chất lượng, đi vào chiều sâu và bền vững</w:t>
      </w:r>
      <w:r w:rsidR="00C11646" w:rsidRPr="00985E9D">
        <w:rPr>
          <w:lang w:val="af-ZA"/>
        </w:rPr>
        <w:t>.</w:t>
      </w:r>
    </w:p>
    <w:p w:rsidR="00167A5C" w:rsidRPr="00985E9D" w:rsidRDefault="005825F5" w:rsidP="0015435B">
      <w:pPr>
        <w:spacing w:after="120" w:line="300" w:lineRule="exact"/>
        <w:ind w:firstLine="720"/>
        <w:jc w:val="both"/>
        <w:rPr>
          <w:lang w:val="af-ZA"/>
        </w:rPr>
      </w:pPr>
      <w:r w:rsidRPr="00985E9D">
        <w:rPr>
          <w:lang w:val="af-ZA"/>
        </w:rPr>
        <w:t>d)</w:t>
      </w:r>
      <w:r w:rsidR="00167A5C" w:rsidRPr="00985E9D">
        <w:rPr>
          <w:lang w:val="af-ZA"/>
        </w:rPr>
        <w:t xml:space="preserve"> Tập trung chỉ đạo tiếp tục hoàn thiện </w:t>
      </w:r>
      <w:r w:rsidR="004A029C" w:rsidRPr="00985E9D">
        <w:rPr>
          <w:lang w:val="af-ZA"/>
        </w:rPr>
        <w:t>b</w:t>
      </w:r>
      <w:r w:rsidR="00167A5C" w:rsidRPr="00985E9D">
        <w:rPr>
          <w:lang w:val="af-ZA"/>
        </w:rPr>
        <w:t xml:space="preserve">ộ máy </w:t>
      </w:r>
      <w:r w:rsidR="004A029C" w:rsidRPr="00985E9D">
        <w:rPr>
          <w:lang w:val="af-ZA"/>
        </w:rPr>
        <w:t xml:space="preserve">chỉ đạo, </w:t>
      </w:r>
      <w:r w:rsidR="00167A5C" w:rsidRPr="00985E9D">
        <w:rPr>
          <w:lang w:val="af-ZA"/>
        </w:rPr>
        <w:t>tổ chức thực hiện Chương trình ở các cấp đồng bộ, thống nhất từ tỉnh đến cơ sở</w:t>
      </w:r>
      <w:r w:rsidR="00BF5BAC" w:rsidRPr="00985E9D">
        <w:rPr>
          <w:lang w:val="af-ZA"/>
        </w:rPr>
        <w:t>; k</w:t>
      </w:r>
      <w:r w:rsidR="00167A5C" w:rsidRPr="00985E9D">
        <w:rPr>
          <w:lang w:val="af-ZA"/>
        </w:rPr>
        <w:t>iện toàn b</w:t>
      </w:r>
      <w:r w:rsidR="003B6532" w:rsidRPr="00985E9D">
        <w:rPr>
          <w:lang w:val="af-ZA"/>
        </w:rPr>
        <w:t>ộ</w:t>
      </w:r>
      <w:r w:rsidR="00167A5C" w:rsidRPr="00985E9D">
        <w:rPr>
          <w:lang w:val="af-ZA"/>
        </w:rPr>
        <w:t xml:space="preserve"> máy tham mưu, giúp việc cho Ban chỉ đạo các cấp đảm bảo đồng bộ, thống nhất về vị trí, chức năng, nhiệm vụ; đảm bảo chuyên trách, chuyên nghiệp, ổn định, nhưng không làm phát sinh tổng biên chế được giao, tăng cường cán bộ biệt phái.</w:t>
      </w:r>
    </w:p>
    <w:p w:rsidR="00167A5C" w:rsidRPr="00985E9D" w:rsidRDefault="002A1689" w:rsidP="0015435B">
      <w:pPr>
        <w:spacing w:after="120" w:line="300" w:lineRule="exact"/>
        <w:ind w:firstLine="720"/>
        <w:jc w:val="both"/>
        <w:rPr>
          <w:lang w:val="af-ZA"/>
        </w:rPr>
      </w:pPr>
      <w:r w:rsidRPr="00985E9D">
        <w:rPr>
          <w:lang w:val="af-ZA"/>
        </w:rPr>
        <w:t>đ</w:t>
      </w:r>
      <w:r w:rsidR="005825F5" w:rsidRPr="00985E9D">
        <w:rPr>
          <w:lang w:val="af-ZA"/>
        </w:rPr>
        <w:t>)</w:t>
      </w:r>
      <w:r w:rsidR="00167A5C" w:rsidRPr="00985E9D">
        <w:rPr>
          <w:lang w:val="af-ZA"/>
        </w:rPr>
        <w:t xml:space="preserve"> </w:t>
      </w:r>
      <w:r w:rsidR="00F439C0" w:rsidRPr="00985E9D">
        <w:rPr>
          <w:lang w:val="af-ZA"/>
        </w:rPr>
        <w:t>Đ</w:t>
      </w:r>
      <w:r w:rsidR="00167A5C" w:rsidRPr="00985E9D">
        <w:rPr>
          <w:lang w:val="af-ZA"/>
        </w:rPr>
        <w:t xml:space="preserve">ẩy mạnh nghiên cứu, chuyển giao và ứng dụng khoa học, công nghệ, đặc biệt công nghệ cao trong sản xuất nông nghiệp, tăng cường áp dụng công nghệ bảo quản và chiến biến quy mô nhỏ và vừa, xây dựng mô hình liên kết chuỗi giá trị quy mô lớn gắn với thương hiệu, truy xuất nguồn gốc sản phẩm để phát triển hiệu quả, bền vững, đủ sức cạnh tranh trong hội nhập quốc tế. Tiếp tục triển khai hiệu quả Chương trình Khoa học công nghệ phục vụ xây dựng </w:t>
      </w:r>
      <w:r w:rsidR="00C1771E" w:rsidRPr="00985E9D">
        <w:rPr>
          <w:lang w:val="af-ZA"/>
        </w:rPr>
        <w:t>nông thôn mới</w:t>
      </w:r>
      <w:r w:rsidR="00167A5C" w:rsidRPr="00985E9D">
        <w:rPr>
          <w:lang w:val="af-ZA"/>
        </w:rPr>
        <w:t xml:space="preserve"> giai đoạn 2021-2025 để góp phần nghiên cứu, giải quyết các vấn đề từ thực tiễn đặt ra trong phát triển sản xuất và nâng cao đời sống của người dân, phù hợp với điều kiện đặc thù của các địa phương.</w:t>
      </w:r>
    </w:p>
    <w:p w:rsidR="00167A5C" w:rsidRPr="00985E9D" w:rsidRDefault="002A1689" w:rsidP="0015435B">
      <w:pPr>
        <w:spacing w:after="120" w:line="300" w:lineRule="exact"/>
        <w:ind w:firstLine="720"/>
        <w:jc w:val="both"/>
        <w:rPr>
          <w:lang w:val="af-ZA"/>
        </w:rPr>
      </w:pPr>
      <w:r w:rsidRPr="00985E9D">
        <w:rPr>
          <w:lang w:val="af-ZA"/>
        </w:rPr>
        <w:t>e</w:t>
      </w:r>
      <w:r w:rsidR="00C96547" w:rsidRPr="00985E9D">
        <w:rPr>
          <w:lang w:val="af-ZA"/>
        </w:rPr>
        <w:t>)</w:t>
      </w:r>
      <w:r w:rsidR="00167A5C" w:rsidRPr="00985E9D">
        <w:rPr>
          <w:lang w:val="af-ZA"/>
        </w:rPr>
        <w:t xml:space="preserve"> Tăng cường thực hiện hiệu quả các giải pháp huy động nguồn lực thực hiện Chương trình, trong đó: </w:t>
      </w:r>
      <w:r w:rsidR="00C1771E" w:rsidRPr="00985E9D">
        <w:rPr>
          <w:lang w:val="af-ZA"/>
        </w:rPr>
        <w:t>t</w:t>
      </w:r>
      <w:r w:rsidR="00167A5C" w:rsidRPr="00985E9D">
        <w:rPr>
          <w:lang w:val="af-ZA"/>
        </w:rPr>
        <w:t xml:space="preserve">hực hiện lồng </w:t>
      </w:r>
      <w:r w:rsidR="00F7010A" w:rsidRPr="00985E9D">
        <w:rPr>
          <w:lang w:val="af-ZA"/>
        </w:rPr>
        <w:t xml:space="preserve">ghép </w:t>
      </w:r>
      <w:r w:rsidR="00167A5C" w:rsidRPr="00985E9D">
        <w:rPr>
          <w:lang w:val="af-ZA"/>
        </w:rPr>
        <w:t xml:space="preserve">các Chương trình MTQG và các chương trình, dự án khác trên địa bàn nông thôn; </w:t>
      </w:r>
      <w:r w:rsidR="006C3E30" w:rsidRPr="00985E9D">
        <w:rPr>
          <w:lang w:val="af-ZA"/>
        </w:rPr>
        <w:t>h</w:t>
      </w:r>
      <w:r w:rsidR="00167A5C" w:rsidRPr="00985E9D">
        <w:rPr>
          <w:lang w:val="af-ZA"/>
        </w:rPr>
        <w:t xml:space="preserve">uy động tối đa nguồn lực của địa phương và các nguồn lực hợp pháp khác ngoài ngân sách; </w:t>
      </w:r>
      <w:r w:rsidR="006C3E30" w:rsidRPr="00985E9D">
        <w:rPr>
          <w:lang w:val="af-ZA"/>
        </w:rPr>
        <w:t>s</w:t>
      </w:r>
      <w:r w:rsidR="00167A5C" w:rsidRPr="00985E9D">
        <w:rPr>
          <w:lang w:val="af-ZA"/>
        </w:rPr>
        <w:t xml:space="preserve">ử dụng hiệu quả các nguồn vốn tín dụng; </w:t>
      </w:r>
      <w:r w:rsidR="006C3E30" w:rsidRPr="00985E9D">
        <w:rPr>
          <w:lang w:val="af-ZA"/>
        </w:rPr>
        <w:t>v</w:t>
      </w:r>
      <w:r w:rsidR="00167A5C" w:rsidRPr="00985E9D">
        <w:rPr>
          <w:lang w:val="af-ZA"/>
        </w:rPr>
        <w:t xml:space="preserve">ận động người dân tiếp tục tham gia đóng góp xây dựng </w:t>
      </w:r>
      <w:r w:rsidR="006C3E30" w:rsidRPr="00985E9D">
        <w:rPr>
          <w:lang w:val="af-ZA"/>
        </w:rPr>
        <w:t>nông thôn mới</w:t>
      </w:r>
      <w:r w:rsidR="00167A5C" w:rsidRPr="00985E9D">
        <w:rPr>
          <w:lang w:val="af-ZA"/>
        </w:rPr>
        <w:t xml:space="preserve"> theo nguyên tắc tự nguyện cho từng dự án, nội dung cụ thể, do H</w:t>
      </w:r>
      <w:r w:rsidR="00021925" w:rsidRPr="00985E9D">
        <w:rPr>
          <w:lang w:val="af-ZA"/>
        </w:rPr>
        <w:t>ội đồng nhân dân</w:t>
      </w:r>
      <w:r w:rsidR="00167A5C" w:rsidRPr="00985E9D">
        <w:rPr>
          <w:lang w:val="af-ZA"/>
        </w:rPr>
        <w:t xml:space="preserve"> xã thông qua; </w:t>
      </w:r>
      <w:r w:rsidR="006C3E30" w:rsidRPr="00985E9D">
        <w:rPr>
          <w:lang w:val="af-ZA"/>
        </w:rPr>
        <w:t>h</w:t>
      </w:r>
      <w:r w:rsidR="00167A5C" w:rsidRPr="00985E9D">
        <w:rPr>
          <w:lang w:val="af-ZA"/>
        </w:rPr>
        <w:t>uy động các nguồn tài chính hợp pháp khác.</w:t>
      </w:r>
    </w:p>
    <w:p w:rsidR="00A37AB9" w:rsidRPr="00985E9D" w:rsidRDefault="0061111E" w:rsidP="0015435B">
      <w:pPr>
        <w:spacing w:after="120" w:line="300" w:lineRule="exact"/>
        <w:ind w:firstLine="720"/>
        <w:jc w:val="both"/>
        <w:rPr>
          <w:lang w:val="af-ZA"/>
        </w:rPr>
      </w:pPr>
      <w:r w:rsidRPr="00985E9D">
        <w:rPr>
          <w:b/>
          <w:lang w:val="af-ZA"/>
        </w:rPr>
        <w:lastRenderedPageBreak/>
        <w:t>Điều</w:t>
      </w:r>
      <w:r w:rsidR="00A37AB9" w:rsidRPr="00985E9D">
        <w:rPr>
          <w:b/>
          <w:lang w:val="af-ZA"/>
        </w:rPr>
        <w:t xml:space="preserve"> 2</w:t>
      </w:r>
      <w:r w:rsidRPr="00985E9D">
        <w:rPr>
          <w:b/>
          <w:lang w:val="af-ZA"/>
        </w:rPr>
        <w:t>.</w:t>
      </w:r>
      <w:r w:rsidRPr="00985E9D">
        <w:rPr>
          <w:lang w:val="af-ZA"/>
        </w:rPr>
        <w:t xml:space="preserve"> </w:t>
      </w:r>
      <w:r w:rsidR="00A37AB9" w:rsidRPr="00985E9D">
        <w:rPr>
          <w:lang w:val="af-ZA"/>
        </w:rPr>
        <w:t>Tổ chức thực hiện</w:t>
      </w:r>
    </w:p>
    <w:p w:rsidR="0061111E" w:rsidRPr="00985E9D" w:rsidRDefault="00A37AB9" w:rsidP="0015435B">
      <w:pPr>
        <w:spacing w:after="120" w:line="300" w:lineRule="exact"/>
        <w:ind w:firstLine="720"/>
        <w:jc w:val="both"/>
        <w:rPr>
          <w:lang w:val="af-ZA"/>
        </w:rPr>
      </w:pPr>
      <w:r w:rsidRPr="00985E9D">
        <w:rPr>
          <w:lang w:val="af-ZA"/>
        </w:rPr>
        <w:t xml:space="preserve">1. </w:t>
      </w:r>
      <w:r w:rsidR="0061111E" w:rsidRPr="00985E9D">
        <w:rPr>
          <w:lang w:val="af-ZA"/>
        </w:rPr>
        <w:t xml:space="preserve">Giao </w:t>
      </w:r>
      <w:r w:rsidR="00C46F23" w:rsidRPr="00985E9D">
        <w:rPr>
          <w:lang w:val="af-ZA"/>
        </w:rPr>
        <w:t>Ủy ban nhân dân</w:t>
      </w:r>
      <w:r w:rsidR="0061111E" w:rsidRPr="00985E9D">
        <w:rPr>
          <w:lang w:val="af-ZA"/>
        </w:rPr>
        <w:t xml:space="preserve"> tỉnh tổ chức thực hiện Nghị quyết</w:t>
      </w:r>
      <w:r w:rsidR="00701548" w:rsidRPr="00985E9D">
        <w:rPr>
          <w:lang w:val="af-ZA"/>
        </w:rPr>
        <w:t>.</w:t>
      </w:r>
    </w:p>
    <w:p w:rsidR="0061111E" w:rsidRPr="00985E9D" w:rsidRDefault="00F4144E" w:rsidP="0015435B">
      <w:pPr>
        <w:spacing w:after="120" w:line="300" w:lineRule="exact"/>
        <w:ind w:firstLine="720"/>
        <w:jc w:val="both"/>
        <w:rPr>
          <w:lang w:val="af-ZA"/>
        </w:rPr>
      </w:pPr>
      <w:r w:rsidRPr="00985E9D">
        <w:rPr>
          <w:lang w:val="af-ZA"/>
        </w:rPr>
        <w:t>2.</w:t>
      </w:r>
      <w:r w:rsidR="0061111E" w:rsidRPr="00985E9D">
        <w:rPr>
          <w:lang w:val="af-ZA"/>
        </w:rPr>
        <w:t xml:space="preserve"> Thường trực </w:t>
      </w:r>
      <w:r w:rsidRPr="00985E9D">
        <w:rPr>
          <w:lang w:val="af-ZA"/>
        </w:rPr>
        <w:t xml:space="preserve">Hội đồng </w:t>
      </w:r>
      <w:r w:rsidR="00C51B2D" w:rsidRPr="00985E9D">
        <w:rPr>
          <w:lang w:val="af-ZA"/>
        </w:rPr>
        <w:t>n</w:t>
      </w:r>
      <w:r w:rsidRPr="00985E9D">
        <w:rPr>
          <w:lang w:val="af-ZA"/>
        </w:rPr>
        <w:t>hân dân</w:t>
      </w:r>
      <w:r w:rsidR="0061111E" w:rsidRPr="00985E9D">
        <w:rPr>
          <w:lang w:val="af-ZA"/>
        </w:rPr>
        <w:t xml:space="preserve">, các Ban </w:t>
      </w:r>
      <w:r w:rsidRPr="00985E9D">
        <w:rPr>
          <w:lang w:val="af-ZA"/>
        </w:rPr>
        <w:t xml:space="preserve">của Hội đồng </w:t>
      </w:r>
      <w:r w:rsidR="00C51B2D" w:rsidRPr="00985E9D">
        <w:rPr>
          <w:lang w:val="af-ZA"/>
        </w:rPr>
        <w:t>n</w:t>
      </w:r>
      <w:r w:rsidRPr="00985E9D">
        <w:rPr>
          <w:lang w:val="af-ZA"/>
        </w:rPr>
        <w:t>hân dân</w:t>
      </w:r>
      <w:r w:rsidR="0061111E" w:rsidRPr="00985E9D">
        <w:rPr>
          <w:lang w:val="af-ZA"/>
        </w:rPr>
        <w:t xml:space="preserve">, Tổ đại biểu </w:t>
      </w:r>
      <w:r w:rsidRPr="00985E9D">
        <w:rPr>
          <w:lang w:val="af-ZA"/>
        </w:rPr>
        <w:t xml:space="preserve">và </w:t>
      </w:r>
      <w:r w:rsidR="0061111E" w:rsidRPr="00985E9D">
        <w:rPr>
          <w:lang w:val="af-ZA"/>
        </w:rPr>
        <w:t xml:space="preserve">đại biểu </w:t>
      </w:r>
      <w:r w:rsidRPr="00985E9D">
        <w:rPr>
          <w:lang w:val="af-ZA"/>
        </w:rPr>
        <w:t>Hội đồng nhân dân</w:t>
      </w:r>
      <w:r w:rsidR="0061111E" w:rsidRPr="00985E9D">
        <w:rPr>
          <w:lang w:val="af-ZA"/>
        </w:rPr>
        <w:t xml:space="preserve"> tỉnh phối hợp với Ban Thường trực Ủy ban </w:t>
      </w:r>
      <w:r w:rsidRPr="00985E9D">
        <w:rPr>
          <w:lang w:val="af-ZA"/>
        </w:rPr>
        <w:t>Mặt trận Tổ quốc Việt Nam</w:t>
      </w:r>
      <w:r w:rsidR="0061111E" w:rsidRPr="00985E9D">
        <w:rPr>
          <w:lang w:val="af-ZA"/>
        </w:rPr>
        <w:t xml:space="preserve"> tỉnh</w:t>
      </w:r>
      <w:r w:rsidR="00DA38C0" w:rsidRPr="00985E9D">
        <w:rPr>
          <w:lang w:val="af-ZA"/>
        </w:rPr>
        <w:t xml:space="preserve"> và</w:t>
      </w:r>
      <w:r w:rsidR="0061111E" w:rsidRPr="00985E9D">
        <w:rPr>
          <w:lang w:val="af-ZA"/>
        </w:rPr>
        <w:t xml:space="preserve"> các tổ chức </w:t>
      </w:r>
      <w:r w:rsidR="00DA38C0" w:rsidRPr="00985E9D">
        <w:rPr>
          <w:lang w:val="af-ZA"/>
        </w:rPr>
        <w:t xml:space="preserve">chính trị </w:t>
      </w:r>
      <w:r w:rsidR="0084533A" w:rsidRPr="00985E9D">
        <w:rPr>
          <w:lang w:val="af-ZA"/>
        </w:rPr>
        <w:t xml:space="preserve">- </w:t>
      </w:r>
      <w:r w:rsidR="00DA38C0" w:rsidRPr="00985E9D">
        <w:rPr>
          <w:lang w:val="af-ZA"/>
        </w:rPr>
        <w:t xml:space="preserve">xã hội </w:t>
      </w:r>
      <w:r w:rsidR="0061111E" w:rsidRPr="00985E9D">
        <w:rPr>
          <w:lang w:val="af-ZA"/>
        </w:rPr>
        <w:t>giám sát</w:t>
      </w:r>
      <w:r w:rsidR="00DA38C0" w:rsidRPr="00985E9D">
        <w:rPr>
          <w:lang w:val="af-ZA"/>
        </w:rPr>
        <w:t xml:space="preserve"> việc</w:t>
      </w:r>
      <w:r w:rsidR="0061111E" w:rsidRPr="00985E9D">
        <w:rPr>
          <w:lang w:val="af-ZA"/>
        </w:rPr>
        <w:t xml:space="preserve"> thực hiện Nghị quyế</w:t>
      </w:r>
      <w:r w:rsidR="00C05ACE" w:rsidRPr="00985E9D">
        <w:rPr>
          <w:lang w:val="af-ZA"/>
        </w:rPr>
        <w:t>t này.</w:t>
      </w:r>
    </w:p>
    <w:p w:rsidR="0061111E" w:rsidRPr="00985E9D" w:rsidRDefault="00C05ACE" w:rsidP="0015435B">
      <w:pPr>
        <w:spacing w:after="120" w:line="300" w:lineRule="exact"/>
        <w:ind w:firstLine="720"/>
        <w:jc w:val="both"/>
        <w:rPr>
          <w:lang w:val="af-ZA"/>
        </w:rPr>
      </w:pPr>
      <w:r w:rsidRPr="00985E9D">
        <w:rPr>
          <w:lang w:val="af-ZA"/>
        </w:rPr>
        <w:t xml:space="preserve">Nghị quyết này đã được </w:t>
      </w:r>
      <w:r w:rsidR="00203E1F" w:rsidRPr="00985E9D">
        <w:rPr>
          <w:lang w:val="af-ZA"/>
        </w:rPr>
        <w:t xml:space="preserve">Hội đồng </w:t>
      </w:r>
      <w:r w:rsidR="00C51B2D" w:rsidRPr="00985E9D">
        <w:rPr>
          <w:lang w:val="af-ZA"/>
        </w:rPr>
        <w:t>n</w:t>
      </w:r>
      <w:r w:rsidR="00203E1F" w:rsidRPr="00985E9D">
        <w:rPr>
          <w:lang w:val="af-ZA"/>
        </w:rPr>
        <w:t xml:space="preserve">hân dân </w:t>
      </w:r>
      <w:r w:rsidRPr="00985E9D">
        <w:rPr>
          <w:lang w:val="af-ZA"/>
        </w:rPr>
        <w:t xml:space="preserve">tỉnh Quảng Trị khóa VIII, kỳ họp thứ </w:t>
      </w:r>
      <w:r w:rsidR="00F104A0" w:rsidRPr="00985E9D">
        <w:rPr>
          <w:lang w:val="af-ZA"/>
        </w:rPr>
        <w:t>8</w:t>
      </w:r>
      <w:r w:rsidRPr="00985E9D">
        <w:rPr>
          <w:lang w:val="af-ZA"/>
        </w:rPr>
        <w:t xml:space="preserve"> thông qua ngày    </w:t>
      </w:r>
      <w:r w:rsidR="00962FFD" w:rsidRPr="00985E9D">
        <w:rPr>
          <w:lang w:val="af-ZA"/>
        </w:rPr>
        <w:t xml:space="preserve">tháng </w:t>
      </w:r>
      <w:r w:rsidR="00886D60" w:rsidRPr="00985E9D">
        <w:rPr>
          <w:lang w:val="af-ZA"/>
        </w:rPr>
        <w:t xml:space="preserve">  </w:t>
      </w:r>
      <w:r w:rsidR="00962FFD" w:rsidRPr="00985E9D">
        <w:rPr>
          <w:lang w:val="af-ZA"/>
        </w:rPr>
        <w:t xml:space="preserve"> năm </w:t>
      </w:r>
      <w:r w:rsidRPr="00985E9D">
        <w:rPr>
          <w:lang w:val="af-ZA"/>
        </w:rPr>
        <w:t>202</w:t>
      </w:r>
      <w:r w:rsidR="00F104A0" w:rsidRPr="00985E9D">
        <w:rPr>
          <w:lang w:val="af-ZA"/>
        </w:rPr>
        <w:t>2</w:t>
      </w:r>
      <w:r w:rsidRPr="00985E9D">
        <w:rPr>
          <w:lang w:val="af-ZA"/>
        </w:rPr>
        <w:t xml:space="preserve"> và có hiệu lực </w:t>
      </w:r>
      <w:r w:rsidR="00886D60" w:rsidRPr="00985E9D">
        <w:rPr>
          <w:lang w:val="af-ZA"/>
        </w:rPr>
        <w:t>từ</w:t>
      </w:r>
      <w:r w:rsidR="00C37B7F" w:rsidRPr="00985E9D">
        <w:rPr>
          <w:lang w:val="af-ZA"/>
        </w:rPr>
        <w:t xml:space="preserve"> ngày   </w:t>
      </w:r>
      <w:r w:rsidR="00886D60" w:rsidRPr="00985E9D">
        <w:rPr>
          <w:lang w:val="af-ZA"/>
        </w:rPr>
        <w:t xml:space="preserve"> tháng </w:t>
      </w:r>
      <w:r w:rsidR="00C37B7F" w:rsidRPr="00985E9D">
        <w:rPr>
          <w:lang w:val="af-ZA"/>
        </w:rPr>
        <w:t xml:space="preserve">   </w:t>
      </w:r>
      <w:r w:rsidR="00886D60" w:rsidRPr="00985E9D">
        <w:rPr>
          <w:lang w:val="af-ZA"/>
        </w:rPr>
        <w:t xml:space="preserve"> năm 2022</w:t>
      </w:r>
      <w:r w:rsidRPr="00985E9D">
        <w:rPr>
          <w:lang w:val="af-ZA"/>
        </w:rPr>
        <w:t>./.</w:t>
      </w:r>
    </w:p>
    <w:tbl>
      <w:tblPr>
        <w:tblW w:w="9072" w:type="dxa"/>
        <w:tblInd w:w="108" w:type="dxa"/>
        <w:tblLook w:val="01E0" w:firstRow="1" w:lastRow="1" w:firstColumn="1" w:lastColumn="1" w:noHBand="0" w:noVBand="0"/>
      </w:tblPr>
      <w:tblGrid>
        <w:gridCol w:w="4678"/>
        <w:gridCol w:w="276"/>
        <w:gridCol w:w="4118"/>
      </w:tblGrid>
      <w:tr w:rsidR="00277B08" w:rsidRPr="00985E9D" w:rsidTr="0061111E">
        <w:trPr>
          <w:trHeight w:val="1409"/>
        </w:trPr>
        <w:tc>
          <w:tcPr>
            <w:tcW w:w="4678" w:type="dxa"/>
          </w:tcPr>
          <w:p w:rsidR="00A05ECF" w:rsidRPr="00985E9D" w:rsidRDefault="00A05ECF" w:rsidP="0039300F">
            <w:pPr>
              <w:tabs>
                <w:tab w:val="left" w:pos="6015"/>
              </w:tabs>
              <w:ind w:left="-669" w:firstLine="669"/>
              <w:rPr>
                <w:b/>
                <w:i/>
                <w:sz w:val="24"/>
                <w:szCs w:val="24"/>
                <w:lang w:val="vi-VN"/>
              </w:rPr>
            </w:pPr>
          </w:p>
          <w:p w:rsidR="0039300F" w:rsidRPr="00985E9D" w:rsidRDefault="00277B08" w:rsidP="0039300F">
            <w:pPr>
              <w:tabs>
                <w:tab w:val="left" w:pos="6015"/>
              </w:tabs>
              <w:ind w:left="-669" w:firstLine="669"/>
              <w:rPr>
                <w:b/>
                <w:i/>
                <w:sz w:val="24"/>
                <w:szCs w:val="24"/>
                <w:lang w:val="vi-VN"/>
              </w:rPr>
            </w:pPr>
            <w:r w:rsidRPr="00985E9D">
              <w:rPr>
                <w:b/>
                <w:i/>
                <w:sz w:val="24"/>
                <w:szCs w:val="24"/>
                <w:lang w:val="vi-VN"/>
              </w:rPr>
              <w:t>Nơi nhận:</w:t>
            </w:r>
          </w:p>
          <w:p w:rsidR="000F49FE" w:rsidRPr="00985E9D" w:rsidRDefault="000F49FE" w:rsidP="0039300F">
            <w:pPr>
              <w:tabs>
                <w:tab w:val="left" w:pos="6015"/>
              </w:tabs>
              <w:ind w:left="-669" w:firstLine="669"/>
              <w:rPr>
                <w:sz w:val="22"/>
                <w:szCs w:val="22"/>
              </w:rPr>
            </w:pPr>
            <w:r w:rsidRPr="00985E9D">
              <w:rPr>
                <w:sz w:val="22"/>
                <w:szCs w:val="22"/>
              </w:rPr>
              <w:t>- VPQH, VPCP, VPCTN;</w:t>
            </w:r>
          </w:p>
          <w:p w:rsidR="000F49FE" w:rsidRPr="00985E9D" w:rsidRDefault="000F49FE" w:rsidP="0039300F">
            <w:pPr>
              <w:tabs>
                <w:tab w:val="left" w:pos="6015"/>
              </w:tabs>
              <w:ind w:left="-669" w:firstLine="669"/>
              <w:rPr>
                <w:sz w:val="22"/>
                <w:szCs w:val="22"/>
              </w:rPr>
            </w:pPr>
            <w:r w:rsidRPr="00985E9D">
              <w:rPr>
                <w:sz w:val="22"/>
                <w:szCs w:val="22"/>
              </w:rPr>
              <w:t>- Các Bộ: NN&amp;PTNT, KH&amp;ĐT, TC;</w:t>
            </w:r>
          </w:p>
          <w:p w:rsidR="00574977" w:rsidRPr="00985E9D" w:rsidRDefault="00574977" w:rsidP="0039300F">
            <w:pPr>
              <w:tabs>
                <w:tab w:val="left" w:pos="6015"/>
              </w:tabs>
              <w:ind w:left="-669" w:firstLine="669"/>
              <w:rPr>
                <w:sz w:val="22"/>
                <w:szCs w:val="22"/>
              </w:rPr>
            </w:pPr>
            <w:r w:rsidRPr="00985E9D">
              <w:rPr>
                <w:sz w:val="22"/>
                <w:szCs w:val="22"/>
                <w:lang w:val="vi-VN"/>
              </w:rPr>
              <w:t xml:space="preserve">- </w:t>
            </w:r>
            <w:r w:rsidR="0061111E" w:rsidRPr="00985E9D">
              <w:rPr>
                <w:sz w:val="22"/>
                <w:szCs w:val="22"/>
              </w:rPr>
              <w:t xml:space="preserve">Cục </w:t>
            </w:r>
            <w:r w:rsidR="00827B59" w:rsidRPr="00985E9D">
              <w:rPr>
                <w:sz w:val="22"/>
                <w:szCs w:val="22"/>
              </w:rPr>
              <w:t>KTVBQPPL</w:t>
            </w:r>
            <w:r w:rsidR="0061111E" w:rsidRPr="00985E9D">
              <w:rPr>
                <w:sz w:val="22"/>
                <w:szCs w:val="22"/>
              </w:rPr>
              <w:t xml:space="preserve"> </w:t>
            </w:r>
            <w:r w:rsidR="00AB7F0F" w:rsidRPr="00985E9D">
              <w:rPr>
                <w:sz w:val="22"/>
                <w:szCs w:val="22"/>
              </w:rPr>
              <w:t>-</w:t>
            </w:r>
            <w:r w:rsidR="0061111E" w:rsidRPr="00985E9D">
              <w:rPr>
                <w:sz w:val="22"/>
                <w:szCs w:val="22"/>
              </w:rPr>
              <w:t xml:space="preserve"> Bộ Tư pháp;</w:t>
            </w:r>
          </w:p>
          <w:p w:rsidR="0061111E" w:rsidRPr="00985E9D" w:rsidRDefault="0061111E" w:rsidP="0039300F">
            <w:pPr>
              <w:tabs>
                <w:tab w:val="left" w:pos="6015"/>
              </w:tabs>
              <w:ind w:left="-669" w:firstLine="669"/>
              <w:rPr>
                <w:sz w:val="22"/>
                <w:szCs w:val="22"/>
              </w:rPr>
            </w:pPr>
            <w:r w:rsidRPr="00985E9D">
              <w:rPr>
                <w:sz w:val="22"/>
                <w:szCs w:val="22"/>
              </w:rPr>
              <w:t xml:space="preserve">- </w:t>
            </w:r>
            <w:r w:rsidR="00827B59" w:rsidRPr="00985E9D">
              <w:rPr>
                <w:sz w:val="22"/>
                <w:szCs w:val="22"/>
              </w:rPr>
              <w:t>Vụ</w:t>
            </w:r>
            <w:r w:rsidRPr="00985E9D">
              <w:rPr>
                <w:sz w:val="22"/>
                <w:szCs w:val="22"/>
              </w:rPr>
              <w:t xml:space="preserve"> Pháp chế - Bộ </w:t>
            </w:r>
            <w:r w:rsidR="002F2CEB" w:rsidRPr="00985E9D">
              <w:rPr>
                <w:sz w:val="22"/>
                <w:szCs w:val="22"/>
              </w:rPr>
              <w:t>NN</w:t>
            </w:r>
            <w:r w:rsidRPr="00985E9D">
              <w:rPr>
                <w:sz w:val="22"/>
                <w:szCs w:val="22"/>
              </w:rPr>
              <w:t>&amp;PTNT;</w:t>
            </w:r>
          </w:p>
          <w:p w:rsidR="00B30F7C" w:rsidRPr="00985E9D" w:rsidRDefault="00336988" w:rsidP="0039300F">
            <w:pPr>
              <w:tabs>
                <w:tab w:val="left" w:pos="6015"/>
              </w:tabs>
              <w:ind w:left="-669" w:firstLine="669"/>
              <w:rPr>
                <w:sz w:val="22"/>
                <w:szCs w:val="22"/>
              </w:rPr>
            </w:pPr>
            <w:r w:rsidRPr="00985E9D">
              <w:rPr>
                <w:sz w:val="22"/>
                <w:szCs w:val="22"/>
              </w:rPr>
              <w:t xml:space="preserve">- </w:t>
            </w:r>
            <w:r w:rsidR="0061111E" w:rsidRPr="00985E9D">
              <w:rPr>
                <w:sz w:val="22"/>
                <w:szCs w:val="22"/>
              </w:rPr>
              <w:t>T</w:t>
            </w:r>
            <w:r w:rsidR="005843EF" w:rsidRPr="00985E9D">
              <w:rPr>
                <w:sz w:val="22"/>
                <w:szCs w:val="22"/>
              </w:rPr>
              <w:t>V</w:t>
            </w:r>
            <w:r w:rsidR="0061111E" w:rsidRPr="00985E9D">
              <w:rPr>
                <w:sz w:val="22"/>
                <w:szCs w:val="22"/>
              </w:rPr>
              <w:t>TU, TT HĐND, UBND</w:t>
            </w:r>
            <w:r w:rsidR="000E135B" w:rsidRPr="00985E9D">
              <w:rPr>
                <w:sz w:val="22"/>
                <w:szCs w:val="22"/>
              </w:rPr>
              <w:t>, UBMTTQVN tỉnh;</w:t>
            </w:r>
          </w:p>
          <w:p w:rsidR="00336988" w:rsidRPr="00985E9D" w:rsidRDefault="00B30F7C" w:rsidP="0039300F">
            <w:pPr>
              <w:tabs>
                <w:tab w:val="left" w:pos="6015"/>
              </w:tabs>
              <w:ind w:left="-669" w:firstLine="669"/>
              <w:rPr>
                <w:sz w:val="22"/>
                <w:szCs w:val="22"/>
              </w:rPr>
            </w:pPr>
            <w:r w:rsidRPr="00985E9D">
              <w:rPr>
                <w:sz w:val="22"/>
                <w:szCs w:val="22"/>
              </w:rPr>
              <w:t>- Đoàn ĐBQH</w:t>
            </w:r>
            <w:r w:rsidR="000E135B" w:rsidRPr="00985E9D">
              <w:rPr>
                <w:sz w:val="22"/>
                <w:szCs w:val="22"/>
              </w:rPr>
              <w:t>, TAND, VKSND</w:t>
            </w:r>
            <w:r w:rsidRPr="00985E9D">
              <w:rPr>
                <w:sz w:val="22"/>
                <w:szCs w:val="22"/>
              </w:rPr>
              <w:t xml:space="preserve"> tỉnh</w:t>
            </w:r>
            <w:r w:rsidR="00582B90" w:rsidRPr="00985E9D">
              <w:rPr>
                <w:sz w:val="22"/>
                <w:szCs w:val="22"/>
              </w:rPr>
              <w:t>;</w:t>
            </w:r>
            <w:r w:rsidR="0061111E" w:rsidRPr="00985E9D">
              <w:rPr>
                <w:sz w:val="22"/>
                <w:szCs w:val="22"/>
              </w:rPr>
              <w:t xml:space="preserve"> </w:t>
            </w:r>
          </w:p>
          <w:p w:rsidR="0061111E" w:rsidRPr="00985E9D" w:rsidRDefault="00E205C6" w:rsidP="0039300F">
            <w:pPr>
              <w:tabs>
                <w:tab w:val="left" w:pos="6015"/>
              </w:tabs>
              <w:ind w:left="-669" w:firstLine="669"/>
              <w:rPr>
                <w:sz w:val="22"/>
                <w:szCs w:val="22"/>
              </w:rPr>
            </w:pPr>
            <w:r w:rsidRPr="00985E9D">
              <w:rPr>
                <w:sz w:val="22"/>
                <w:szCs w:val="22"/>
              </w:rPr>
              <w:t>- Các Sở, ban, ngành cấp tỉnh;</w:t>
            </w:r>
          </w:p>
          <w:p w:rsidR="00BD0D7C" w:rsidRPr="00985E9D" w:rsidRDefault="00BD0D7C" w:rsidP="009F34DD">
            <w:pPr>
              <w:tabs>
                <w:tab w:val="left" w:pos="6015"/>
              </w:tabs>
              <w:ind w:left="-669" w:firstLine="669"/>
              <w:rPr>
                <w:sz w:val="22"/>
                <w:szCs w:val="22"/>
              </w:rPr>
            </w:pPr>
            <w:r w:rsidRPr="00985E9D">
              <w:rPr>
                <w:sz w:val="22"/>
                <w:szCs w:val="22"/>
              </w:rPr>
              <w:t xml:space="preserve">- </w:t>
            </w:r>
            <w:r w:rsidR="00E205C6" w:rsidRPr="00985E9D">
              <w:rPr>
                <w:sz w:val="22"/>
                <w:szCs w:val="22"/>
              </w:rPr>
              <w:t>TT HĐND, UBND c</w:t>
            </w:r>
            <w:r w:rsidR="000E135B" w:rsidRPr="00985E9D">
              <w:rPr>
                <w:sz w:val="22"/>
                <w:szCs w:val="22"/>
              </w:rPr>
              <w:t>ấp</w:t>
            </w:r>
            <w:r w:rsidR="00E205C6" w:rsidRPr="00985E9D">
              <w:rPr>
                <w:sz w:val="22"/>
                <w:szCs w:val="22"/>
              </w:rPr>
              <w:t xml:space="preserve"> huyện;</w:t>
            </w:r>
          </w:p>
          <w:p w:rsidR="002A0F2F" w:rsidRPr="00985E9D" w:rsidRDefault="002A0F2F" w:rsidP="009F34DD">
            <w:pPr>
              <w:tabs>
                <w:tab w:val="left" w:pos="6015"/>
              </w:tabs>
              <w:ind w:left="-669" w:firstLine="669"/>
              <w:rPr>
                <w:sz w:val="22"/>
                <w:szCs w:val="22"/>
              </w:rPr>
            </w:pPr>
            <w:r w:rsidRPr="00985E9D">
              <w:rPr>
                <w:sz w:val="22"/>
                <w:szCs w:val="22"/>
              </w:rPr>
              <w:t>- Đại biểu HĐND tỉnh;</w:t>
            </w:r>
          </w:p>
          <w:p w:rsidR="00A636C8" w:rsidRPr="00985E9D" w:rsidRDefault="00A636C8" w:rsidP="009F34DD">
            <w:pPr>
              <w:tabs>
                <w:tab w:val="left" w:pos="6015"/>
              </w:tabs>
              <w:ind w:left="-669" w:firstLine="669"/>
              <w:rPr>
                <w:sz w:val="22"/>
                <w:szCs w:val="22"/>
              </w:rPr>
            </w:pPr>
            <w:r w:rsidRPr="00985E9D">
              <w:rPr>
                <w:sz w:val="22"/>
                <w:szCs w:val="22"/>
              </w:rPr>
              <w:t>- Công báo tỉnh;</w:t>
            </w:r>
          </w:p>
          <w:p w:rsidR="00277B08" w:rsidRPr="00985E9D" w:rsidRDefault="009100B8" w:rsidP="008D37E3">
            <w:pPr>
              <w:rPr>
                <w:sz w:val="22"/>
                <w:szCs w:val="22"/>
                <w:lang w:val="vi-VN"/>
              </w:rPr>
            </w:pPr>
            <w:r w:rsidRPr="00985E9D">
              <w:rPr>
                <w:sz w:val="22"/>
                <w:szCs w:val="22"/>
                <w:lang w:val="vi-VN"/>
              </w:rPr>
              <w:t>- Lưu: VT</w:t>
            </w:r>
            <w:r w:rsidR="00864A45" w:rsidRPr="00985E9D">
              <w:rPr>
                <w:sz w:val="22"/>
                <w:szCs w:val="22"/>
              </w:rPr>
              <w:t>, KTNS</w:t>
            </w:r>
            <w:r w:rsidR="00277B08" w:rsidRPr="00985E9D">
              <w:rPr>
                <w:sz w:val="22"/>
                <w:szCs w:val="22"/>
                <w:lang w:val="vi-VN"/>
              </w:rPr>
              <w:t>.</w:t>
            </w:r>
            <w:r w:rsidR="008D37E3" w:rsidRPr="00985E9D">
              <w:rPr>
                <w:color w:val="FFFFFF"/>
                <w:lang w:val="vi-VN"/>
              </w:rPr>
              <w:t>T               Trần Vă</w:t>
            </w:r>
          </w:p>
        </w:tc>
        <w:tc>
          <w:tcPr>
            <w:tcW w:w="276" w:type="dxa"/>
          </w:tcPr>
          <w:p w:rsidR="00277B08" w:rsidRPr="00985E9D" w:rsidRDefault="00277B08" w:rsidP="00277986">
            <w:pPr>
              <w:spacing w:line="288" w:lineRule="auto"/>
              <w:ind w:left="-668" w:firstLine="668"/>
              <w:rPr>
                <w:sz w:val="22"/>
                <w:szCs w:val="22"/>
                <w:lang w:val="vi-VN"/>
              </w:rPr>
            </w:pPr>
          </w:p>
        </w:tc>
        <w:tc>
          <w:tcPr>
            <w:tcW w:w="4118" w:type="dxa"/>
          </w:tcPr>
          <w:p w:rsidR="00A05ECF" w:rsidRPr="00985E9D" w:rsidRDefault="00A65C27" w:rsidP="00A65C27">
            <w:pPr>
              <w:ind w:left="-668" w:firstLine="668"/>
              <w:jc w:val="center"/>
              <w:rPr>
                <w:b/>
                <w:lang w:val="vi-VN"/>
              </w:rPr>
            </w:pPr>
            <w:r w:rsidRPr="00985E9D">
              <w:rPr>
                <w:b/>
                <w:lang w:val="vi-VN"/>
              </w:rPr>
              <w:t xml:space="preserve">     </w:t>
            </w:r>
          </w:p>
          <w:p w:rsidR="00690990" w:rsidRPr="00985E9D" w:rsidRDefault="00960591" w:rsidP="00960591">
            <w:pPr>
              <w:ind w:left="-668" w:firstLine="668"/>
              <w:jc w:val="center"/>
              <w:rPr>
                <w:b/>
              </w:rPr>
            </w:pPr>
            <w:r w:rsidRPr="00985E9D">
              <w:rPr>
                <w:b/>
                <w:lang w:val="vi-VN"/>
              </w:rPr>
              <w:t xml:space="preserve"> </w:t>
            </w:r>
            <w:r w:rsidR="0061111E" w:rsidRPr="00985E9D">
              <w:rPr>
                <w:b/>
              </w:rPr>
              <w:t>CHỦ TỊCH</w:t>
            </w:r>
          </w:p>
          <w:p w:rsidR="00277B08" w:rsidRPr="00985E9D" w:rsidRDefault="00277B08" w:rsidP="00277986">
            <w:pPr>
              <w:spacing w:line="288" w:lineRule="auto"/>
              <w:rPr>
                <w:sz w:val="22"/>
                <w:szCs w:val="22"/>
                <w:lang w:val="vi-VN"/>
              </w:rPr>
            </w:pPr>
          </w:p>
          <w:p w:rsidR="00663732" w:rsidRPr="00985E9D" w:rsidRDefault="00663732" w:rsidP="00277986">
            <w:pPr>
              <w:spacing w:line="288" w:lineRule="auto"/>
              <w:rPr>
                <w:sz w:val="22"/>
                <w:szCs w:val="22"/>
              </w:rPr>
            </w:pPr>
          </w:p>
          <w:p w:rsidR="00D92CBE" w:rsidRPr="00985E9D" w:rsidRDefault="00D92CBE" w:rsidP="00277986">
            <w:pPr>
              <w:spacing w:line="288" w:lineRule="auto"/>
              <w:rPr>
                <w:sz w:val="22"/>
                <w:szCs w:val="22"/>
              </w:rPr>
            </w:pPr>
          </w:p>
          <w:p w:rsidR="008E0463" w:rsidRPr="00985E9D" w:rsidRDefault="008E0463" w:rsidP="00277986">
            <w:pPr>
              <w:spacing w:line="288" w:lineRule="auto"/>
              <w:rPr>
                <w:sz w:val="22"/>
                <w:szCs w:val="22"/>
              </w:rPr>
            </w:pPr>
          </w:p>
          <w:p w:rsidR="008E0463" w:rsidRPr="00985E9D" w:rsidRDefault="008E0463" w:rsidP="00277986">
            <w:pPr>
              <w:spacing w:line="288" w:lineRule="auto"/>
              <w:rPr>
                <w:sz w:val="22"/>
                <w:szCs w:val="22"/>
              </w:rPr>
            </w:pPr>
          </w:p>
          <w:p w:rsidR="00F6179E" w:rsidRPr="00985E9D" w:rsidRDefault="00F6179E" w:rsidP="00277986">
            <w:pPr>
              <w:spacing w:line="288" w:lineRule="auto"/>
              <w:rPr>
                <w:sz w:val="22"/>
                <w:szCs w:val="22"/>
              </w:rPr>
            </w:pPr>
          </w:p>
          <w:p w:rsidR="002E6A28" w:rsidRPr="00985E9D" w:rsidRDefault="00A65C27" w:rsidP="0061111E">
            <w:pPr>
              <w:spacing w:line="288" w:lineRule="auto"/>
              <w:jc w:val="center"/>
              <w:rPr>
                <w:b/>
              </w:rPr>
            </w:pPr>
            <w:r w:rsidRPr="00985E9D">
              <w:rPr>
                <w:b/>
                <w:lang w:val="vi-VN"/>
              </w:rPr>
              <w:t xml:space="preserve"> </w:t>
            </w:r>
            <w:r w:rsidR="0061111E" w:rsidRPr="00985E9D">
              <w:rPr>
                <w:b/>
              </w:rPr>
              <w:t>Nguyễn Đăng Quang</w:t>
            </w:r>
          </w:p>
        </w:tc>
      </w:tr>
    </w:tbl>
    <w:p w:rsidR="00157095" w:rsidRPr="00985E9D" w:rsidRDefault="00157095" w:rsidP="006B4870">
      <w:pPr>
        <w:jc w:val="center"/>
        <w:rPr>
          <w:b/>
        </w:rPr>
        <w:sectPr w:rsidR="00157095" w:rsidRPr="00985E9D" w:rsidSect="00244785">
          <w:pgSz w:w="11907" w:h="17067" w:code="9"/>
          <w:pgMar w:top="1134" w:right="1134" w:bottom="1134" w:left="1701" w:header="720" w:footer="720" w:gutter="0"/>
          <w:cols w:space="720"/>
          <w:docGrid w:linePitch="381"/>
        </w:sectPr>
      </w:pPr>
    </w:p>
    <w:p w:rsidR="00675BBC" w:rsidRPr="00985E9D" w:rsidRDefault="00675BBC" w:rsidP="005C65DC">
      <w:pPr>
        <w:jc w:val="center"/>
        <w:rPr>
          <w:b/>
        </w:rPr>
      </w:pPr>
      <w:r w:rsidRPr="00985E9D">
        <w:rPr>
          <w:b/>
        </w:rPr>
        <w:lastRenderedPageBreak/>
        <w:t>Phụ lục</w:t>
      </w:r>
    </w:p>
    <w:p w:rsidR="005C65DC" w:rsidRPr="00985E9D" w:rsidRDefault="006E6878" w:rsidP="005C65DC">
      <w:pPr>
        <w:jc w:val="center"/>
        <w:rPr>
          <w:b/>
        </w:rPr>
      </w:pPr>
      <w:r w:rsidRPr="00985E9D">
        <w:rPr>
          <w:b/>
        </w:rPr>
        <w:t xml:space="preserve">QUY </w:t>
      </w:r>
      <w:r w:rsidR="005C65DC" w:rsidRPr="00985E9D">
        <w:rPr>
          <w:b/>
        </w:rPr>
        <w:t xml:space="preserve">ĐỊNH MỨC </w:t>
      </w:r>
      <w:r w:rsidRPr="00985E9D">
        <w:rPr>
          <w:b/>
        </w:rPr>
        <w:t xml:space="preserve">HỖ TRỢ TỪ </w:t>
      </w:r>
      <w:r w:rsidR="005C65DC" w:rsidRPr="00985E9D">
        <w:rPr>
          <w:b/>
        </w:rPr>
        <w:t xml:space="preserve">NGÂN SÁCH NHÀ NƯỚC </w:t>
      </w:r>
      <w:r w:rsidRPr="00985E9D">
        <w:rPr>
          <w:b/>
        </w:rPr>
        <w:t>CHO CÁC NỘI DUNG, CÔNG VIỆC</w:t>
      </w:r>
      <w:r w:rsidR="005C65DC" w:rsidRPr="00985E9D">
        <w:rPr>
          <w:b/>
        </w:rPr>
        <w:t xml:space="preserve"> </w:t>
      </w:r>
    </w:p>
    <w:p w:rsidR="005C65DC" w:rsidRPr="00985E9D" w:rsidRDefault="006E6878" w:rsidP="005C65DC">
      <w:pPr>
        <w:jc w:val="center"/>
        <w:rPr>
          <w:b/>
        </w:rPr>
      </w:pPr>
      <w:r w:rsidRPr="00985E9D">
        <w:rPr>
          <w:b/>
        </w:rPr>
        <w:t xml:space="preserve">THUỘC CHƯƠNG TRÌNH MTQG </w:t>
      </w:r>
      <w:r w:rsidR="005C65DC" w:rsidRPr="00985E9D">
        <w:rPr>
          <w:b/>
        </w:rPr>
        <w:t xml:space="preserve">XÂY DỰNG NÔNG THÔN MỚI TRÊN ĐỊA BÀN TỈNH </w:t>
      </w:r>
      <w:r w:rsidR="001D6FE2" w:rsidRPr="00985E9D">
        <w:rPr>
          <w:b/>
        </w:rPr>
        <w:t>QUẢNG TRỊ</w:t>
      </w:r>
    </w:p>
    <w:p w:rsidR="00E30C32" w:rsidRPr="00985E9D" w:rsidRDefault="00E30C32" w:rsidP="005C65DC">
      <w:pPr>
        <w:jc w:val="center"/>
        <w:rPr>
          <w:i/>
        </w:rPr>
      </w:pPr>
      <w:r w:rsidRPr="00985E9D">
        <w:rPr>
          <w:i/>
        </w:rPr>
        <w:t>(Ban hành kèm theo Nghị quyết số      /202</w:t>
      </w:r>
      <w:r w:rsidR="007F1C79" w:rsidRPr="00985E9D">
        <w:rPr>
          <w:i/>
        </w:rPr>
        <w:t>2</w:t>
      </w:r>
      <w:r w:rsidRPr="00985E9D">
        <w:rPr>
          <w:i/>
        </w:rPr>
        <w:t xml:space="preserve">/NQ-HĐND ngày     /  </w:t>
      </w:r>
      <w:r w:rsidR="00494BB1" w:rsidRPr="00985E9D">
        <w:rPr>
          <w:i/>
        </w:rPr>
        <w:t xml:space="preserve"> </w:t>
      </w:r>
      <w:r w:rsidRPr="00985E9D">
        <w:rPr>
          <w:i/>
        </w:rPr>
        <w:t xml:space="preserve"> /202</w:t>
      </w:r>
      <w:r w:rsidR="007F1C79" w:rsidRPr="00985E9D">
        <w:rPr>
          <w:i/>
        </w:rPr>
        <w:t>2</w:t>
      </w:r>
      <w:r w:rsidRPr="00985E9D">
        <w:rPr>
          <w:i/>
        </w:rPr>
        <w:t xml:space="preserve"> của Hội đồng </w:t>
      </w:r>
      <w:r w:rsidR="007E2DDA" w:rsidRPr="00985E9D">
        <w:rPr>
          <w:i/>
        </w:rPr>
        <w:t>n</w:t>
      </w:r>
      <w:r w:rsidRPr="00985E9D">
        <w:rPr>
          <w:i/>
        </w:rPr>
        <w:t>hân dân tỉnh Quảng Trị)</w:t>
      </w:r>
    </w:p>
    <w:p w:rsidR="00066174" w:rsidRPr="00985E9D" w:rsidRDefault="00066174" w:rsidP="006F50EE">
      <w:pPr>
        <w:jc w:val="center"/>
        <w:rPr>
          <w:b/>
        </w:rPr>
      </w:pPr>
    </w:p>
    <w:tbl>
      <w:tblPr>
        <w:tblW w:w="150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976"/>
        <w:gridCol w:w="851"/>
        <w:gridCol w:w="1385"/>
        <w:gridCol w:w="1592"/>
        <w:gridCol w:w="1450"/>
        <w:gridCol w:w="1527"/>
        <w:gridCol w:w="1341"/>
        <w:gridCol w:w="1275"/>
        <w:gridCol w:w="1919"/>
      </w:tblGrid>
      <w:tr w:rsidR="003F6E4B" w:rsidRPr="00985E9D" w:rsidTr="00DF4457">
        <w:trPr>
          <w:tblHeader/>
        </w:trPr>
        <w:tc>
          <w:tcPr>
            <w:tcW w:w="709" w:type="dxa"/>
            <w:vMerge w:val="restart"/>
            <w:shd w:val="clear" w:color="auto" w:fill="auto"/>
            <w:vAlign w:val="center"/>
          </w:tcPr>
          <w:p w:rsidR="003F6E4B" w:rsidRPr="00985E9D" w:rsidRDefault="003F6E4B" w:rsidP="00DF4457">
            <w:pPr>
              <w:spacing w:before="60" w:after="60"/>
              <w:jc w:val="center"/>
              <w:rPr>
                <w:b/>
                <w:sz w:val="24"/>
                <w:szCs w:val="24"/>
              </w:rPr>
            </w:pPr>
            <w:r w:rsidRPr="00985E9D">
              <w:rPr>
                <w:b/>
                <w:sz w:val="24"/>
                <w:szCs w:val="24"/>
              </w:rPr>
              <w:t>TT</w:t>
            </w:r>
          </w:p>
        </w:tc>
        <w:tc>
          <w:tcPr>
            <w:tcW w:w="2976" w:type="dxa"/>
            <w:vMerge w:val="restart"/>
            <w:shd w:val="clear" w:color="auto" w:fill="auto"/>
            <w:vAlign w:val="center"/>
          </w:tcPr>
          <w:p w:rsidR="003F6E4B" w:rsidRPr="00985E9D" w:rsidRDefault="003F6E4B" w:rsidP="00DF4457">
            <w:pPr>
              <w:spacing w:before="60" w:after="60"/>
              <w:jc w:val="center"/>
              <w:rPr>
                <w:b/>
                <w:sz w:val="24"/>
                <w:szCs w:val="24"/>
              </w:rPr>
            </w:pPr>
            <w:r w:rsidRPr="00985E9D">
              <w:rPr>
                <w:b/>
                <w:sz w:val="24"/>
                <w:szCs w:val="24"/>
              </w:rPr>
              <w:t>Nội dung hỗ trợ</w:t>
            </w:r>
          </w:p>
        </w:tc>
        <w:tc>
          <w:tcPr>
            <w:tcW w:w="851" w:type="dxa"/>
            <w:vMerge w:val="restart"/>
            <w:shd w:val="clear" w:color="auto" w:fill="auto"/>
            <w:vAlign w:val="center"/>
          </w:tcPr>
          <w:p w:rsidR="003F6E4B" w:rsidRPr="00985E9D" w:rsidRDefault="003F6E4B" w:rsidP="00DF4457">
            <w:pPr>
              <w:spacing w:before="60" w:after="60"/>
              <w:jc w:val="center"/>
              <w:rPr>
                <w:b/>
                <w:sz w:val="24"/>
                <w:szCs w:val="24"/>
              </w:rPr>
            </w:pPr>
            <w:r w:rsidRPr="00985E9D">
              <w:rPr>
                <w:b/>
                <w:sz w:val="24"/>
                <w:szCs w:val="24"/>
              </w:rPr>
              <w:t>ĐVT</w:t>
            </w:r>
          </w:p>
        </w:tc>
        <w:tc>
          <w:tcPr>
            <w:tcW w:w="8570" w:type="dxa"/>
            <w:gridSpan w:val="6"/>
            <w:shd w:val="clear" w:color="auto" w:fill="auto"/>
            <w:vAlign w:val="center"/>
          </w:tcPr>
          <w:p w:rsidR="003F6E4B" w:rsidRPr="00985E9D" w:rsidRDefault="00476985" w:rsidP="00476985">
            <w:pPr>
              <w:spacing w:before="60" w:after="60"/>
              <w:jc w:val="center"/>
              <w:rPr>
                <w:b/>
                <w:sz w:val="24"/>
                <w:szCs w:val="24"/>
              </w:rPr>
            </w:pPr>
            <w:r w:rsidRPr="00985E9D">
              <w:rPr>
                <w:b/>
                <w:sz w:val="24"/>
                <w:szCs w:val="24"/>
              </w:rPr>
              <w:t>Địa bàn và đ</w:t>
            </w:r>
            <w:r w:rsidR="003F6E4B" w:rsidRPr="00985E9D">
              <w:rPr>
                <w:b/>
                <w:sz w:val="24"/>
                <w:szCs w:val="24"/>
              </w:rPr>
              <w:t>ịnh mức hỗ trợ</w:t>
            </w:r>
          </w:p>
        </w:tc>
        <w:tc>
          <w:tcPr>
            <w:tcW w:w="1919" w:type="dxa"/>
            <w:vMerge w:val="restart"/>
            <w:shd w:val="clear" w:color="auto" w:fill="auto"/>
            <w:vAlign w:val="center"/>
          </w:tcPr>
          <w:p w:rsidR="003F6E4B" w:rsidRPr="00985E9D" w:rsidRDefault="003F6E4B" w:rsidP="00DF4457">
            <w:pPr>
              <w:spacing w:before="60" w:after="60"/>
              <w:jc w:val="center"/>
              <w:rPr>
                <w:b/>
                <w:sz w:val="24"/>
                <w:szCs w:val="24"/>
              </w:rPr>
            </w:pPr>
            <w:r w:rsidRPr="00985E9D">
              <w:rPr>
                <w:b/>
                <w:sz w:val="24"/>
                <w:szCs w:val="24"/>
              </w:rPr>
              <w:t>Ghi chú</w:t>
            </w:r>
          </w:p>
        </w:tc>
      </w:tr>
      <w:tr w:rsidR="003F6E4B" w:rsidRPr="00985E9D" w:rsidTr="00DF4457">
        <w:trPr>
          <w:tblHeader/>
        </w:trPr>
        <w:tc>
          <w:tcPr>
            <w:tcW w:w="709" w:type="dxa"/>
            <w:vMerge/>
            <w:shd w:val="clear" w:color="auto" w:fill="auto"/>
            <w:vAlign w:val="center"/>
          </w:tcPr>
          <w:p w:rsidR="003F6E4B" w:rsidRPr="00985E9D" w:rsidRDefault="003F6E4B" w:rsidP="00DF4457">
            <w:pPr>
              <w:spacing w:before="60" w:after="60"/>
              <w:jc w:val="center"/>
              <w:rPr>
                <w:b/>
                <w:sz w:val="24"/>
                <w:szCs w:val="24"/>
              </w:rPr>
            </w:pPr>
          </w:p>
        </w:tc>
        <w:tc>
          <w:tcPr>
            <w:tcW w:w="2976" w:type="dxa"/>
            <w:vMerge/>
            <w:shd w:val="clear" w:color="auto" w:fill="auto"/>
            <w:vAlign w:val="center"/>
          </w:tcPr>
          <w:p w:rsidR="003F6E4B" w:rsidRPr="00985E9D" w:rsidRDefault="003F6E4B" w:rsidP="00DF4457">
            <w:pPr>
              <w:spacing w:before="60" w:after="60"/>
              <w:jc w:val="center"/>
              <w:rPr>
                <w:b/>
                <w:sz w:val="24"/>
                <w:szCs w:val="24"/>
              </w:rPr>
            </w:pPr>
          </w:p>
        </w:tc>
        <w:tc>
          <w:tcPr>
            <w:tcW w:w="851" w:type="dxa"/>
            <w:vMerge/>
            <w:shd w:val="clear" w:color="auto" w:fill="auto"/>
            <w:vAlign w:val="center"/>
          </w:tcPr>
          <w:p w:rsidR="003F6E4B" w:rsidRPr="00985E9D" w:rsidRDefault="003F6E4B" w:rsidP="00DF4457">
            <w:pPr>
              <w:spacing w:before="60" w:after="60"/>
              <w:jc w:val="center"/>
              <w:rPr>
                <w:b/>
                <w:sz w:val="24"/>
                <w:szCs w:val="24"/>
              </w:rPr>
            </w:pPr>
          </w:p>
        </w:tc>
        <w:tc>
          <w:tcPr>
            <w:tcW w:w="2977" w:type="dxa"/>
            <w:gridSpan w:val="2"/>
            <w:shd w:val="clear" w:color="auto" w:fill="auto"/>
            <w:vAlign w:val="center"/>
          </w:tcPr>
          <w:p w:rsidR="003F6E4B" w:rsidRPr="00985E9D" w:rsidRDefault="003F6E4B" w:rsidP="007A13F3">
            <w:pPr>
              <w:spacing w:before="60" w:after="60"/>
              <w:jc w:val="center"/>
              <w:rPr>
                <w:b/>
                <w:sz w:val="24"/>
                <w:szCs w:val="24"/>
              </w:rPr>
            </w:pPr>
            <w:r w:rsidRPr="00985E9D">
              <w:rPr>
                <w:b/>
                <w:sz w:val="24"/>
                <w:szCs w:val="24"/>
              </w:rPr>
              <w:t>Xã ĐBKK vùng DTTS và MN (xã khu vự</w:t>
            </w:r>
            <w:r w:rsidR="007A13F3" w:rsidRPr="00985E9D">
              <w:rPr>
                <w:b/>
                <w:sz w:val="24"/>
                <w:szCs w:val="24"/>
              </w:rPr>
              <w:t>c III)</w:t>
            </w:r>
          </w:p>
        </w:tc>
        <w:tc>
          <w:tcPr>
            <w:tcW w:w="2977" w:type="dxa"/>
            <w:gridSpan w:val="2"/>
            <w:shd w:val="clear" w:color="auto" w:fill="auto"/>
            <w:vAlign w:val="center"/>
          </w:tcPr>
          <w:p w:rsidR="003F6E4B" w:rsidRPr="00985E9D" w:rsidRDefault="003F6E4B" w:rsidP="00DF4457">
            <w:pPr>
              <w:spacing w:before="60" w:after="60"/>
              <w:jc w:val="center"/>
              <w:rPr>
                <w:b/>
                <w:sz w:val="24"/>
                <w:szCs w:val="24"/>
              </w:rPr>
            </w:pPr>
            <w:r w:rsidRPr="00985E9D">
              <w:rPr>
                <w:b/>
                <w:sz w:val="24"/>
                <w:szCs w:val="24"/>
              </w:rPr>
              <w:t>Xã ĐBKK vùng bãi ngang ven biển; xã vùng DTTS và MN (xã khu vực I, II)</w:t>
            </w:r>
          </w:p>
        </w:tc>
        <w:tc>
          <w:tcPr>
            <w:tcW w:w="2616" w:type="dxa"/>
            <w:gridSpan w:val="2"/>
            <w:shd w:val="clear" w:color="auto" w:fill="auto"/>
            <w:vAlign w:val="center"/>
          </w:tcPr>
          <w:p w:rsidR="003F6E4B" w:rsidRPr="00985E9D" w:rsidRDefault="003F6E4B" w:rsidP="00DF4457">
            <w:pPr>
              <w:spacing w:before="60" w:after="60"/>
              <w:jc w:val="center"/>
              <w:rPr>
                <w:b/>
                <w:sz w:val="24"/>
                <w:szCs w:val="24"/>
              </w:rPr>
            </w:pPr>
            <w:r w:rsidRPr="00985E9D">
              <w:rPr>
                <w:b/>
                <w:sz w:val="24"/>
                <w:szCs w:val="24"/>
              </w:rPr>
              <w:t>Xã còn lại</w:t>
            </w:r>
          </w:p>
        </w:tc>
        <w:tc>
          <w:tcPr>
            <w:tcW w:w="1919" w:type="dxa"/>
            <w:vMerge/>
            <w:shd w:val="clear" w:color="auto" w:fill="auto"/>
            <w:vAlign w:val="center"/>
          </w:tcPr>
          <w:p w:rsidR="003F6E4B" w:rsidRPr="00985E9D" w:rsidRDefault="003F6E4B" w:rsidP="00DF4457">
            <w:pPr>
              <w:spacing w:before="60" w:after="60"/>
              <w:jc w:val="center"/>
              <w:rPr>
                <w:b/>
                <w:sz w:val="24"/>
                <w:szCs w:val="24"/>
              </w:rPr>
            </w:pPr>
          </w:p>
        </w:tc>
      </w:tr>
      <w:tr w:rsidR="003F6E4B" w:rsidRPr="00985E9D" w:rsidTr="00DF4457">
        <w:trPr>
          <w:tblHeader/>
        </w:trPr>
        <w:tc>
          <w:tcPr>
            <w:tcW w:w="709" w:type="dxa"/>
            <w:vMerge/>
            <w:shd w:val="clear" w:color="auto" w:fill="auto"/>
            <w:vAlign w:val="center"/>
          </w:tcPr>
          <w:p w:rsidR="003F6E4B" w:rsidRPr="00985E9D" w:rsidRDefault="003F6E4B" w:rsidP="00DF4457">
            <w:pPr>
              <w:spacing w:before="60" w:after="60"/>
              <w:jc w:val="center"/>
              <w:rPr>
                <w:b/>
                <w:sz w:val="24"/>
                <w:szCs w:val="24"/>
              </w:rPr>
            </w:pPr>
          </w:p>
        </w:tc>
        <w:tc>
          <w:tcPr>
            <w:tcW w:w="2976" w:type="dxa"/>
            <w:vMerge/>
            <w:shd w:val="clear" w:color="auto" w:fill="auto"/>
            <w:vAlign w:val="center"/>
          </w:tcPr>
          <w:p w:rsidR="003F6E4B" w:rsidRPr="00985E9D" w:rsidRDefault="003F6E4B" w:rsidP="00DF4457">
            <w:pPr>
              <w:spacing w:before="60" w:after="60"/>
              <w:jc w:val="center"/>
              <w:rPr>
                <w:b/>
                <w:sz w:val="24"/>
                <w:szCs w:val="24"/>
              </w:rPr>
            </w:pPr>
          </w:p>
        </w:tc>
        <w:tc>
          <w:tcPr>
            <w:tcW w:w="851" w:type="dxa"/>
            <w:vMerge/>
            <w:shd w:val="clear" w:color="auto" w:fill="auto"/>
            <w:vAlign w:val="center"/>
          </w:tcPr>
          <w:p w:rsidR="003F6E4B" w:rsidRPr="00985E9D" w:rsidRDefault="003F6E4B" w:rsidP="00DF4457">
            <w:pPr>
              <w:spacing w:before="60" w:after="60"/>
              <w:jc w:val="center"/>
              <w:rPr>
                <w:b/>
                <w:sz w:val="24"/>
                <w:szCs w:val="24"/>
              </w:rPr>
            </w:pPr>
          </w:p>
        </w:tc>
        <w:tc>
          <w:tcPr>
            <w:tcW w:w="1385" w:type="dxa"/>
            <w:shd w:val="clear" w:color="auto" w:fill="auto"/>
            <w:vAlign w:val="center"/>
          </w:tcPr>
          <w:p w:rsidR="003F6E4B" w:rsidRPr="00985E9D" w:rsidRDefault="003F6E4B" w:rsidP="00DF4457">
            <w:pPr>
              <w:spacing w:before="60" w:after="60"/>
              <w:jc w:val="center"/>
              <w:rPr>
                <w:b/>
                <w:sz w:val="24"/>
                <w:szCs w:val="24"/>
              </w:rPr>
            </w:pPr>
            <w:r w:rsidRPr="00985E9D">
              <w:rPr>
                <w:b/>
                <w:sz w:val="24"/>
                <w:szCs w:val="24"/>
              </w:rPr>
              <w:t>Ngân sách nhà nước</w:t>
            </w:r>
          </w:p>
        </w:tc>
        <w:tc>
          <w:tcPr>
            <w:tcW w:w="1592" w:type="dxa"/>
            <w:shd w:val="clear" w:color="auto" w:fill="auto"/>
            <w:vAlign w:val="center"/>
          </w:tcPr>
          <w:p w:rsidR="003F6E4B" w:rsidRPr="00985E9D" w:rsidRDefault="003F6E4B" w:rsidP="00DF4457">
            <w:pPr>
              <w:spacing w:before="60" w:after="60"/>
              <w:jc w:val="center"/>
              <w:rPr>
                <w:b/>
                <w:sz w:val="24"/>
                <w:szCs w:val="24"/>
              </w:rPr>
            </w:pPr>
            <w:r w:rsidRPr="00985E9D">
              <w:rPr>
                <w:b/>
                <w:sz w:val="24"/>
                <w:szCs w:val="24"/>
              </w:rPr>
              <w:t>Dân góp và nguồn vốn khác</w:t>
            </w:r>
          </w:p>
        </w:tc>
        <w:tc>
          <w:tcPr>
            <w:tcW w:w="1450" w:type="dxa"/>
            <w:shd w:val="clear" w:color="auto" w:fill="auto"/>
            <w:vAlign w:val="center"/>
          </w:tcPr>
          <w:p w:rsidR="003F6E4B" w:rsidRPr="00985E9D" w:rsidRDefault="003F6E4B" w:rsidP="00DF4457">
            <w:pPr>
              <w:spacing w:before="60" w:after="60"/>
              <w:jc w:val="center"/>
              <w:rPr>
                <w:b/>
                <w:sz w:val="24"/>
                <w:szCs w:val="24"/>
              </w:rPr>
            </w:pPr>
            <w:r w:rsidRPr="00985E9D">
              <w:rPr>
                <w:b/>
                <w:sz w:val="24"/>
                <w:szCs w:val="24"/>
              </w:rPr>
              <w:t>Ngân sách nhà nước</w:t>
            </w:r>
          </w:p>
        </w:tc>
        <w:tc>
          <w:tcPr>
            <w:tcW w:w="1527" w:type="dxa"/>
            <w:shd w:val="clear" w:color="auto" w:fill="auto"/>
            <w:vAlign w:val="center"/>
          </w:tcPr>
          <w:p w:rsidR="003F6E4B" w:rsidRPr="00985E9D" w:rsidRDefault="003F6E4B" w:rsidP="00DF4457">
            <w:pPr>
              <w:spacing w:before="60" w:after="60"/>
              <w:jc w:val="center"/>
              <w:rPr>
                <w:b/>
                <w:sz w:val="24"/>
                <w:szCs w:val="24"/>
              </w:rPr>
            </w:pPr>
            <w:r w:rsidRPr="00985E9D">
              <w:rPr>
                <w:b/>
                <w:sz w:val="24"/>
                <w:szCs w:val="24"/>
              </w:rPr>
              <w:t>Dân góp và nguồn vốn khác</w:t>
            </w:r>
          </w:p>
        </w:tc>
        <w:tc>
          <w:tcPr>
            <w:tcW w:w="1341" w:type="dxa"/>
            <w:shd w:val="clear" w:color="auto" w:fill="auto"/>
            <w:vAlign w:val="center"/>
          </w:tcPr>
          <w:p w:rsidR="003F6E4B" w:rsidRPr="00985E9D" w:rsidRDefault="003F6E4B" w:rsidP="00DF4457">
            <w:pPr>
              <w:spacing w:before="60" w:after="60"/>
              <w:jc w:val="center"/>
              <w:rPr>
                <w:b/>
                <w:sz w:val="24"/>
                <w:szCs w:val="24"/>
              </w:rPr>
            </w:pPr>
            <w:r w:rsidRPr="00985E9D">
              <w:rPr>
                <w:b/>
                <w:sz w:val="24"/>
                <w:szCs w:val="24"/>
              </w:rPr>
              <w:t>Ngân sách nhà nước</w:t>
            </w:r>
          </w:p>
        </w:tc>
        <w:tc>
          <w:tcPr>
            <w:tcW w:w="1275" w:type="dxa"/>
            <w:shd w:val="clear" w:color="auto" w:fill="auto"/>
            <w:vAlign w:val="center"/>
          </w:tcPr>
          <w:p w:rsidR="003F6E4B" w:rsidRPr="00985E9D" w:rsidRDefault="003F6E4B" w:rsidP="00DF4457">
            <w:pPr>
              <w:spacing w:before="60" w:after="60"/>
              <w:jc w:val="center"/>
              <w:rPr>
                <w:b/>
                <w:sz w:val="24"/>
                <w:szCs w:val="24"/>
              </w:rPr>
            </w:pPr>
            <w:r w:rsidRPr="00985E9D">
              <w:rPr>
                <w:b/>
                <w:sz w:val="24"/>
                <w:szCs w:val="24"/>
              </w:rPr>
              <w:t>Dân góp và nguồn vốn khác</w:t>
            </w:r>
          </w:p>
        </w:tc>
        <w:tc>
          <w:tcPr>
            <w:tcW w:w="1919" w:type="dxa"/>
            <w:vMerge/>
            <w:shd w:val="clear" w:color="auto" w:fill="auto"/>
            <w:vAlign w:val="center"/>
          </w:tcPr>
          <w:p w:rsidR="003F6E4B" w:rsidRPr="00985E9D" w:rsidRDefault="003F6E4B" w:rsidP="00DF4457">
            <w:pPr>
              <w:spacing w:before="60" w:after="60"/>
              <w:jc w:val="center"/>
              <w:rPr>
                <w:b/>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b/>
                <w:bCs/>
                <w:sz w:val="24"/>
                <w:szCs w:val="24"/>
              </w:rPr>
            </w:pPr>
            <w:r w:rsidRPr="00985E9D">
              <w:rPr>
                <w:rFonts w:eastAsia="Times New Roman"/>
                <w:b/>
                <w:bCs/>
                <w:sz w:val="24"/>
                <w:szCs w:val="24"/>
              </w:rPr>
              <w:t>I</w:t>
            </w:r>
          </w:p>
        </w:tc>
        <w:tc>
          <w:tcPr>
            <w:tcW w:w="2976" w:type="dxa"/>
            <w:shd w:val="clear" w:color="auto" w:fill="auto"/>
            <w:vAlign w:val="center"/>
          </w:tcPr>
          <w:p w:rsidR="003F6E4B" w:rsidRPr="00985E9D" w:rsidRDefault="003F6E4B" w:rsidP="00DF4457">
            <w:pPr>
              <w:spacing w:before="60" w:after="60"/>
              <w:jc w:val="both"/>
              <w:rPr>
                <w:rFonts w:eastAsia="Times New Roman"/>
                <w:b/>
                <w:bCs/>
                <w:sz w:val="24"/>
                <w:szCs w:val="24"/>
              </w:rPr>
            </w:pPr>
            <w:r w:rsidRPr="00985E9D">
              <w:rPr>
                <w:rFonts w:eastAsia="Times New Roman"/>
                <w:b/>
                <w:bCs/>
                <w:sz w:val="24"/>
                <w:szCs w:val="24"/>
              </w:rPr>
              <w:t>Công trình giao thông nông thôn</w:t>
            </w:r>
          </w:p>
        </w:tc>
        <w:tc>
          <w:tcPr>
            <w:tcW w:w="851" w:type="dxa"/>
            <w:shd w:val="clear" w:color="auto" w:fill="auto"/>
            <w:vAlign w:val="center"/>
          </w:tcPr>
          <w:p w:rsidR="003F6E4B" w:rsidRPr="00985E9D" w:rsidRDefault="003F6E4B" w:rsidP="00DF4457">
            <w:pPr>
              <w:spacing w:before="60" w:after="60"/>
              <w:jc w:val="center"/>
              <w:rPr>
                <w:sz w:val="24"/>
                <w:szCs w:val="24"/>
              </w:rPr>
            </w:pPr>
          </w:p>
        </w:tc>
        <w:tc>
          <w:tcPr>
            <w:tcW w:w="1385" w:type="dxa"/>
            <w:shd w:val="clear" w:color="auto" w:fill="auto"/>
            <w:vAlign w:val="center"/>
          </w:tcPr>
          <w:p w:rsidR="003F6E4B" w:rsidRPr="00985E9D" w:rsidRDefault="003F6E4B" w:rsidP="00DF4457">
            <w:pPr>
              <w:spacing w:before="60" w:after="60"/>
              <w:jc w:val="center"/>
              <w:rPr>
                <w:sz w:val="24"/>
                <w:szCs w:val="24"/>
              </w:rPr>
            </w:pPr>
          </w:p>
        </w:tc>
        <w:tc>
          <w:tcPr>
            <w:tcW w:w="1592" w:type="dxa"/>
            <w:shd w:val="clear" w:color="auto" w:fill="auto"/>
            <w:vAlign w:val="center"/>
          </w:tcPr>
          <w:p w:rsidR="003F6E4B" w:rsidRPr="00985E9D" w:rsidRDefault="003F6E4B" w:rsidP="00DF4457">
            <w:pPr>
              <w:spacing w:before="60" w:after="60"/>
              <w:jc w:val="center"/>
              <w:rPr>
                <w:sz w:val="24"/>
                <w:szCs w:val="24"/>
              </w:rPr>
            </w:pPr>
          </w:p>
        </w:tc>
        <w:tc>
          <w:tcPr>
            <w:tcW w:w="1450" w:type="dxa"/>
            <w:shd w:val="clear" w:color="auto" w:fill="auto"/>
            <w:vAlign w:val="center"/>
          </w:tcPr>
          <w:p w:rsidR="003F6E4B" w:rsidRPr="00985E9D" w:rsidRDefault="003F6E4B" w:rsidP="00DF4457">
            <w:pPr>
              <w:spacing w:before="60" w:after="60"/>
              <w:jc w:val="center"/>
              <w:rPr>
                <w:sz w:val="24"/>
                <w:szCs w:val="24"/>
              </w:rPr>
            </w:pPr>
          </w:p>
        </w:tc>
        <w:tc>
          <w:tcPr>
            <w:tcW w:w="1527" w:type="dxa"/>
            <w:shd w:val="clear" w:color="auto" w:fill="auto"/>
            <w:vAlign w:val="center"/>
          </w:tcPr>
          <w:p w:rsidR="003F6E4B" w:rsidRPr="00985E9D" w:rsidRDefault="003F6E4B" w:rsidP="00DF4457">
            <w:pPr>
              <w:spacing w:before="60" w:after="60"/>
              <w:jc w:val="center"/>
              <w:rPr>
                <w:sz w:val="24"/>
                <w:szCs w:val="24"/>
              </w:rPr>
            </w:pPr>
          </w:p>
        </w:tc>
        <w:tc>
          <w:tcPr>
            <w:tcW w:w="1341" w:type="dxa"/>
            <w:shd w:val="clear" w:color="auto" w:fill="auto"/>
            <w:vAlign w:val="center"/>
          </w:tcPr>
          <w:p w:rsidR="003F6E4B" w:rsidRPr="00985E9D" w:rsidRDefault="003F6E4B" w:rsidP="00DF4457">
            <w:pPr>
              <w:spacing w:before="60" w:after="60"/>
              <w:jc w:val="center"/>
              <w:rPr>
                <w:sz w:val="24"/>
                <w:szCs w:val="24"/>
              </w:rPr>
            </w:pPr>
          </w:p>
        </w:tc>
        <w:tc>
          <w:tcPr>
            <w:tcW w:w="1275" w:type="dxa"/>
            <w:shd w:val="clear" w:color="auto" w:fill="auto"/>
            <w:vAlign w:val="center"/>
          </w:tcPr>
          <w:p w:rsidR="003F6E4B" w:rsidRPr="00985E9D" w:rsidRDefault="003F6E4B" w:rsidP="00DF4457">
            <w:pPr>
              <w:spacing w:before="60" w:after="60"/>
              <w:jc w:val="center"/>
              <w:rPr>
                <w:sz w:val="24"/>
                <w:szCs w:val="24"/>
              </w:rPr>
            </w:pP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sz w:val="24"/>
                <w:szCs w:val="24"/>
              </w:rPr>
            </w:pPr>
            <w:r w:rsidRPr="00985E9D">
              <w:rPr>
                <w:rFonts w:eastAsia="Times New Roman"/>
                <w:sz w:val="24"/>
                <w:szCs w:val="24"/>
              </w:rPr>
              <w:t>1</w:t>
            </w:r>
          </w:p>
        </w:tc>
        <w:tc>
          <w:tcPr>
            <w:tcW w:w="2976" w:type="dxa"/>
            <w:shd w:val="clear" w:color="auto" w:fill="auto"/>
            <w:vAlign w:val="center"/>
          </w:tcPr>
          <w:p w:rsidR="003F6E4B" w:rsidRPr="00985E9D" w:rsidRDefault="003F6E4B" w:rsidP="00DF4457">
            <w:pPr>
              <w:spacing w:before="60" w:after="60"/>
              <w:jc w:val="both"/>
              <w:rPr>
                <w:rFonts w:eastAsia="Times New Roman"/>
                <w:sz w:val="24"/>
                <w:szCs w:val="24"/>
              </w:rPr>
            </w:pPr>
            <w:r w:rsidRPr="00985E9D">
              <w:rPr>
                <w:rFonts w:eastAsia="Times New Roman"/>
                <w:sz w:val="24"/>
                <w:szCs w:val="24"/>
              </w:rPr>
              <w:t>Đường xã và đường từ trung tâm xã đến đường huyện</w:t>
            </w:r>
          </w:p>
        </w:tc>
        <w:tc>
          <w:tcPr>
            <w:tcW w:w="85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95</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95</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w:t>
            </w:r>
          </w:p>
        </w:tc>
        <w:tc>
          <w:tcPr>
            <w:tcW w:w="1341" w:type="dxa"/>
            <w:shd w:val="clear" w:color="auto" w:fill="auto"/>
            <w:vAlign w:val="center"/>
          </w:tcPr>
          <w:p w:rsidR="003F6E4B" w:rsidRPr="00985E9D" w:rsidRDefault="0056045C" w:rsidP="00DF4457">
            <w:pPr>
              <w:spacing w:before="60" w:after="60"/>
              <w:jc w:val="center"/>
              <w:rPr>
                <w:sz w:val="24"/>
                <w:szCs w:val="24"/>
              </w:rPr>
            </w:pPr>
            <w:r w:rsidRPr="00985E9D">
              <w:rPr>
                <w:sz w:val="24"/>
                <w:szCs w:val="24"/>
              </w:rPr>
              <w:t>90</w:t>
            </w:r>
          </w:p>
        </w:tc>
        <w:tc>
          <w:tcPr>
            <w:tcW w:w="1275" w:type="dxa"/>
            <w:shd w:val="clear" w:color="auto" w:fill="auto"/>
            <w:vAlign w:val="center"/>
          </w:tcPr>
          <w:p w:rsidR="003F6E4B" w:rsidRPr="00985E9D" w:rsidRDefault="0056045C" w:rsidP="00DF4457">
            <w:pPr>
              <w:spacing w:before="60" w:after="60"/>
              <w:jc w:val="center"/>
              <w:rPr>
                <w:sz w:val="24"/>
                <w:szCs w:val="24"/>
              </w:rPr>
            </w:pPr>
            <w:r w:rsidRPr="00985E9D">
              <w:rPr>
                <w:sz w:val="24"/>
                <w:szCs w:val="24"/>
              </w:rPr>
              <w:t>10</w:t>
            </w: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sz w:val="24"/>
                <w:szCs w:val="24"/>
              </w:rPr>
            </w:pPr>
            <w:r w:rsidRPr="00985E9D">
              <w:rPr>
                <w:rFonts w:eastAsia="Times New Roman"/>
                <w:sz w:val="24"/>
                <w:szCs w:val="24"/>
              </w:rPr>
              <w:t>2</w:t>
            </w:r>
          </w:p>
        </w:tc>
        <w:tc>
          <w:tcPr>
            <w:tcW w:w="2976" w:type="dxa"/>
            <w:shd w:val="clear" w:color="auto" w:fill="auto"/>
            <w:vAlign w:val="center"/>
          </w:tcPr>
          <w:p w:rsidR="003F6E4B" w:rsidRPr="00985E9D" w:rsidRDefault="003F6E4B" w:rsidP="0053267E">
            <w:pPr>
              <w:spacing w:before="60" w:after="60"/>
              <w:jc w:val="both"/>
              <w:rPr>
                <w:rFonts w:eastAsia="Times New Roman"/>
                <w:sz w:val="24"/>
                <w:szCs w:val="24"/>
              </w:rPr>
            </w:pPr>
            <w:r w:rsidRPr="00985E9D">
              <w:rPr>
                <w:rFonts w:eastAsia="Times New Roman"/>
                <w:sz w:val="24"/>
                <w:szCs w:val="24"/>
              </w:rPr>
              <w:t>Đường thôn</w:t>
            </w:r>
            <w:r w:rsidR="0053267E" w:rsidRPr="00985E9D">
              <w:rPr>
                <w:rFonts w:eastAsia="Times New Roman"/>
                <w:sz w:val="24"/>
                <w:szCs w:val="24"/>
              </w:rPr>
              <w:t>, bản</w:t>
            </w:r>
            <w:r w:rsidRPr="00985E9D">
              <w:rPr>
                <w:rFonts w:eastAsia="Times New Roman"/>
                <w:sz w:val="24"/>
                <w:szCs w:val="24"/>
              </w:rPr>
              <w:t xml:space="preserve">; </w:t>
            </w:r>
            <w:r w:rsidR="0053267E" w:rsidRPr="00985E9D">
              <w:rPr>
                <w:rFonts w:eastAsia="Times New Roman"/>
                <w:sz w:val="24"/>
                <w:szCs w:val="24"/>
              </w:rPr>
              <w:t xml:space="preserve">đường </w:t>
            </w:r>
            <w:r w:rsidRPr="00985E9D">
              <w:rPr>
                <w:rFonts w:eastAsia="Times New Roman"/>
                <w:sz w:val="24"/>
                <w:szCs w:val="24"/>
              </w:rPr>
              <w:t>liên thôn</w:t>
            </w:r>
            <w:r w:rsidR="0053267E" w:rsidRPr="00985E9D">
              <w:rPr>
                <w:rFonts w:eastAsia="Times New Roman"/>
                <w:sz w:val="24"/>
                <w:szCs w:val="24"/>
              </w:rPr>
              <w:t>, bản</w:t>
            </w:r>
            <w:r w:rsidRPr="00985E9D">
              <w:rPr>
                <w:rFonts w:eastAsia="Times New Roman"/>
                <w:sz w:val="24"/>
                <w:szCs w:val="24"/>
              </w:rPr>
              <w:t>; đường ngõ, xóm</w:t>
            </w:r>
          </w:p>
        </w:tc>
        <w:tc>
          <w:tcPr>
            <w:tcW w:w="85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95</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80</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20</w:t>
            </w:r>
          </w:p>
        </w:tc>
        <w:tc>
          <w:tcPr>
            <w:tcW w:w="1341" w:type="dxa"/>
            <w:shd w:val="clear" w:color="auto" w:fill="auto"/>
            <w:vAlign w:val="center"/>
          </w:tcPr>
          <w:p w:rsidR="003F6E4B" w:rsidRPr="00985E9D" w:rsidRDefault="00FC48D6" w:rsidP="00DF4457">
            <w:pPr>
              <w:spacing w:before="60" w:after="60"/>
              <w:jc w:val="center"/>
              <w:rPr>
                <w:sz w:val="24"/>
                <w:szCs w:val="24"/>
              </w:rPr>
            </w:pPr>
            <w:r w:rsidRPr="00985E9D">
              <w:rPr>
                <w:sz w:val="24"/>
                <w:szCs w:val="24"/>
              </w:rPr>
              <w:t>7</w:t>
            </w:r>
            <w:r w:rsidR="003F6E4B" w:rsidRPr="00985E9D">
              <w:rPr>
                <w:sz w:val="24"/>
                <w:szCs w:val="24"/>
              </w:rPr>
              <w:t>0</w:t>
            </w:r>
          </w:p>
        </w:tc>
        <w:tc>
          <w:tcPr>
            <w:tcW w:w="1275" w:type="dxa"/>
            <w:shd w:val="clear" w:color="auto" w:fill="auto"/>
            <w:vAlign w:val="center"/>
          </w:tcPr>
          <w:p w:rsidR="003F6E4B" w:rsidRPr="00985E9D" w:rsidRDefault="00FC48D6" w:rsidP="00DF4457">
            <w:pPr>
              <w:spacing w:before="60" w:after="60"/>
              <w:jc w:val="center"/>
              <w:rPr>
                <w:sz w:val="24"/>
                <w:szCs w:val="24"/>
              </w:rPr>
            </w:pPr>
            <w:r w:rsidRPr="00985E9D">
              <w:rPr>
                <w:sz w:val="24"/>
                <w:szCs w:val="24"/>
              </w:rPr>
              <w:t>3</w:t>
            </w:r>
            <w:r w:rsidR="003F6E4B" w:rsidRPr="00985E9D">
              <w:rPr>
                <w:sz w:val="24"/>
                <w:szCs w:val="24"/>
              </w:rPr>
              <w:t>0</w:t>
            </w: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sz w:val="24"/>
                <w:szCs w:val="24"/>
              </w:rPr>
            </w:pPr>
            <w:r w:rsidRPr="00985E9D">
              <w:rPr>
                <w:rFonts w:eastAsia="Times New Roman"/>
                <w:sz w:val="24"/>
                <w:szCs w:val="24"/>
              </w:rPr>
              <w:t>3</w:t>
            </w:r>
          </w:p>
        </w:tc>
        <w:tc>
          <w:tcPr>
            <w:tcW w:w="2976" w:type="dxa"/>
            <w:shd w:val="clear" w:color="auto" w:fill="auto"/>
            <w:vAlign w:val="center"/>
          </w:tcPr>
          <w:p w:rsidR="003F6E4B" w:rsidRPr="00985E9D" w:rsidRDefault="003F6E4B" w:rsidP="00DF4457">
            <w:pPr>
              <w:spacing w:before="60" w:after="60"/>
              <w:jc w:val="both"/>
              <w:rPr>
                <w:rFonts w:eastAsia="Times New Roman"/>
                <w:sz w:val="24"/>
                <w:szCs w:val="24"/>
              </w:rPr>
            </w:pPr>
            <w:r w:rsidRPr="00985E9D">
              <w:rPr>
                <w:rFonts w:eastAsia="Times New Roman"/>
                <w:sz w:val="24"/>
                <w:szCs w:val="24"/>
              </w:rPr>
              <w:t>Đường trục chính nội đồng, đường vào khu sản xuất tập trung</w:t>
            </w:r>
          </w:p>
        </w:tc>
        <w:tc>
          <w:tcPr>
            <w:tcW w:w="85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95</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80</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20</w:t>
            </w:r>
          </w:p>
        </w:tc>
        <w:tc>
          <w:tcPr>
            <w:tcW w:w="1341" w:type="dxa"/>
            <w:shd w:val="clear" w:color="auto" w:fill="auto"/>
            <w:vAlign w:val="center"/>
          </w:tcPr>
          <w:p w:rsidR="003F6E4B" w:rsidRPr="00985E9D" w:rsidRDefault="00FC48D6" w:rsidP="00DF4457">
            <w:pPr>
              <w:spacing w:before="60" w:after="60"/>
              <w:jc w:val="center"/>
              <w:rPr>
                <w:sz w:val="24"/>
                <w:szCs w:val="24"/>
              </w:rPr>
            </w:pPr>
            <w:r w:rsidRPr="00985E9D">
              <w:rPr>
                <w:sz w:val="24"/>
                <w:szCs w:val="24"/>
              </w:rPr>
              <w:t>7</w:t>
            </w:r>
            <w:r w:rsidR="003F6E4B" w:rsidRPr="00985E9D">
              <w:rPr>
                <w:sz w:val="24"/>
                <w:szCs w:val="24"/>
              </w:rPr>
              <w:t>0</w:t>
            </w:r>
          </w:p>
        </w:tc>
        <w:tc>
          <w:tcPr>
            <w:tcW w:w="1275" w:type="dxa"/>
            <w:shd w:val="clear" w:color="auto" w:fill="auto"/>
            <w:vAlign w:val="center"/>
          </w:tcPr>
          <w:p w:rsidR="003F6E4B" w:rsidRPr="00985E9D" w:rsidRDefault="00FC48D6" w:rsidP="00DF4457">
            <w:pPr>
              <w:spacing w:before="60" w:after="60"/>
              <w:jc w:val="center"/>
              <w:rPr>
                <w:sz w:val="24"/>
                <w:szCs w:val="24"/>
              </w:rPr>
            </w:pPr>
            <w:r w:rsidRPr="00985E9D">
              <w:rPr>
                <w:sz w:val="24"/>
                <w:szCs w:val="24"/>
              </w:rPr>
              <w:t>3</w:t>
            </w:r>
            <w:r w:rsidR="003F6E4B" w:rsidRPr="00985E9D">
              <w:rPr>
                <w:sz w:val="24"/>
                <w:szCs w:val="24"/>
              </w:rPr>
              <w:t>0</w:t>
            </w: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sz w:val="24"/>
                <w:szCs w:val="24"/>
              </w:rPr>
            </w:pPr>
            <w:r w:rsidRPr="00985E9D">
              <w:rPr>
                <w:rFonts w:eastAsia="Times New Roman"/>
                <w:sz w:val="24"/>
                <w:szCs w:val="24"/>
              </w:rPr>
              <w:t>4</w:t>
            </w:r>
          </w:p>
        </w:tc>
        <w:tc>
          <w:tcPr>
            <w:tcW w:w="2976" w:type="dxa"/>
            <w:shd w:val="clear" w:color="auto" w:fill="auto"/>
            <w:vAlign w:val="center"/>
          </w:tcPr>
          <w:p w:rsidR="003F6E4B" w:rsidRPr="00985E9D" w:rsidRDefault="003F6E4B" w:rsidP="00DF4457">
            <w:pPr>
              <w:spacing w:before="60" w:after="60"/>
              <w:jc w:val="both"/>
              <w:rPr>
                <w:rFonts w:eastAsia="Times New Roman"/>
                <w:sz w:val="24"/>
                <w:szCs w:val="24"/>
              </w:rPr>
            </w:pPr>
            <w:r w:rsidRPr="00985E9D">
              <w:rPr>
                <w:rFonts w:eastAsia="Times New Roman"/>
                <w:sz w:val="24"/>
                <w:szCs w:val="24"/>
              </w:rPr>
              <w:t>Cống, rãnh thoát nước</w:t>
            </w:r>
          </w:p>
        </w:tc>
        <w:tc>
          <w:tcPr>
            <w:tcW w:w="85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95</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80</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20</w:t>
            </w:r>
          </w:p>
        </w:tc>
        <w:tc>
          <w:tcPr>
            <w:tcW w:w="1341" w:type="dxa"/>
            <w:shd w:val="clear" w:color="auto" w:fill="auto"/>
            <w:vAlign w:val="center"/>
          </w:tcPr>
          <w:p w:rsidR="003F6E4B" w:rsidRPr="00985E9D" w:rsidRDefault="00FC48D6" w:rsidP="00DF4457">
            <w:pPr>
              <w:spacing w:before="60" w:after="60"/>
              <w:jc w:val="center"/>
              <w:rPr>
                <w:sz w:val="24"/>
                <w:szCs w:val="24"/>
              </w:rPr>
            </w:pPr>
            <w:r w:rsidRPr="00985E9D">
              <w:rPr>
                <w:sz w:val="24"/>
                <w:szCs w:val="24"/>
              </w:rPr>
              <w:t>7</w:t>
            </w:r>
            <w:r w:rsidR="003F6E4B" w:rsidRPr="00985E9D">
              <w:rPr>
                <w:sz w:val="24"/>
                <w:szCs w:val="24"/>
              </w:rPr>
              <w:t>0</w:t>
            </w:r>
          </w:p>
        </w:tc>
        <w:tc>
          <w:tcPr>
            <w:tcW w:w="1275" w:type="dxa"/>
            <w:shd w:val="clear" w:color="auto" w:fill="auto"/>
            <w:vAlign w:val="center"/>
          </w:tcPr>
          <w:p w:rsidR="003F6E4B" w:rsidRPr="00985E9D" w:rsidRDefault="00FC48D6" w:rsidP="00DF4457">
            <w:pPr>
              <w:spacing w:before="60" w:after="60"/>
              <w:jc w:val="center"/>
              <w:rPr>
                <w:sz w:val="24"/>
                <w:szCs w:val="24"/>
              </w:rPr>
            </w:pPr>
            <w:r w:rsidRPr="00985E9D">
              <w:rPr>
                <w:sz w:val="24"/>
                <w:szCs w:val="24"/>
              </w:rPr>
              <w:t>3</w:t>
            </w:r>
            <w:r w:rsidR="003F6E4B" w:rsidRPr="00985E9D">
              <w:rPr>
                <w:sz w:val="24"/>
                <w:szCs w:val="24"/>
              </w:rPr>
              <w:t>0</w:t>
            </w: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sz w:val="24"/>
                <w:szCs w:val="24"/>
              </w:rPr>
            </w:pPr>
            <w:r w:rsidRPr="00985E9D">
              <w:rPr>
                <w:rFonts w:eastAsia="Times New Roman"/>
                <w:sz w:val="24"/>
                <w:szCs w:val="24"/>
              </w:rPr>
              <w:t>5</w:t>
            </w:r>
          </w:p>
        </w:tc>
        <w:tc>
          <w:tcPr>
            <w:tcW w:w="2976" w:type="dxa"/>
            <w:shd w:val="clear" w:color="auto" w:fill="auto"/>
            <w:vAlign w:val="center"/>
          </w:tcPr>
          <w:p w:rsidR="003F6E4B" w:rsidRPr="00985E9D" w:rsidRDefault="003F6E4B" w:rsidP="00CE4C39">
            <w:pPr>
              <w:spacing w:before="60" w:after="60"/>
              <w:jc w:val="both"/>
              <w:rPr>
                <w:rFonts w:eastAsia="Times New Roman"/>
                <w:sz w:val="24"/>
                <w:szCs w:val="24"/>
              </w:rPr>
            </w:pPr>
            <w:r w:rsidRPr="00985E9D">
              <w:rPr>
                <w:rFonts w:eastAsia="Times New Roman"/>
                <w:sz w:val="24"/>
                <w:szCs w:val="24"/>
              </w:rPr>
              <w:t xml:space="preserve">Cầu qua đường </w:t>
            </w:r>
            <w:r w:rsidR="00CE4C39" w:rsidRPr="00985E9D">
              <w:rPr>
                <w:rFonts w:eastAsia="Times New Roman"/>
                <w:sz w:val="24"/>
                <w:szCs w:val="24"/>
              </w:rPr>
              <w:t>giao thông nông thôn</w:t>
            </w:r>
          </w:p>
        </w:tc>
        <w:tc>
          <w:tcPr>
            <w:tcW w:w="85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95</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90</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10</w:t>
            </w:r>
          </w:p>
        </w:tc>
        <w:tc>
          <w:tcPr>
            <w:tcW w:w="134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80</w:t>
            </w:r>
          </w:p>
        </w:tc>
        <w:tc>
          <w:tcPr>
            <w:tcW w:w="127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20</w:t>
            </w: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sz w:val="24"/>
                <w:szCs w:val="24"/>
              </w:rPr>
            </w:pPr>
            <w:r w:rsidRPr="00985E9D">
              <w:rPr>
                <w:rFonts w:eastAsia="Times New Roman"/>
                <w:sz w:val="24"/>
                <w:szCs w:val="24"/>
              </w:rPr>
              <w:t>6</w:t>
            </w:r>
          </w:p>
        </w:tc>
        <w:tc>
          <w:tcPr>
            <w:tcW w:w="2976" w:type="dxa"/>
            <w:shd w:val="clear" w:color="auto" w:fill="auto"/>
            <w:vAlign w:val="center"/>
          </w:tcPr>
          <w:p w:rsidR="003F6E4B" w:rsidRPr="00985E9D" w:rsidRDefault="003F6E4B" w:rsidP="00DF4457">
            <w:pPr>
              <w:spacing w:before="60" w:after="60"/>
              <w:jc w:val="both"/>
              <w:rPr>
                <w:rFonts w:eastAsia="Times New Roman"/>
                <w:sz w:val="24"/>
                <w:szCs w:val="24"/>
              </w:rPr>
            </w:pPr>
            <w:r w:rsidRPr="00985E9D">
              <w:rPr>
                <w:rFonts w:eastAsia="Times New Roman"/>
                <w:sz w:val="24"/>
                <w:szCs w:val="24"/>
              </w:rPr>
              <w:t>Cầu qua kênh mương nội đồng</w:t>
            </w:r>
          </w:p>
        </w:tc>
        <w:tc>
          <w:tcPr>
            <w:tcW w:w="85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95</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80</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20</w:t>
            </w:r>
          </w:p>
        </w:tc>
        <w:tc>
          <w:tcPr>
            <w:tcW w:w="134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70</w:t>
            </w:r>
          </w:p>
        </w:tc>
        <w:tc>
          <w:tcPr>
            <w:tcW w:w="127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30</w:t>
            </w: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b/>
                <w:bCs/>
                <w:sz w:val="24"/>
                <w:szCs w:val="24"/>
              </w:rPr>
            </w:pPr>
            <w:r w:rsidRPr="00985E9D">
              <w:rPr>
                <w:rFonts w:eastAsia="Times New Roman"/>
                <w:b/>
                <w:bCs/>
                <w:sz w:val="24"/>
                <w:szCs w:val="24"/>
              </w:rPr>
              <w:t>II</w:t>
            </w:r>
          </w:p>
        </w:tc>
        <w:tc>
          <w:tcPr>
            <w:tcW w:w="2976" w:type="dxa"/>
            <w:shd w:val="clear" w:color="auto" w:fill="auto"/>
            <w:vAlign w:val="center"/>
          </w:tcPr>
          <w:p w:rsidR="003F6E4B" w:rsidRPr="00985E9D" w:rsidRDefault="003F6E4B" w:rsidP="008E4149">
            <w:pPr>
              <w:spacing w:before="60" w:after="60"/>
              <w:jc w:val="both"/>
              <w:rPr>
                <w:rFonts w:eastAsia="Times New Roman"/>
                <w:b/>
                <w:bCs/>
                <w:sz w:val="24"/>
                <w:szCs w:val="24"/>
              </w:rPr>
            </w:pPr>
            <w:r w:rsidRPr="00985E9D">
              <w:rPr>
                <w:rFonts w:eastAsia="Times New Roman"/>
                <w:b/>
                <w:bCs/>
                <w:sz w:val="24"/>
                <w:szCs w:val="24"/>
              </w:rPr>
              <w:t>Công trình thủy lợi, công trình phòng ch</w:t>
            </w:r>
            <w:r w:rsidR="009869F8" w:rsidRPr="00985E9D">
              <w:rPr>
                <w:rFonts w:eastAsia="Times New Roman"/>
                <w:b/>
                <w:bCs/>
                <w:sz w:val="24"/>
                <w:szCs w:val="24"/>
              </w:rPr>
              <w:t>ố</w:t>
            </w:r>
            <w:r w:rsidRPr="00985E9D">
              <w:rPr>
                <w:rFonts w:eastAsia="Times New Roman"/>
                <w:b/>
                <w:bCs/>
                <w:sz w:val="24"/>
                <w:szCs w:val="24"/>
              </w:rPr>
              <w:t xml:space="preserve">ng thiên </w:t>
            </w:r>
            <w:r w:rsidR="008E4149" w:rsidRPr="00985E9D">
              <w:rPr>
                <w:rFonts w:eastAsia="Times New Roman"/>
                <w:b/>
                <w:bCs/>
                <w:sz w:val="24"/>
                <w:szCs w:val="24"/>
              </w:rPr>
              <w:lastRenderedPageBreak/>
              <w:t>tai</w:t>
            </w:r>
          </w:p>
        </w:tc>
        <w:tc>
          <w:tcPr>
            <w:tcW w:w="851" w:type="dxa"/>
            <w:shd w:val="clear" w:color="auto" w:fill="auto"/>
            <w:vAlign w:val="center"/>
          </w:tcPr>
          <w:p w:rsidR="003F6E4B" w:rsidRPr="00985E9D" w:rsidRDefault="003F6E4B" w:rsidP="00DF4457">
            <w:pPr>
              <w:spacing w:before="60" w:after="60"/>
              <w:jc w:val="center"/>
              <w:rPr>
                <w:sz w:val="24"/>
                <w:szCs w:val="24"/>
              </w:rPr>
            </w:pPr>
          </w:p>
        </w:tc>
        <w:tc>
          <w:tcPr>
            <w:tcW w:w="1385" w:type="dxa"/>
            <w:shd w:val="clear" w:color="auto" w:fill="auto"/>
            <w:vAlign w:val="center"/>
          </w:tcPr>
          <w:p w:rsidR="003F6E4B" w:rsidRPr="00985E9D" w:rsidRDefault="003F6E4B" w:rsidP="00DF4457">
            <w:pPr>
              <w:spacing w:before="60" w:after="60"/>
              <w:jc w:val="center"/>
              <w:rPr>
                <w:sz w:val="24"/>
                <w:szCs w:val="24"/>
              </w:rPr>
            </w:pPr>
          </w:p>
        </w:tc>
        <w:tc>
          <w:tcPr>
            <w:tcW w:w="1592" w:type="dxa"/>
            <w:shd w:val="clear" w:color="auto" w:fill="auto"/>
            <w:vAlign w:val="center"/>
          </w:tcPr>
          <w:p w:rsidR="003F6E4B" w:rsidRPr="00985E9D" w:rsidRDefault="003F6E4B" w:rsidP="00DF4457">
            <w:pPr>
              <w:spacing w:before="60" w:after="60"/>
              <w:jc w:val="center"/>
              <w:rPr>
                <w:sz w:val="24"/>
                <w:szCs w:val="24"/>
              </w:rPr>
            </w:pPr>
          </w:p>
        </w:tc>
        <w:tc>
          <w:tcPr>
            <w:tcW w:w="1450" w:type="dxa"/>
            <w:shd w:val="clear" w:color="auto" w:fill="auto"/>
            <w:vAlign w:val="center"/>
          </w:tcPr>
          <w:p w:rsidR="003F6E4B" w:rsidRPr="00985E9D" w:rsidRDefault="003F6E4B" w:rsidP="00DF4457">
            <w:pPr>
              <w:spacing w:before="60" w:after="60"/>
              <w:jc w:val="center"/>
              <w:rPr>
                <w:sz w:val="24"/>
                <w:szCs w:val="24"/>
              </w:rPr>
            </w:pPr>
          </w:p>
        </w:tc>
        <w:tc>
          <w:tcPr>
            <w:tcW w:w="1527" w:type="dxa"/>
            <w:shd w:val="clear" w:color="auto" w:fill="auto"/>
            <w:vAlign w:val="center"/>
          </w:tcPr>
          <w:p w:rsidR="003F6E4B" w:rsidRPr="00985E9D" w:rsidRDefault="003F6E4B" w:rsidP="00DF4457">
            <w:pPr>
              <w:spacing w:before="60" w:after="60"/>
              <w:jc w:val="center"/>
              <w:rPr>
                <w:sz w:val="24"/>
                <w:szCs w:val="24"/>
              </w:rPr>
            </w:pPr>
          </w:p>
        </w:tc>
        <w:tc>
          <w:tcPr>
            <w:tcW w:w="1341" w:type="dxa"/>
            <w:shd w:val="clear" w:color="auto" w:fill="auto"/>
            <w:vAlign w:val="center"/>
          </w:tcPr>
          <w:p w:rsidR="003F6E4B" w:rsidRPr="00985E9D" w:rsidRDefault="003F6E4B" w:rsidP="00DF4457">
            <w:pPr>
              <w:spacing w:before="60" w:after="60"/>
              <w:jc w:val="center"/>
              <w:rPr>
                <w:sz w:val="24"/>
                <w:szCs w:val="24"/>
              </w:rPr>
            </w:pPr>
          </w:p>
        </w:tc>
        <w:tc>
          <w:tcPr>
            <w:tcW w:w="1275" w:type="dxa"/>
            <w:shd w:val="clear" w:color="auto" w:fill="auto"/>
            <w:vAlign w:val="center"/>
          </w:tcPr>
          <w:p w:rsidR="003F6E4B" w:rsidRPr="00985E9D" w:rsidRDefault="003F6E4B" w:rsidP="00DF4457">
            <w:pPr>
              <w:spacing w:before="60" w:after="60"/>
              <w:jc w:val="center"/>
              <w:rPr>
                <w:sz w:val="24"/>
                <w:szCs w:val="24"/>
              </w:rPr>
            </w:pP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sz w:val="24"/>
                <w:szCs w:val="24"/>
              </w:rPr>
            </w:pPr>
            <w:r w:rsidRPr="00985E9D">
              <w:rPr>
                <w:rFonts w:eastAsia="Times New Roman"/>
                <w:sz w:val="24"/>
                <w:szCs w:val="24"/>
              </w:rPr>
              <w:lastRenderedPageBreak/>
              <w:t>7</w:t>
            </w:r>
          </w:p>
        </w:tc>
        <w:tc>
          <w:tcPr>
            <w:tcW w:w="2976" w:type="dxa"/>
            <w:shd w:val="clear" w:color="auto" w:fill="auto"/>
            <w:vAlign w:val="center"/>
          </w:tcPr>
          <w:p w:rsidR="003F6E4B" w:rsidRPr="00985E9D" w:rsidRDefault="003F6E4B" w:rsidP="00DF4457">
            <w:pPr>
              <w:spacing w:before="60" w:after="60"/>
              <w:jc w:val="both"/>
              <w:rPr>
                <w:rFonts w:eastAsia="Times New Roman"/>
                <w:sz w:val="24"/>
                <w:szCs w:val="24"/>
              </w:rPr>
            </w:pPr>
            <w:r w:rsidRPr="00985E9D">
              <w:rPr>
                <w:rFonts w:eastAsia="Times New Roman"/>
                <w:sz w:val="24"/>
                <w:szCs w:val="24"/>
              </w:rPr>
              <w:t>Đầu tư xây dựng cống, kiên cố hóa kênh mương</w:t>
            </w:r>
          </w:p>
        </w:tc>
        <w:tc>
          <w:tcPr>
            <w:tcW w:w="85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95</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90</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10</w:t>
            </w:r>
          </w:p>
        </w:tc>
        <w:tc>
          <w:tcPr>
            <w:tcW w:w="1341" w:type="dxa"/>
            <w:shd w:val="clear" w:color="auto" w:fill="auto"/>
            <w:vAlign w:val="center"/>
          </w:tcPr>
          <w:p w:rsidR="003F6E4B" w:rsidRPr="00985E9D" w:rsidRDefault="002321E2" w:rsidP="00DF4457">
            <w:pPr>
              <w:spacing w:before="60" w:after="60"/>
              <w:jc w:val="center"/>
              <w:rPr>
                <w:sz w:val="24"/>
                <w:szCs w:val="24"/>
              </w:rPr>
            </w:pPr>
            <w:r w:rsidRPr="00985E9D">
              <w:rPr>
                <w:sz w:val="24"/>
                <w:szCs w:val="24"/>
              </w:rPr>
              <w:t>8</w:t>
            </w:r>
            <w:r w:rsidR="003F6E4B" w:rsidRPr="00985E9D">
              <w:rPr>
                <w:sz w:val="24"/>
                <w:szCs w:val="24"/>
              </w:rPr>
              <w:t>0</w:t>
            </w:r>
          </w:p>
        </w:tc>
        <w:tc>
          <w:tcPr>
            <w:tcW w:w="1275" w:type="dxa"/>
            <w:shd w:val="clear" w:color="auto" w:fill="auto"/>
            <w:vAlign w:val="center"/>
          </w:tcPr>
          <w:p w:rsidR="003F6E4B" w:rsidRPr="00985E9D" w:rsidRDefault="002321E2" w:rsidP="00DF4457">
            <w:pPr>
              <w:spacing w:before="60" w:after="60"/>
              <w:jc w:val="center"/>
              <w:rPr>
                <w:sz w:val="24"/>
                <w:szCs w:val="24"/>
              </w:rPr>
            </w:pPr>
            <w:r w:rsidRPr="00985E9D">
              <w:rPr>
                <w:sz w:val="24"/>
                <w:szCs w:val="24"/>
              </w:rPr>
              <w:t>2</w:t>
            </w:r>
            <w:r w:rsidR="003F6E4B" w:rsidRPr="00985E9D">
              <w:rPr>
                <w:sz w:val="24"/>
                <w:szCs w:val="24"/>
              </w:rPr>
              <w:t>0</w:t>
            </w: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sz w:val="24"/>
                <w:szCs w:val="24"/>
              </w:rPr>
            </w:pPr>
            <w:r w:rsidRPr="00985E9D">
              <w:rPr>
                <w:rFonts w:eastAsia="Times New Roman"/>
                <w:sz w:val="24"/>
                <w:szCs w:val="24"/>
              </w:rPr>
              <w:t>8</w:t>
            </w:r>
          </w:p>
        </w:tc>
        <w:tc>
          <w:tcPr>
            <w:tcW w:w="2976" w:type="dxa"/>
            <w:shd w:val="clear" w:color="auto" w:fill="auto"/>
            <w:vAlign w:val="center"/>
          </w:tcPr>
          <w:p w:rsidR="003F6E4B" w:rsidRPr="00985E9D" w:rsidRDefault="003F6E4B" w:rsidP="00DF4457">
            <w:pPr>
              <w:spacing w:before="60" w:after="60"/>
              <w:jc w:val="both"/>
              <w:rPr>
                <w:rFonts w:eastAsia="Times New Roman"/>
                <w:sz w:val="24"/>
                <w:szCs w:val="24"/>
              </w:rPr>
            </w:pPr>
            <w:r w:rsidRPr="00985E9D">
              <w:rPr>
                <w:rFonts w:eastAsia="Times New Roman"/>
                <w:sz w:val="24"/>
                <w:szCs w:val="24"/>
              </w:rPr>
              <w:t>Công trình phòng chống thiên tai cấp xã</w:t>
            </w:r>
          </w:p>
        </w:tc>
        <w:tc>
          <w:tcPr>
            <w:tcW w:w="851" w:type="dxa"/>
            <w:shd w:val="clear" w:color="auto" w:fill="auto"/>
            <w:vAlign w:val="center"/>
          </w:tcPr>
          <w:p w:rsidR="003F6E4B" w:rsidRPr="00985E9D" w:rsidRDefault="00933F11" w:rsidP="00DF4457">
            <w:pPr>
              <w:spacing w:before="60" w:after="60"/>
              <w:jc w:val="center"/>
              <w:rPr>
                <w:sz w:val="24"/>
                <w:szCs w:val="24"/>
              </w:rPr>
            </w:pPr>
            <w:r w:rsidRPr="00985E9D">
              <w:rPr>
                <w:sz w:val="24"/>
                <w:szCs w:val="24"/>
              </w:rPr>
              <w:t>%</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95</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90</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10</w:t>
            </w:r>
          </w:p>
        </w:tc>
        <w:tc>
          <w:tcPr>
            <w:tcW w:w="134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90</w:t>
            </w:r>
          </w:p>
        </w:tc>
        <w:tc>
          <w:tcPr>
            <w:tcW w:w="127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10</w:t>
            </w: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b/>
                <w:bCs/>
                <w:sz w:val="24"/>
                <w:szCs w:val="24"/>
              </w:rPr>
            </w:pPr>
            <w:r w:rsidRPr="00985E9D">
              <w:rPr>
                <w:rFonts w:eastAsia="Times New Roman"/>
                <w:b/>
                <w:bCs/>
                <w:sz w:val="24"/>
                <w:szCs w:val="24"/>
              </w:rPr>
              <w:t>III</w:t>
            </w:r>
          </w:p>
        </w:tc>
        <w:tc>
          <w:tcPr>
            <w:tcW w:w="2976" w:type="dxa"/>
            <w:shd w:val="clear" w:color="auto" w:fill="auto"/>
            <w:vAlign w:val="center"/>
          </w:tcPr>
          <w:p w:rsidR="003F6E4B" w:rsidRPr="00985E9D" w:rsidRDefault="003F6E4B" w:rsidP="00DF4457">
            <w:pPr>
              <w:spacing w:before="60" w:after="60"/>
              <w:jc w:val="both"/>
              <w:rPr>
                <w:rFonts w:eastAsia="Times New Roman"/>
                <w:b/>
                <w:bCs/>
                <w:sz w:val="24"/>
                <w:szCs w:val="24"/>
              </w:rPr>
            </w:pPr>
            <w:r w:rsidRPr="00985E9D">
              <w:rPr>
                <w:rFonts w:eastAsia="Times New Roman"/>
                <w:b/>
                <w:bCs/>
                <w:sz w:val="24"/>
                <w:szCs w:val="24"/>
              </w:rPr>
              <w:t>Công trình giáo dục</w:t>
            </w:r>
          </w:p>
        </w:tc>
        <w:tc>
          <w:tcPr>
            <w:tcW w:w="851" w:type="dxa"/>
            <w:shd w:val="clear" w:color="auto" w:fill="auto"/>
            <w:vAlign w:val="center"/>
          </w:tcPr>
          <w:p w:rsidR="003F6E4B" w:rsidRPr="00985E9D" w:rsidRDefault="003F6E4B" w:rsidP="00DF4457">
            <w:pPr>
              <w:spacing w:before="60" w:after="60"/>
              <w:jc w:val="center"/>
              <w:rPr>
                <w:sz w:val="24"/>
                <w:szCs w:val="24"/>
              </w:rPr>
            </w:pPr>
          </w:p>
        </w:tc>
        <w:tc>
          <w:tcPr>
            <w:tcW w:w="1385" w:type="dxa"/>
            <w:shd w:val="clear" w:color="auto" w:fill="auto"/>
            <w:vAlign w:val="center"/>
          </w:tcPr>
          <w:p w:rsidR="003F6E4B" w:rsidRPr="00985E9D" w:rsidRDefault="003F6E4B" w:rsidP="00DF4457">
            <w:pPr>
              <w:spacing w:before="60" w:after="60"/>
              <w:jc w:val="center"/>
              <w:rPr>
                <w:sz w:val="24"/>
                <w:szCs w:val="24"/>
              </w:rPr>
            </w:pPr>
          </w:p>
        </w:tc>
        <w:tc>
          <w:tcPr>
            <w:tcW w:w="1592" w:type="dxa"/>
            <w:shd w:val="clear" w:color="auto" w:fill="auto"/>
            <w:vAlign w:val="center"/>
          </w:tcPr>
          <w:p w:rsidR="003F6E4B" w:rsidRPr="00985E9D" w:rsidRDefault="003F6E4B" w:rsidP="00DF4457">
            <w:pPr>
              <w:spacing w:before="60" w:after="60"/>
              <w:jc w:val="center"/>
              <w:rPr>
                <w:sz w:val="24"/>
                <w:szCs w:val="24"/>
              </w:rPr>
            </w:pPr>
          </w:p>
        </w:tc>
        <w:tc>
          <w:tcPr>
            <w:tcW w:w="1450" w:type="dxa"/>
            <w:shd w:val="clear" w:color="auto" w:fill="auto"/>
            <w:vAlign w:val="center"/>
          </w:tcPr>
          <w:p w:rsidR="003F6E4B" w:rsidRPr="00985E9D" w:rsidRDefault="003F6E4B" w:rsidP="00DF4457">
            <w:pPr>
              <w:spacing w:before="60" w:after="60"/>
              <w:jc w:val="center"/>
              <w:rPr>
                <w:sz w:val="24"/>
                <w:szCs w:val="24"/>
              </w:rPr>
            </w:pPr>
          </w:p>
        </w:tc>
        <w:tc>
          <w:tcPr>
            <w:tcW w:w="1527" w:type="dxa"/>
            <w:shd w:val="clear" w:color="auto" w:fill="auto"/>
            <w:vAlign w:val="center"/>
          </w:tcPr>
          <w:p w:rsidR="003F6E4B" w:rsidRPr="00985E9D" w:rsidRDefault="003F6E4B" w:rsidP="00DF4457">
            <w:pPr>
              <w:spacing w:before="60" w:after="60"/>
              <w:jc w:val="center"/>
              <w:rPr>
                <w:sz w:val="24"/>
                <w:szCs w:val="24"/>
              </w:rPr>
            </w:pPr>
          </w:p>
        </w:tc>
        <w:tc>
          <w:tcPr>
            <w:tcW w:w="1341" w:type="dxa"/>
            <w:shd w:val="clear" w:color="auto" w:fill="auto"/>
            <w:vAlign w:val="center"/>
          </w:tcPr>
          <w:p w:rsidR="003F6E4B" w:rsidRPr="00985E9D" w:rsidRDefault="003F6E4B" w:rsidP="00DF4457">
            <w:pPr>
              <w:spacing w:before="60" w:after="60"/>
              <w:jc w:val="center"/>
              <w:rPr>
                <w:sz w:val="24"/>
                <w:szCs w:val="24"/>
              </w:rPr>
            </w:pPr>
          </w:p>
        </w:tc>
        <w:tc>
          <w:tcPr>
            <w:tcW w:w="1275" w:type="dxa"/>
            <w:shd w:val="clear" w:color="auto" w:fill="auto"/>
            <w:vAlign w:val="center"/>
          </w:tcPr>
          <w:p w:rsidR="003F6E4B" w:rsidRPr="00985E9D" w:rsidRDefault="003F6E4B" w:rsidP="00DF4457">
            <w:pPr>
              <w:spacing w:before="60" w:after="60"/>
              <w:jc w:val="center"/>
              <w:rPr>
                <w:sz w:val="24"/>
                <w:szCs w:val="24"/>
              </w:rPr>
            </w:pP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bCs/>
                <w:sz w:val="24"/>
                <w:szCs w:val="24"/>
              </w:rPr>
            </w:pPr>
            <w:r w:rsidRPr="00985E9D">
              <w:rPr>
                <w:rFonts w:eastAsia="Times New Roman"/>
                <w:bCs/>
                <w:sz w:val="24"/>
                <w:szCs w:val="24"/>
              </w:rPr>
              <w:t>9</w:t>
            </w:r>
          </w:p>
        </w:tc>
        <w:tc>
          <w:tcPr>
            <w:tcW w:w="2976" w:type="dxa"/>
            <w:shd w:val="clear" w:color="auto" w:fill="auto"/>
            <w:vAlign w:val="center"/>
          </w:tcPr>
          <w:p w:rsidR="003F6E4B" w:rsidRPr="00985E9D" w:rsidRDefault="003F6E4B" w:rsidP="00DF4457">
            <w:pPr>
              <w:spacing w:before="60" w:after="60"/>
              <w:jc w:val="both"/>
              <w:rPr>
                <w:rFonts w:eastAsia="Times New Roman"/>
                <w:sz w:val="24"/>
                <w:szCs w:val="24"/>
              </w:rPr>
            </w:pPr>
            <w:r w:rsidRPr="00985E9D">
              <w:rPr>
                <w:rFonts w:eastAsia="Times New Roman"/>
                <w:sz w:val="24"/>
                <w:szCs w:val="24"/>
              </w:rPr>
              <w:t>Cơ sở vật chất trường học</w:t>
            </w:r>
            <w:r w:rsidR="00E6231A" w:rsidRPr="00985E9D">
              <w:rPr>
                <w:rFonts w:eastAsia="Times New Roman"/>
                <w:sz w:val="24"/>
                <w:szCs w:val="24"/>
              </w:rPr>
              <w:t xml:space="preserve"> (trường mầm non, tiểu học, THCS; hoặc trường phổ thông có nhiều cấp học có cấp học cao nhất là THCS)</w:t>
            </w:r>
          </w:p>
        </w:tc>
        <w:tc>
          <w:tcPr>
            <w:tcW w:w="85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95</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95</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w:t>
            </w:r>
          </w:p>
        </w:tc>
        <w:tc>
          <w:tcPr>
            <w:tcW w:w="134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80</w:t>
            </w:r>
          </w:p>
        </w:tc>
        <w:tc>
          <w:tcPr>
            <w:tcW w:w="127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20</w:t>
            </w: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b/>
                <w:bCs/>
                <w:sz w:val="24"/>
                <w:szCs w:val="24"/>
              </w:rPr>
            </w:pPr>
            <w:r w:rsidRPr="00985E9D">
              <w:rPr>
                <w:rFonts w:eastAsia="Times New Roman"/>
                <w:b/>
                <w:bCs/>
                <w:sz w:val="24"/>
                <w:szCs w:val="24"/>
              </w:rPr>
              <w:t>VI</w:t>
            </w:r>
          </w:p>
        </w:tc>
        <w:tc>
          <w:tcPr>
            <w:tcW w:w="2976" w:type="dxa"/>
            <w:shd w:val="clear" w:color="auto" w:fill="auto"/>
            <w:vAlign w:val="center"/>
          </w:tcPr>
          <w:p w:rsidR="003F6E4B" w:rsidRPr="00985E9D" w:rsidRDefault="000D5321" w:rsidP="00DF4457">
            <w:pPr>
              <w:spacing w:before="60" w:after="60"/>
              <w:jc w:val="both"/>
              <w:rPr>
                <w:rFonts w:eastAsia="Times New Roman"/>
                <w:b/>
                <w:bCs/>
                <w:sz w:val="24"/>
                <w:szCs w:val="24"/>
              </w:rPr>
            </w:pPr>
            <w:r w:rsidRPr="00985E9D">
              <w:rPr>
                <w:rFonts w:eastAsia="Times New Roman"/>
                <w:b/>
                <w:bCs/>
                <w:sz w:val="24"/>
                <w:szCs w:val="24"/>
              </w:rPr>
              <w:t>Công trình y tế</w:t>
            </w:r>
          </w:p>
        </w:tc>
        <w:tc>
          <w:tcPr>
            <w:tcW w:w="851" w:type="dxa"/>
            <w:shd w:val="clear" w:color="auto" w:fill="auto"/>
            <w:vAlign w:val="center"/>
          </w:tcPr>
          <w:p w:rsidR="003F6E4B" w:rsidRPr="00985E9D" w:rsidRDefault="003F6E4B" w:rsidP="00DF4457">
            <w:pPr>
              <w:spacing w:before="60" w:after="60"/>
              <w:jc w:val="center"/>
              <w:rPr>
                <w:sz w:val="24"/>
                <w:szCs w:val="24"/>
              </w:rPr>
            </w:pPr>
          </w:p>
        </w:tc>
        <w:tc>
          <w:tcPr>
            <w:tcW w:w="1385" w:type="dxa"/>
            <w:shd w:val="clear" w:color="auto" w:fill="auto"/>
            <w:vAlign w:val="center"/>
          </w:tcPr>
          <w:p w:rsidR="003F6E4B" w:rsidRPr="00985E9D" w:rsidRDefault="003F6E4B" w:rsidP="00DF4457">
            <w:pPr>
              <w:spacing w:before="60" w:after="60"/>
              <w:jc w:val="center"/>
              <w:rPr>
                <w:sz w:val="24"/>
                <w:szCs w:val="24"/>
              </w:rPr>
            </w:pPr>
          </w:p>
        </w:tc>
        <w:tc>
          <w:tcPr>
            <w:tcW w:w="1592" w:type="dxa"/>
            <w:shd w:val="clear" w:color="auto" w:fill="auto"/>
            <w:vAlign w:val="center"/>
          </w:tcPr>
          <w:p w:rsidR="003F6E4B" w:rsidRPr="00985E9D" w:rsidRDefault="003F6E4B" w:rsidP="00DF4457">
            <w:pPr>
              <w:spacing w:before="60" w:after="60"/>
              <w:jc w:val="center"/>
              <w:rPr>
                <w:sz w:val="24"/>
                <w:szCs w:val="24"/>
              </w:rPr>
            </w:pPr>
          </w:p>
        </w:tc>
        <w:tc>
          <w:tcPr>
            <w:tcW w:w="1450" w:type="dxa"/>
            <w:shd w:val="clear" w:color="auto" w:fill="auto"/>
            <w:vAlign w:val="center"/>
          </w:tcPr>
          <w:p w:rsidR="003F6E4B" w:rsidRPr="00985E9D" w:rsidRDefault="003F6E4B" w:rsidP="00DF4457">
            <w:pPr>
              <w:spacing w:before="60" w:after="60"/>
              <w:jc w:val="center"/>
              <w:rPr>
                <w:sz w:val="24"/>
                <w:szCs w:val="24"/>
              </w:rPr>
            </w:pPr>
          </w:p>
        </w:tc>
        <w:tc>
          <w:tcPr>
            <w:tcW w:w="1527" w:type="dxa"/>
            <w:shd w:val="clear" w:color="auto" w:fill="auto"/>
            <w:vAlign w:val="center"/>
          </w:tcPr>
          <w:p w:rsidR="003F6E4B" w:rsidRPr="00985E9D" w:rsidRDefault="003F6E4B" w:rsidP="00DF4457">
            <w:pPr>
              <w:spacing w:before="60" w:after="60"/>
              <w:jc w:val="center"/>
              <w:rPr>
                <w:sz w:val="24"/>
                <w:szCs w:val="24"/>
              </w:rPr>
            </w:pPr>
          </w:p>
        </w:tc>
        <w:tc>
          <w:tcPr>
            <w:tcW w:w="1341" w:type="dxa"/>
            <w:shd w:val="clear" w:color="auto" w:fill="auto"/>
            <w:vAlign w:val="center"/>
          </w:tcPr>
          <w:p w:rsidR="003F6E4B" w:rsidRPr="00985E9D" w:rsidRDefault="003F6E4B" w:rsidP="00DF4457">
            <w:pPr>
              <w:spacing w:before="60" w:after="60"/>
              <w:jc w:val="center"/>
              <w:rPr>
                <w:sz w:val="24"/>
                <w:szCs w:val="24"/>
              </w:rPr>
            </w:pPr>
          </w:p>
        </w:tc>
        <w:tc>
          <w:tcPr>
            <w:tcW w:w="1275" w:type="dxa"/>
            <w:shd w:val="clear" w:color="auto" w:fill="auto"/>
            <w:vAlign w:val="center"/>
          </w:tcPr>
          <w:p w:rsidR="003F6E4B" w:rsidRPr="00985E9D" w:rsidRDefault="003F6E4B" w:rsidP="00DF4457">
            <w:pPr>
              <w:spacing w:before="60" w:after="60"/>
              <w:jc w:val="center"/>
              <w:rPr>
                <w:sz w:val="24"/>
                <w:szCs w:val="24"/>
              </w:rPr>
            </w:pP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sz w:val="24"/>
                <w:szCs w:val="24"/>
              </w:rPr>
            </w:pPr>
            <w:r w:rsidRPr="00985E9D">
              <w:rPr>
                <w:rFonts w:eastAsia="Times New Roman"/>
                <w:sz w:val="24"/>
                <w:szCs w:val="24"/>
              </w:rPr>
              <w:t>10</w:t>
            </w:r>
          </w:p>
        </w:tc>
        <w:tc>
          <w:tcPr>
            <w:tcW w:w="2976" w:type="dxa"/>
            <w:shd w:val="clear" w:color="auto" w:fill="auto"/>
            <w:vAlign w:val="center"/>
          </w:tcPr>
          <w:p w:rsidR="003F6E4B" w:rsidRPr="00985E9D" w:rsidRDefault="003F6E4B" w:rsidP="00DF4457">
            <w:pPr>
              <w:spacing w:before="60" w:after="60"/>
              <w:jc w:val="both"/>
              <w:rPr>
                <w:rFonts w:eastAsia="Times New Roman"/>
                <w:sz w:val="24"/>
                <w:szCs w:val="24"/>
              </w:rPr>
            </w:pPr>
            <w:r w:rsidRPr="00985E9D">
              <w:rPr>
                <w:rFonts w:eastAsia="Times New Roman"/>
                <w:sz w:val="24"/>
                <w:szCs w:val="24"/>
              </w:rPr>
              <w:t>Xây mới trạm y tế xã</w:t>
            </w:r>
          </w:p>
        </w:tc>
        <w:tc>
          <w:tcPr>
            <w:tcW w:w="85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Triệu đồng</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5.000</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4.000</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34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4.000</w:t>
            </w:r>
          </w:p>
        </w:tc>
        <w:tc>
          <w:tcPr>
            <w:tcW w:w="127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919"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NSNN hỗ trợ tối đa không quá định mức này</w:t>
            </w: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sz w:val="24"/>
                <w:szCs w:val="24"/>
              </w:rPr>
            </w:pPr>
            <w:r w:rsidRPr="00985E9D">
              <w:rPr>
                <w:rFonts w:eastAsia="Times New Roman"/>
                <w:sz w:val="24"/>
                <w:szCs w:val="24"/>
              </w:rPr>
              <w:t>11</w:t>
            </w:r>
          </w:p>
        </w:tc>
        <w:tc>
          <w:tcPr>
            <w:tcW w:w="2976" w:type="dxa"/>
            <w:shd w:val="clear" w:color="auto" w:fill="auto"/>
            <w:vAlign w:val="center"/>
          </w:tcPr>
          <w:p w:rsidR="003F6E4B" w:rsidRPr="00985E9D" w:rsidRDefault="003F6E4B" w:rsidP="00DF4457">
            <w:pPr>
              <w:spacing w:before="60" w:after="60"/>
              <w:jc w:val="both"/>
              <w:rPr>
                <w:rFonts w:eastAsia="Times New Roman"/>
                <w:sz w:val="24"/>
                <w:szCs w:val="24"/>
              </w:rPr>
            </w:pPr>
            <w:r w:rsidRPr="00985E9D">
              <w:rPr>
                <w:rFonts w:eastAsia="Times New Roman"/>
                <w:sz w:val="24"/>
                <w:szCs w:val="24"/>
              </w:rPr>
              <w:t>Sửa chữa, nâng cấp trạm y tế xã đạt chuẩn</w:t>
            </w:r>
          </w:p>
        </w:tc>
        <w:tc>
          <w:tcPr>
            <w:tcW w:w="85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Triệu đồng</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2.000</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1.000</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34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1.000</w:t>
            </w:r>
          </w:p>
        </w:tc>
        <w:tc>
          <w:tcPr>
            <w:tcW w:w="127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919"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NSNN hỗ trợ tối đa không quá định mức này</w:t>
            </w: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b/>
                <w:bCs/>
                <w:sz w:val="24"/>
                <w:szCs w:val="24"/>
              </w:rPr>
            </w:pPr>
            <w:r w:rsidRPr="00985E9D">
              <w:rPr>
                <w:rFonts w:eastAsia="Times New Roman"/>
                <w:b/>
                <w:bCs/>
                <w:sz w:val="24"/>
                <w:szCs w:val="24"/>
              </w:rPr>
              <w:t>V</w:t>
            </w:r>
          </w:p>
        </w:tc>
        <w:tc>
          <w:tcPr>
            <w:tcW w:w="2976" w:type="dxa"/>
            <w:shd w:val="clear" w:color="auto" w:fill="auto"/>
            <w:vAlign w:val="center"/>
          </w:tcPr>
          <w:p w:rsidR="003F6E4B" w:rsidRPr="00985E9D" w:rsidRDefault="003F6E4B" w:rsidP="00DF4457">
            <w:pPr>
              <w:spacing w:before="60" w:after="60"/>
              <w:jc w:val="both"/>
              <w:rPr>
                <w:rFonts w:eastAsia="Times New Roman"/>
                <w:b/>
                <w:bCs/>
                <w:sz w:val="24"/>
                <w:szCs w:val="24"/>
              </w:rPr>
            </w:pPr>
            <w:r w:rsidRPr="00985E9D">
              <w:rPr>
                <w:rFonts w:eastAsia="Times New Roman"/>
                <w:b/>
                <w:bCs/>
                <w:sz w:val="24"/>
                <w:szCs w:val="24"/>
              </w:rPr>
              <w:t>Công trình văn hóa</w:t>
            </w:r>
          </w:p>
        </w:tc>
        <w:tc>
          <w:tcPr>
            <w:tcW w:w="851" w:type="dxa"/>
            <w:shd w:val="clear" w:color="auto" w:fill="auto"/>
            <w:vAlign w:val="center"/>
          </w:tcPr>
          <w:p w:rsidR="003F6E4B" w:rsidRPr="00985E9D" w:rsidRDefault="003F6E4B" w:rsidP="00DF4457">
            <w:pPr>
              <w:spacing w:before="60" w:after="60"/>
              <w:jc w:val="center"/>
              <w:rPr>
                <w:sz w:val="24"/>
                <w:szCs w:val="24"/>
              </w:rPr>
            </w:pPr>
          </w:p>
        </w:tc>
        <w:tc>
          <w:tcPr>
            <w:tcW w:w="1385" w:type="dxa"/>
            <w:shd w:val="clear" w:color="auto" w:fill="auto"/>
            <w:vAlign w:val="center"/>
          </w:tcPr>
          <w:p w:rsidR="003F6E4B" w:rsidRPr="00985E9D" w:rsidRDefault="003F6E4B" w:rsidP="00DF4457">
            <w:pPr>
              <w:spacing w:before="60" w:after="60"/>
              <w:jc w:val="center"/>
              <w:rPr>
                <w:sz w:val="24"/>
                <w:szCs w:val="24"/>
              </w:rPr>
            </w:pPr>
          </w:p>
        </w:tc>
        <w:tc>
          <w:tcPr>
            <w:tcW w:w="1592" w:type="dxa"/>
            <w:shd w:val="clear" w:color="auto" w:fill="auto"/>
            <w:vAlign w:val="center"/>
          </w:tcPr>
          <w:p w:rsidR="003F6E4B" w:rsidRPr="00985E9D" w:rsidRDefault="003F6E4B" w:rsidP="00DF4457">
            <w:pPr>
              <w:spacing w:before="60" w:after="60"/>
              <w:jc w:val="center"/>
              <w:rPr>
                <w:sz w:val="24"/>
                <w:szCs w:val="24"/>
              </w:rPr>
            </w:pPr>
          </w:p>
        </w:tc>
        <w:tc>
          <w:tcPr>
            <w:tcW w:w="1450" w:type="dxa"/>
            <w:shd w:val="clear" w:color="auto" w:fill="auto"/>
            <w:vAlign w:val="center"/>
          </w:tcPr>
          <w:p w:rsidR="003F6E4B" w:rsidRPr="00985E9D" w:rsidRDefault="003F6E4B" w:rsidP="00DF4457">
            <w:pPr>
              <w:spacing w:before="60" w:after="60"/>
              <w:jc w:val="center"/>
              <w:rPr>
                <w:sz w:val="24"/>
                <w:szCs w:val="24"/>
              </w:rPr>
            </w:pPr>
          </w:p>
        </w:tc>
        <w:tc>
          <w:tcPr>
            <w:tcW w:w="1527" w:type="dxa"/>
            <w:shd w:val="clear" w:color="auto" w:fill="auto"/>
            <w:vAlign w:val="center"/>
          </w:tcPr>
          <w:p w:rsidR="003F6E4B" w:rsidRPr="00985E9D" w:rsidRDefault="003F6E4B" w:rsidP="00DF4457">
            <w:pPr>
              <w:spacing w:before="60" w:after="60"/>
              <w:jc w:val="center"/>
              <w:rPr>
                <w:sz w:val="24"/>
                <w:szCs w:val="24"/>
              </w:rPr>
            </w:pPr>
          </w:p>
        </w:tc>
        <w:tc>
          <w:tcPr>
            <w:tcW w:w="1341" w:type="dxa"/>
            <w:shd w:val="clear" w:color="auto" w:fill="auto"/>
            <w:vAlign w:val="center"/>
          </w:tcPr>
          <w:p w:rsidR="003F6E4B" w:rsidRPr="00985E9D" w:rsidRDefault="003F6E4B" w:rsidP="00DF4457">
            <w:pPr>
              <w:spacing w:before="60" w:after="60"/>
              <w:jc w:val="center"/>
              <w:rPr>
                <w:sz w:val="24"/>
                <w:szCs w:val="24"/>
              </w:rPr>
            </w:pPr>
          </w:p>
        </w:tc>
        <w:tc>
          <w:tcPr>
            <w:tcW w:w="1275" w:type="dxa"/>
            <w:shd w:val="clear" w:color="auto" w:fill="auto"/>
            <w:vAlign w:val="center"/>
          </w:tcPr>
          <w:p w:rsidR="003F6E4B" w:rsidRPr="00985E9D" w:rsidRDefault="003F6E4B" w:rsidP="00DF4457">
            <w:pPr>
              <w:spacing w:before="60" w:after="60"/>
              <w:jc w:val="center"/>
              <w:rPr>
                <w:sz w:val="24"/>
                <w:szCs w:val="24"/>
              </w:rPr>
            </w:pP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sz w:val="24"/>
                <w:szCs w:val="24"/>
              </w:rPr>
            </w:pPr>
            <w:r w:rsidRPr="00985E9D">
              <w:rPr>
                <w:rFonts w:eastAsia="Times New Roman"/>
                <w:sz w:val="24"/>
                <w:szCs w:val="24"/>
              </w:rPr>
              <w:t>12</w:t>
            </w:r>
          </w:p>
        </w:tc>
        <w:tc>
          <w:tcPr>
            <w:tcW w:w="2976" w:type="dxa"/>
            <w:shd w:val="clear" w:color="auto" w:fill="auto"/>
            <w:vAlign w:val="center"/>
          </w:tcPr>
          <w:p w:rsidR="003F6E4B" w:rsidRPr="00985E9D" w:rsidRDefault="003F6E4B" w:rsidP="00DF4457">
            <w:pPr>
              <w:spacing w:before="60" w:after="60"/>
              <w:jc w:val="both"/>
              <w:rPr>
                <w:rFonts w:eastAsia="Times New Roman"/>
                <w:sz w:val="24"/>
                <w:szCs w:val="24"/>
              </w:rPr>
            </w:pPr>
            <w:r w:rsidRPr="00985E9D">
              <w:rPr>
                <w:rFonts w:eastAsia="Times New Roman"/>
                <w:sz w:val="24"/>
                <w:szCs w:val="24"/>
              </w:rPr>
              <w:t>Trung tâm thể thao</w:t>
            </w:r>
            <w:r w:rsidR="005751E5" w:rsidRPr="00985E9D">
              <w:rPr>
                <w:rFonts w:eastAsia="Times New Roman"/>
                <w:sz w:val="24"/>
                <w:szCs w:val="24"/>
              </w:rPr>
              <w:t xml:space="preserve"> (sân thể </w:t>
            </w:r>
            <w:r w:rsidR="005751E5" w:rsidRPr="00985E9D">
              <w:rPr>
                <w:rFonts w:eastAsia="Times New Roman"/>
                <w:sz w:val="24"/>
                <w:szCs w:val="24"/>
              </w:rPr>
              <w:lastRenderedPageBreak/>
              <w:t>thao)</w:t>
            </w:r>
            <w:r w:rsidRPr="00985E9D">
              <w:rPr>
                <w:rFonts w:eastAsia="Times New Roman"/>
                <w:sz w:val="24"/>
                <w:szCs w:val="24"/>
              </w:rPr>
              <w:t>, nhà văn hóa xã</w:t>
            </w:r>
            <w:r w:rsidR="005B2895" w:rsidRPr="00985E9D">
              <w:rPr>
                <w:rFonts w:eastAsia="Times New Roman"/>
                <w:sz w:val="24"/>
                <w:szCs w:val="24"/>
              </w:rPr>
              <w:t xml:space="preserve"> hoặc hội trường đa năng</w:t>
            </w:r>
          </w:p>
        </w:tc>
        <w:tc>
          <w:tcPr>
            <w:tcW w:w="85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lastRenderedPageBreak/>
              <w:t>%</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95</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95</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w:t>
            </w:r>
          </w:p>
        </w:tc>
        <w:tc>
          <w:tcPr>
            <w:tcW w:w="134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80</w:t>
            </w:r>
          </w:p>
        </w:tc>
        <w:tc>
          <w:tcPr>
            <w:tcW w:w="127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20</w:t>
            </w: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sz w:val="24"/>
                <w:szCs w:val="24"/>
              </w:rPr>
            </w:pPr>
            <w:r w:rsidRPr="00985E9D">
              <w:rPr>
                <w:rFonts w:eastAsia="Times New Roman"/>
                <w:sz w:val="24"/>
                <w:szCs w:val="24"/>
              </w:rPr>
              <w:lastRenderedPageBreak/>
              <w:t>13</w:t>
            </w:r>
          </w:p>
        </w:tc>
        <w:tc>
          <w:tcPr>
            <w:tcW w:w="2976" w:type="dxa"/>
            <w:shd w:val="clear" w:color="auto" w:fill="auto"/>
            <w:vAlign w:val="center"/>
          </w:tcPr>
          <w:p w:rsidR="003F6E4B" w:rsidRPr="00985E9D" w:rsidRDefault="006C299E" w:rsidP="00DF4457">
            <w:pPr>
              <w:spacing w:before="60" w:after="60"/>
              <w:jc w:val="both"/>
              <w:rPr>
                <w:rFonts w:eastAsia="Times New Roman"/>
                <w:sz w:val="24"/>
                <w:szCs w:val="24"/>
              </w:rPr>
            </w:pPr>
            <w:r w:rsidRPr="00985E9D">
              <w:rPr>
                <w:rFonts w:eastAsia="Times New Roman"/>
                <w:sz w:val="24"/>
                <w:szCs w:val="24"/>
              </w:rPr>
              <w:t>K</w:t>
            </w:r>
            <w:r w:rsidR="003F6E4B" w:rsidRPr="00985E9D">
              <w:rPr>
                <w:rFonts w:eastAsia="Times New Roman"/>
                <w:sz w:val="24"/>
                <w:szCs w:val="24"/>
              </w:rPr>
              <w:t>hu thể thao, nhà văn hóa thôn, bản</w:t>
            </w:r>
          </w:p>
        </w:tc>
        <w:tc>
          <w:tcPr>
            <w:tcW w:w="85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95</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80</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20</w:t>
            </w:r>
          </w:p>
        </w:tc>
        <w:tc>
          <w:tcPr>
            <w:tcW w:w="134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70</w:t>
            </w:r>
          </w:p>
        </w:tc>
        <w:tc>
          <w:tcPr>
            <w:tcW w:w="127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30</w:t>
            </w: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sz w:val="24"/>
                <w:szCs w:val="24"/>
              </w:rPr>
            </w:pPr>
            <w:r w:rsidRPr="00985E9D">
              <w:rPr>
                <w:rFonts w:eastAsia="Times New Roman"/>
                <w:sz w:val="24"/>
                <w:szCs w:val="24"/>
              </w:rPr>
              <w:t>14</w:t>
            </w:r>
          </w:p>
        </w:tc>
        <w:tc>
          <w:tcPr>
            <w:tcW w:w="2976" w:type="dxa"/>
            <w:shd w:val="clear" w:color="auto" w:fill="auto"/>
            <w:vAlign w:val="center"/>
          </w:tcPr>
          <w:p w:rsidR="003F6E4B" w:rsidRPr="00985E9D" w:rsidRDefault="003F6E4B" w:rsidP="00DF4457">
            <w:pPr>
              <w:spacing w:before="60" w:after="60"/>
              <w:jc w:val="both"/>
              <w:rPr>
                <w:rFonts w:eastAsia="Times New Roman"/>
                <w:sz w:val="24"/>
                <w:szCs w:val="24"/>
              </w:rPr>
            </w:pPr>
            <w:r w:rsidRPr="00985E9D">
              <w:rPr>
                <w:rFonts w:eastAsia="Times New Roman"/>
                <w:sz w:val="24"/>
                <w:szCs w:val="24"/>
              </w:rPr>
              <w:t>Điểm vui chơi giải trí và thể thao cho trẻ em và người cao tuổi</w:t>
            </w:r>
          </w:p>
        </w:tc>
        <w:tc>
          <w:tcPr>
            <w:tcW w:w="85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95</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80</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20</w:t>
            </w:r>
          </w:p>
        </w:tc>
        <w:tc>
          <w:tcPr>
            <w:tcW w:w="134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70</w:t>
            </w:r>
          </w:p>
        </w:tc>
        <w:tc>
          <w:tcPr>
            <w:tcW w:w="127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30</w:t>
            </w: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b/>
                <w:bCs/>
                <w:sz w:val="24"/>
                <w:szCs w:val="24"/>
              </w:rPr>
            </w:pPr>
            <w:r w:rsidRPr="00985E9D">
              <w:rPr>
                <w:rFonts w:eastAsia="Times New Roman"/>
                <w:b/>
                <w:bCs/>
                <w:sz w:val="24"/>
                <w:szCs w:val="24"/>
              </w:rPr>
              <w:t>IV</w:t>
            </w:r>
          </w:p>
        </w:tc>
        <w:tc>
          <w:tcPr>
            <w:tcW w:w="2976" w:type="dxa"/>
            <w:shd w:val="clear" w:color="auto" w:fill="auto"/>
            <w:vAlign w:val="center"/>
          </w:tcPr>
          <w:p w:rsidR="003F6E4B" w:rsidRPr="00985E9D" w:rsidRDefault="003F6E4B" w:rsidP="001D2002">
            <w:pPr>
              <w:spacing w:before="60" w:after="60"/>
              <w:jc w:val="both"/>
              <w:rPr>
                <w:rFonts w:eastAsia="Times New Roman"/>
                <w:b/>
                <w:bCs/>
                <w:sz w:val="24"/>
                <w:szCs w:val="24"/>
              </w:rPr>
            </w:pPr>
            <w:r w:rsidRPr="00985E9D">
              <w:rPr>
                <w:rFonts w:eastAsia="Times New Roman"/>
                <w:b/>
                <w:bCs/>
                <w:sz w:val="24"/>
                <w:szCs w:val="24"/>
              </w:rPr>
              <w:t xml:space="preserve">Công trình </w:t>
            </w:r>
            <w:r w:rsidR="001D2002" w:rsidRPr="00985E9D">
              <w:rPr>
                <w:rFonts w:eastAsia="Times New Roman"/>
                <w:b/>
                <w:bCs/>
                <w:sz w:val="24"/>
                <w:szCs w:val="24"/>
              </w:rPr>
              <w:t xml:space="preserve">cấp </w:t>
            </w:r>
            <w:r w:rsidRPr="00985E9D">
              <w:rPr>
                <w:rFonts w:eastAsia="Times New Roman"/>
                <w:b/>
                <w:bCs/>
                <w:sz w:val="24"/>
                <w:szCs w:val="24"/>
              </w:rPr>
              <w:t>nước sinh hoạt</w:t>
            </w:r>
          </w:p>
        </w:tc>
        <w:tc>
          <w:tcPr>
            <w:tcW w:w="851" w:type="dxa"/>
            <w:shd w:val="clear" w:color="auto" w:fill="auto"/>
            <w:vAlign w:val="center"/>
          </w:tcPr>
          <w:p w:rsidR="003F6E4B" w:rsidRPr="00985E9D" w:rsidRDefault="003F6E4B" w:rsidP="00DF4457">
            <w:pPr>
              <w:spacing w:before="60" w:after="60"/>
              <w:jc w:val="center"/>
              <w:rPr>
                <w:sz w:val="24"/>
                <w:szCs w:val="24"/>
              </w:rPr>
            </w:pPr>
          </w:p>
        </w:tc>
        <w:tc>
          <w:tcPr>
            <w:tcW w:w="1385" w:type="dxa"/>
            <w:shd w:val="clear" w:color="auto" w:fill="auto"/>
            <w:vAlign w:val="center"/>
          </w:tcPr>
          <w:p w:rsidR="003F6E4B" w:rsidRPr="00985E9D" w:rsidRDefault="003F6E4B" w:rsidP="00DF4457">
            <w:pPr>
              <w:spacing w:before="60" w:after="60"/>
              <w:jc w:val="center"/>
              <w:rPr>
                <w:sz w:val="24"/>
                <w:szCs w:val="24"/>
              </w:rPr>
            </w:pPr>
          </w:p>
        </w:tc>
        <w:tc>
          <w:tcPr>
            <w:tcW w:w="1592" w:type="dxa"/>
            <w:shd w:val="clear" w:color="auto" w:fill="auto"/>
            <w:vAlign w:val="center"/>
          </w:tcPr>
          <w:p w:rsidR="003F6E4B" w:rsidRPr="00985E9D" w:rsidRDefault="003F6E4B" w:rsidP="00DF4457">
            <w:pPr>
              <w:spacing w:before="60" w:after="60"/>
              <w:jc w:val="center"/>
              <w:rPr>
                <w:sz w:val="24"/>
                <w:szCs w:val="24"/>
              </w:rPr>
            </w:pPr>
          </w:p>
        </w:tc>
        <w:tc>
          <w:tcPr>
            <w:tcW w:w="1450" w:type="dxa"/>
            <w:shd w:val="clear" w:color="auto" w:fill="auto"/>
            <w:vAlign w:val="center"/>
          </w:tcPr>
          <w:p w:rsidR="003F6E4B" w:rsidRPr="00985E9D" w:rsidRDefault="003F6E4B" w:rsidP="00DF4457">
            <w:pPr>
              <w:spacing w:before="60" w:after="60"/>
              <w:jc w:val="center"/>
              <w:rPr>
                <w:sz w:val="24"/>
                <w:szCs w:val="24"/>
              </w:rPr>
            </w:pPr>
          </w:p>
        </w:tc>
        <w:tc>
          <w:tcPr>
            <w:tcW w:w="1527" w:type="dxa"/>
            <w:shd w:val="clear" w:color="auto" w:fill="auto"/>
            <w:vAlign w:val="center"/>
          </w:tcPr>
          <w:p w:rsidR="003F6E4B" w:rsidRPr="00985E9D" w:rsidRDefault="003F6E4B" w:rsidP="00DF4457">
            <w:pPr>
              <w:spacing w:before="60" w:after="60"/>
              <w:jc w:val="center"/>
              <w:rPr>
                <w:sz w:val="24"/>
                <w:szCs w:val="24"/>
              </w:rPr>
            </w:pPr>
          </w:p>
        </w:tc>
        <w:tc>
          <w:tcPr>
            <w:tcW w:w="1341" w:type="dxa"/>
            <w:shd w:val="clear" w:color="auto" w:fill="auto"/>
            <w:vAlign w:val="center"/>
          </w:tcPr>
          <w:p w:rsidR="003F6E4B" w:rsidRPr="00985E9D" w:rsidRDefault="003F6E4B" w:rsidP="00DF4457">
            <w:pPr>
              <w:spacing w:before="60" w:after="60"/>
              <w:jc w:val="center"/>
              <w:rPr>
                <w:sz w:val="24"/>
                <w:szCs w:val="24"/>
              </w:rPr>
            </w:pPr>
          </w:p>
        </w:tc>
        <w:tc>
          <w:tcPr>
            <w:tcW w:w="1275" w:type="dxa"/>
            <w:shd w:val="clear" w:color="auto" w:fill="auto"/>
            <w:vAlign w:val="center"/>
          </w:tcPr>
          <w:p w:rsidR="003F6E4B" w:rsidRPr="00985E9D" w:rsidRDefault="003F6E4B" w:rsidP="00DF4457">
            <w:pPr>
              <w:spacing w:before="60" w:after="60"/>
              <w:jc w:val="center"/>
              <w:rPr>
                <w:sz w:val="24"/>
                <w:szCs w:val="24"/>
              </w:rPr>
            </w:pP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bCs/>
                <w:sz w:val="24"/>
                <w:szCs w:val="24"/>
              </w:rPr>
            </w:pPr>
            <w:r w:rsidRPr="00985E9D">
              <w:rPr>
                <w:rFonts w:eastAsia="Times New Roman"/>
                <w:bCs/>
                <w:sz w:val="24"/>
                <w:szCs w:val="24"/>
              </w:rPr>
              <w:t>15</w:t>
            </w:r>
          </w:p>
        </w:tc>
        <w:tc>
          <w:tcPr>
            <w:tcW w:w="2976" w:type="dxa"/>
            <w:shd w:val="clear" w:color="auto" w:fill="auto"/>
            <w:vAlign w:val="center"/>
          </w:tcPr>
          <w:p w:rsidR="003F6E4B" w:rsidRPr="00985E9D" w:rsidRDefault="003F6E4B" w:rsidP="00DF4457">
            <w:pPr>
              <w:spacing w:before="60" w:after="60"/>
              <w:jc w:val="both"/>
              <w:rPr>
                <w:rFonts w:eastAsia="Times New Roman"/>
                <w:sz w:val="24"/>
                <w:szCs w:val="24"/>
              </w:rPr>
            </w:pPr>
            <w:r w:rsidRPr="00985E9D">
              <w:rPr>
                <w:rFonts w:eastAsia="Times New Roman"/>
                <w:sz w:val="24"/>
                <w:szCs w:val="24"/>
              </w:rPr>
              <w:t>Công trình cấp nước sinh hoạt tập trung khu vực nông thôn</w:t>
            </w:r>
          </w:p>
        </w:tc>
        <w:tc>
          <w:tcPr>
            <w:tcW w:w="85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95</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90</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10</w:t>
            </w:r>
          </w:p>
        </w:tc>
        <w:tc>
          <w:tcPr>
            <w:tcW w:w="134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80</w:t>
            </w:r>
          </w:p>
        </w:tc>
        <w:tc>
          <w:tcPr>
            <w:tcW w:w="127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20</w:t>
            </w: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b/>
                <w:bCs/>
                <w:sz w:val="24"/>
                <w:szCs w:val="24"/>
              </w:rPr>
            </w:pPr>
            <w:r w:rsidRPr="00985E9D">
              <w:rPr>
                <w:rFonts w:eastAsia="Times New Roman"/>
                <w:b/>
                <w:bCs/>
                <w:sz w:val="24"/>
                <w:szCs w:val="24"/>
              </w:rPr>
              <w:t>VII</w:t>
            </w:r>
          </w:p>
        </w:tc>
        <w:tc>
          <w:tcPr>
            <w:tcW w:w="2976" w:type="dxa"/>
            <w:shd w:val="clear" w:color="auto" w:fill="auto"/>
            <w:vAlign w:val="center"/>
          </w:tcPr>
          <w:p w:rsidR="003F6E4B" w:rsidRPr="00985E9D" w:rsidRDefault="003F6E4B" w:rsidP="000E1608">
            <w:pPr>
              <w:spacing w:before="60" w:after="60"/>
              <w:jc w:val="both"/>
              <w:rPr>
                <w:rFonts w:eastAsia="Times New Roman"/>
                <w:b/>
                <w:sz w:val="24"/>
                <w:szCs w:val="24"/>
              </w:rPr>
            </w:pPr>
            <w:r w:rsidRPr="00985E9D">
              <w:rPr>
                <w:b/>
                <w:sz w:val="24"/>
                <w:szCs w:val="24"/>
              </w:rPr>
              <w:t>Cơ sở hạ tầng bảo vệ môi trường nông thôn</w:t>
            </w:r>
          </w:p>
        </w:tc>
        <w:tc>
          <w:tcPr>
            <w:tcW w:w="851" w:type="dxa"/>
            <w:shd w:val="clear" w:color="auto" w:fill="auto"/>
            <w:vAlign w:val="center"/>
          </w:tcPr>
          <w:p w:rsidR="003F6E4B" w:rsidRPr="00985E9D" w:rsidRDefault="003F6E4B" w:rsidP="00DF4457">
            <w:pPr>
              <w:spacing w:before="60" w:after="60"/>
              <w:jc w:val="center"/>
              <w:rPr>
                <w:sz w:val="24"/>
                <w:szCs w:val="24"/>
              </w:rPr>
            </w:pPr>
          </w:p>
        </w:tc>
        <w:tc>
          <w:tcPr>
            <w:tcW w:w="1385" w:type="dxa"/>
            <w:shd w:val="clear" w:color="auto" w:fill="auto"/>
            <w:vAlign w:val="center"/>
          </w:tcPr>
          <w:p w:rsidR="003F6E4B" w:rsidRPr="00985E9D" w:rsidRDefault="003F6E4B" w:rsidP="00DF4457">
            <w:pPr>
              <w:spacing w:before="60" w:after="60"/>
              <w:jc w:val="center"/>
              <w:rPr>
                <w:sz w:val="24"/>
                <w:szCs w:val="24"/>
              </w:rPr>
            </w:pPr>
          </w:p>
        </w:tc>
        <w:tc>
          <w:tcPr>
            <w:tcW w:w="1592" w:type="dxa"/>
            <w:shd w:val="clear" w:color="auto" w:fill="auto"/>
            <w:vAlign w:val="center"/>
          </w:tcPr>
          <w:p w:rsidR="003F6E4B" w:rsidRPr="00985E9D" w:rsidRDefault="003F6E4B" w:rsidP="00DF4457">
            <w:pPr>
              <w:spacing w:before="60" w:after="60"/>
              <w:jc w:val="center"/>
              <w:rPr>
                <w:sz w:val="24"/>
                <w:szCs w:val="24"/>
              </w:rPr>
            </w:pPr>
          </w:p>
        </w:tc>
        <w:tc>
          <w:tcPr>
            <w:tcW w:w="1450" w:type="dxa"/>
            <w:shd w:val="clear" w:color="auto" w:fill="auto"/>
            <w:vAlign w:val="center"/>
          </w:tcPr>
          <w:p w:rsidR="003F6E4B" w:rsidRPr="00985E9D" w:rsidRDefault="003F6E4B" w:rsidP="00DF4457">
            <w:pPr>
              <w:spacing w:before="60" w:after="60"/>
              <w:jc w:val="center"/>
              <w:rPr>
                <w:sz w:val="24"/>
                <w:szCs w:val="24"/>
              </w:rPr>
            </w:pPr>
          </w:p>
        </w:tc>
        <w:tc>
          <w:tcPr>
            <w:tcW w:w="1527" w:type="dxa"/>
            <w:shd w:val="clear" w:color="auto" w:fill="auto"/>
            <w:vAlign w:val="center"/>
          </w:tcPr>
          <w:p w:rsidR="003F6E4B" w:rsidRPr="00985E9D" w:rsidRDefault="003F6E4B" w:rsidP="00DF4457">
            <w:pPr>
              <w:spacing w:before="60" w:after="60"/>
              <w:jc w:val="center"/>
              <w:rPr>
                <w:sz w:val="24"/>
                <w:szCs w:val="24"/>
              </w:rPr>
            </w:pPr>
          </w:p>
        </w:tc>
        <w:tc>
          <w:tcPr>
            <w:tcW w:w="1341" w:type="dxa"/>
            <w:shd w:val="clear" w:color="auto" w:fill="auto"/>
            <w:vAlign w:val="center"/>
          </w:tcPr>
          <w:p w:rsidR="003F6E4B" w:rsidRPr="00985E9D" w:rsidRDefault="003F6E4B" w:rsidP="00DF4457">
            <w:pPr>
              <w:spacing w:before="60" w:after="60"/>
              <w:jc w:val="center"/>
              <w:rPr>
                <w:sz w:val="24"/>
                <w:szCs w:val="24"/>
              </w:rPr>
            </w:pPr>
          </w:p>
        </w:tc>
        <w:tc>
          <w:tcPr>
            <w:tcW w:w="1275" w:type="dxa"/>
            <w:shd w:val="clear" w:color="auto" w:fill="auto"/>
            <w:vAlign w:val="center"/>
          </w:tcPr>
          <w:p w:rsidR="003F6E4B" w:rsidRPr="00985E9D" w:rsidRDefault="003F6E4B" w:rsidP="00DF4457">
            <w:pPr>
              <w:spacing w:before="60" w:after="60"/>
              <w:jc w:val="center"/>
              <w:rPr>
                <w:sz w:val="24"/>
                <w:szCs w:val="24"/>
              </w:rPr>
            </w:pP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bCs/>
                <w:sz w:val="24"/>
                <w:szCs w:val="24"/>
              </w:rPr>
            </w:pPr>
            <w:r w:rsidRPr="00985E9D">
              <w:rPr>
                <w:rFonts w:eastAsia="Times New Roman"/>
                <w:bCs/>
                <w:sz w:val="24"/>
                <w:szCs w:val="24"/>
              </w:rPr>
              <w:t>16</w:t>
            </w:r>
          </w:p>
        </w:tc>
        <w:tc>
          <w:tcPr>
            <w:tcW w:w="2976" w:type="dxa"/>
            <w:shd w:val="clear" w:color="auto" w:fill="auto"/>
            <w:vAlign w:val="center"/>
          </w:tcPr>
          <w:p w:rsidR="003F6E4B" w:rsidRPr="00985E9D" w:rsidRDefault="003F6E4B" w:rsidP="00DF4457">
            <w:pPr>
              <w:spacing w:before="60" w:after="60"/>
              <w:jc w:val="both"/>
              <w:rPr>
                <w:rFonts w:eastAsia="Times New Roman"/>
                <w:sz w:val="24"/>
                <w:szCs w:val="24"/>
              </w:rPr>
            </w:pPr>
            <w:r w:rsidRPr="00985E9D">
              <w:rPr>
                <w:rFonts w:eastAsia="Times New Roman"/>
                <w:sz w:val="24"/>
                <w:szCs w:val="24"/>
              </w:rPr>
              <w:t>Hệ thống thu gom, xử lý nước thải vùng chăn nuôi tập trung, vùng nuôi trồng thủy sản</w:t>
            </w:r>
          </w:p>
        </w:tc>
        <w:tc>
          <w:tcPr>
            <w:tcW w:w="85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95</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90</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10</w:t>
            </w:r>
          </w:p>
        </w:tc>
        <w:tc>
          <w:tcPr>
            <w:tcW w:w="134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80</w:t>
            </w:r>
          </w:p>
        </w:tc>
        <w:tc>
          <w:tcPr>
            <w:tcW w:w="127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20</w:t>
            </w: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bCs/>
                <w:sz w:val="24"/>
                <w:szCs w:val="24"/>
              </w:rPr>
            </w:pPr>
            <w:r w:rsidRPr="00985E9D">
              <w:rPr>
                <w:rFonts w:eastAsia="Times New Roman"/>
                <w:bCs/>
                <w:sz w:val="24"/>
                <w:szCs w:val="24"/>
              </w:rPr>
              <w:t>17</w:t>
            </w:r>
          </w:p>
        </w:tc>
        <w:tc>
          <w:tcPr>
            <w:tcW w:w="2976" w:type="dxa"/>
            <w:shd w:val="clear" w:color="auto" w:fill="auto"/>
            <w:vAlign w:val="center"/>
          </w:tcPr>
          <w:p w:rsidR="003F6E4B" w:rsidRPr="00985E9D" w:rsidRDefault="003F6E4B" w:rsidP="00DF4457">
            <w:pPr>
              <w:spacing w:before="60" w:after="60"/>
              <w:jc w:val="both"/>
              <w:rPr>
                <w:rFonts w:eastAsia="Times New Roman"/>
                <w:sz w:val="24"/>
                <w:szCs w:val="24"/>
              </w:rPr>
            </w:pPr>
            <w:r w:rsidRPr="00985E9D">
              <w:rPr>
                <w:rFonts w:eastAsia="Times New Roman"/>
                <w:sz w:val="24"/>
                <w:szCs w:val="24"/>
              </w:rPr>
              <w:t>Điểm thu gom và trung chuyển rác thải xã, thôn</w:t>
            </w:r>
          </w:p>
        </w:tc>
        <w:tc>
          <w:tcPr>
            <w:tcW w:w="85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95</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90</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10</w:t>
            </w:r>
          </w:p>
        </w:tc>
        <w:tc>
          <w:tcPr>
            <w:tcW w:w="134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80</w:t>
            </w:r>
          </w:p>
        </w:tc>
        <w:tc>
          <w:tcPr>
            <w:tcW w:w="127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20</w:t>
            </w: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b/>
                <w:bCs/>
                <w:sz w:val="24"/>
                <w:szCs w:val="24"/>
              </w:rPr>
            </w:pPr>
            <w:r w:rsidRPr="00985E9D">
              <w:rPr>
                <w:rFonts w:eastAsia="Times New Roman"/>
                <w:b/>
                <w:bCs/>
                <w:sz w:val="24"/>
                <w:szCs w:val="24"/>
              </w:rPr>
              <w:lastRenderedPageBreak/>
              <w:t>VIII</w:t>
            </w:r>
          </w:p>
        </w:tc>
        <w:tc>
          <w:tcPr>
            <w:tcW w:w="2976" w:type="dxa"/>
            <w:shd w:val="clear" w:color="auto" w:fill="auto"/>
            <w:vAlign w:val="center"/>
          </w:tcPr>
          <w:p w:rsidR="003F6E4B" w:rsidRPr="00985E9D" w:rsidRDefault="003F6E4B" w:rsidP="00DF4457">
            <w:pPr>
              <w:spacing w:before="60" w:after="60"/>
              <w:jc w:val="both"/>
              <w:rPr>
                <w:rFonts w:eastAsia="Times New Roman"/>
                <w:b/>
                <w:sz w:val="24"/>
                <w:szCs w:val="24"/>
              </w:rPr>
            </w:pPr>
            <w:r w:rsidRPr="00985E9D">
              <w:rPr>
                <w:b/>
                <w:sz w:val="24"/>
                <w:szCs w:val="24"/>
              </w:rPr>
              <w:t>Cơ sở vật chất cho hệ thống thông tin và truyền thông cơ sở</w:t>
            </w:r>
          </w:p>
        </w:tc>
        <w:tc>
          <w:tcPr>
            <w:tcW w:w="851" w:type="dxa"/>
            <w:shd w:val="clear" w:color="auto" w:fill="auto"/>
            <w:vAlign w:val="center"/>
          </w:tcPr>
          <w:p w:rsidR="003F6E4B" w:rsidRPr="00985E9D" w:rsidRDefault="003F6E4B" w:rsidP="00DF4457">
            <w:pPr>
              <w:spacing w:before="60" w:after="60"/>
              <w:jc w:val="center"/>
              <w:rPr>
                <w:sz w:val="24"/>
                <w:szCs w:val="24"/>
              </w:rPr>
            </w:pPr>
          </w:p>
        </w:tc>
        <w:tc>
          <w:tcPr>
            <w:tcW w:w="1385" w:type="dxa"/>
            <w:shd w:val="clear" w:color="auto" w:fill="auto"/>
            <w:vAlign w:val="center"/>
          </w:tcPr>
          <w:p w:rsidR="003F6E4B" w:rsidRPr="00985E9D" w:rsidRDefault="003F6E4B" w:rsidP="00DF4457">
            <w:pPr>
              <w:spacing w:before="60" w:after="60"/>
              <w:jc w:val="center"/>
              <w:rPr>
                <w:sz w:val="24"/>
                <w:szCs w:val="24"/>
              </w:rPr>
            </w:pPr>
          </w:p>
        </w:tc>
        <w:tc>
          <w:tcPr>
            <w:tcW w:w="1592" w:type="dxa"/>
            <w:shd w:val="clear" w:color="auto" w:fill="auto"/>
            <w:vAlign w:val="center"/>
          </w:tcPr>
          <w:p w:rsidR="003F6E4B" w:rsidRPr="00985E9D" w:rsidRDefault="003F6E4B" w:rsidP="00DF4457">
            <w:pPr>
              <w:spacing w:before="60" w:after="60"/>
              <w:jc w:val="center"/>
              <w:rPr>
                <w:sz w:val="24"/>
                <w:szCs w:val="24"/>
              </w:rPr>
            </w:pPr>
          </w:p>
        </w:tc>
        <w:tc>
          <w:tcPr>
            <w:tcW w:w="1450" w:type="dxa"/>
            <w:shd w:val="clear" w:color="auto" w:fill="auto"/>
            <w:vAlign w:val="center"/>
          </w:tcPr>
          <w:p w:rsidR="003F6E4B" w:rsidRPr="00985E9D" w:rsidRDefault="003F6E4B" w:rsidP="00DF4457">
            <w:pPr>
              <w:spacing w:before="60" w:after="60"/>
              <w:jc w:val="center"/>
              <w:rPr>
                <w:sz w:val="24"/>
                <w:szCs w:val="24"/>
              </w:rPr>
            </w:pPr>
          </w:p>
        </w:tc>
        <w:tc>
          <w:tcPr>
            <w:tcW w:w="1527" w:type="dxa"/>
            <w:shd w:val="clear" w:color="auto" w:fill="auto"/>
            <w:vAlign w:val="center"/>
          </w:tcPr>
          <w:p w:rsidR="003F6E4B" w:rsidRPr="00985E9D" w:rsidRDefault="003F6E4B" w:rsidP="00DF4457">
            <w:pPr>
              <w:spacing w:before="60" w:after="60"/>
              <w:jc w:val="center"/>
              <w:rPr>
                <w:sz w:val="24"/>
                <w:szCs w:val="24"/>
              </w:rPr>
            </w:pPr>
          </w:p>
        </w:tc>
        <w:tc>
          <w:tcPr>
            <w:tcW w:w="1341" w:type="dxa"/>
            <w:shd w:val="clear" w:color="auto" w:fill="auto"/>
            <w:vAlign w:val="center"/>
          </w:tcPr>
          <w:p w:rsidR="003F6E4B" w:rsidRPr="00985E9D" w:rsidRDefault="003F6E4B" w:rsidP="00DF4457">
            <w:pPr>
              <w:spacing w:before="60" w:after="60"/>
              <w:jc w:val="center"/>
              <w:rPr>
                <w:sz w:val="24"/>
                <w:szCs w:val="24"/>
              </w:rPr>
            </w:pPr>
          </w:p>
        </w:tc>
        <w:tc>
          <w:tcPr>
            <w:tcW w:w="1275" w:type="dxa"/>
            <w:shd w:val="clear" w:color="auto" w:fill="auto"/>
            <w:vAlign w:val="center"/>
          </w:tcPr>
          <w:p w:rsidR="003F6E4B" w:rsidRPr="00985E9D" w:rsidRDefault="003F6E4B" w:rsidP="00DF4457">
            <w:pPr>
              <w:spacing w:before="60" w:after="60"/>
              <w:jc w:val="center"/>
              <w:rPr>
                <w:sz w:val="24"/>
                <w:szCs w:val="24"/>
              </w:rPr>
            </w:pP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sz w:val="24"/>
                <w:szCs w:val="24"/>
              </w:rPr>
            </w:pPr>
            <w:r w:rsidRPr="00985E9D">
              <w:rPr>
                <w:rFonts w:eastAsia="Times New Roman"/>
                <w:sz w:val="24"/>
                <w:szCs w:val="24"/>
              </w:rPr>
              <w:t>18</w:t>
            </w:r>
          </w:p>
        </w:tc>
        <w:tc>
          <w:tcPr>
            <w:tcW w:w="2976" w:type="dxa"/>
            <w:shd w:val="clear" w:color="auto" w:fill="auto"/>
            <w:vAlign w:val="center"/>
          </w:tcPr>
          <w:p w:rsidR="003F6E4B" w:rsidRPr="00985E9D" w:rsidRDefault="003F6E4B" w:rsidP="00DF4457">
            <w:pPr>
              <w:spacing w:before="60" w:after="60"/>
              <w:jc w:val="both"/>
              <w:rPr>
                <w:rFonts w:eastAsia="Times New Roman"/>
                <w:sz w:val="24"/>
                <w:szCs w:val="24"/>
              </w:rPr>
            </w:pPr>
            <w:r w:rsidRPr="00985E9D">
              <w:rPr>
                <w:rFonts w:eastAsia="Times New Roman"/>
                <w:sz w:val="24"/>
                <w:szCs w:val="24"/>
              </w:rPr>
              <w:t>Đầu tư mới đài truyền thanh xã</w:t>
            </w:r>
          </w:p>
        </w:tc>
        <w:tc>
          <w:tcPr>
            <w:tcW w:w="85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Triệu đồng</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450</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450</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34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450</w:t>
            </w:r>
          </w:p>
        </w:tc>
        <w:tc>
          <w:tcPr>
            <w:tcW w:w="127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919"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NSNN hỗ trợ tối đa không quá định mức này</w:t>
            </w: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b/>
                <w:bCs/>
                <w:sz w:val="24"/>
                <w:szCs w:val="24"/>
              </w:rPr>
            </w:pPr>
            <w:r w:rsidRPr="00985E9D">
              <w:rPr>
                <w:rFonts w:eastAsia="Times New Roman"/>
                <w:b/>
                <w:bCs/>
                <w:sz w:val="24"/>
                <w:szCs w:val="24"/>
              </w:rPr>
              <w:t>IX</w:t>
            </w:r>
          </w:p>
        </w:tc>
        <w:tc>
          <w:tcPr>
            <w:tcW w:w="2976" w:type="dxa"/>
            <w:shd w:val="clear" w:color="auto" w:fill="auto"/>
            <w:vAlign w:val="center"/>
          </w:tcPr>
          <w:p w:rsidR="003F6E4B" w:rsidRPr="00985E9D" w:rsidRDefault="003F6E4B" w:rsidP="00DF4457">
            <w:pPr>
              <w:spacing w:before="60" w:after="60"/>
              <w:jc w:val="both"/>
              <w:rPr>
                <w:rFonts w:eastAsia="Times New Roman"/>
                <w:b/>
                <w:bCs/>
                <w:sz w:val="24"/>
                <w:szCs w:val="24"/>
              </w:rPr>
            </w:pPr>
            <w:r w:rsidRPr="00985E9D">
              <w:rPr>
                <w:rFonts w:eastAsia="Times New Roman"/>
                <w:b/>
                <w:bCs/>
                <w:sz w:val="24"/>
                <w:szCs w:val="24"/>
              </w:rPr>
              <w:t>Hệ thống lưới điện nông thôn</w:t>
            </w:r>
          </w:p>
        </w:tc>
        <w:tc>
          <w:tcPr>
            <w:tcW w:w="851" w:type="dxa"/>
            <w:shd w:val="clear" w:color="auto" w:fill="auto"/>
            <w:vAlign w:val="center"/>
          </w:tcPr>
          <w:p w:rsidR="003F6E4B" w:rsidRPr="00985E9D" w:rsidRDefault="003F6E4B" w:rsidP="00DF4457">
            <w:pPr>
              <w:spacing w:before="60" w:after="60"/>
              <w:jc w:val="center"/>
              <w:rPr>
                <w:sz w:val="24"/>
                <w:szCs w:val="24"/>
              </w:rPr>
            </w:pPr>
          </w:p>
        </w:tc>
        <w:tc>
          <w:tcPr>
            <w:tcW w:w="1385" w:type="dxa"/>
            <w:shd w:val="clear" w:color="auto" w:fill="auto"/>
            <w:vAlign w:val="center"/>
          </w:tcPr>
          <w:p w:rsidR="003F6E4B" w:rsidRPr="00985E9D" w:rsidRDefault="003F6E4B" w:rsidP="00DF4457">
            <w:pPr>
              <w:spacing w:before="60" w:after="60"/>
              <w:jc w:val="center"/>
              <w:rPr>
                <w:sz w:val="24"/>
                <w:szCs w:val="24"/>
              </w:rPr>
            </w:pPr>
          </w:p>
        </w:tc>
        <w:tc>
          <w:tcPr>
            <w:tcW w:w="1592" w:type="dxa"/>
            <w:shd w:val="clear" w:color="auto" w:fill="auto"/>
            <w:vAlign w:val="center"/>
          </w:tcPr>
          <w:p w:rsidR="003F6E4B" w:rsidRPr="00985E9D" w:rsidRDefault="003F6E4B" w:rsidP="00DF4457">
            <w:pPr>
              <w:spacing w:before="60" w:after="60"/>
              <w:jc w:val="center"/>
              <w:rPr>
                <w:sz w:val="24"/>
                <w:szCs w:val="24"/>
              </w:rPr>
            </w:pPr>
          </w:p>
        </w:tc>
        <w:tc>
          <w:tcPr>
            <w:tcW w:w="1450" w:type="dxa"/>
            <w:shd w:val="clear" w:color="auto" w:fill="auto"/>
            <w:vAlign w:val="center"/>
          </w:tcPr>
          <w:p w:rsidR="003F6E4B" w:rsidRPr="00985E9D" w:rsidRDefault="003F6E4B" w:rsidP="00DF4457">
            <w:pPr>
              <w:spacing w:before="60" w:after="60"/>
              <w:jc w:val="center"/>
              <w:rPr>
                <w:sz w:val="24"/>
                <w:szCs w:val="24"/>
              </w:rPr>
            </w:pPr>
          </w:p>
        </w:tc>
        <w:tc>
          <w:tcPr>
            <w:tcW w:w="1527" w:type="dxa"/>
            <w:shd w:val="clear" w:color="auto" w:fill="auto"/>
            <w:vAlign w:val="center"/>
          </w:tcPr>
          <w:p w:rsidR="003F6E4B" w:rsidRPr="00985E9D" w:rsidRDefault="003F6E4B" w:rsidP="00DF4457">
            <w:pPr>
              <w:spacing w:before="60" w:after="60"/>
              <w:jc w:val="center"/>
              <w:rPr>
                <w:sz w:val="24"/>
                <w:szCs w:val="24"/>
              </w:rPr>
            </w:pPr>
          </w:p>
        </w:tc>
        <w:tc>
          <w:tcPr>
            <w:tcW w:w="1341" w:type="dxa"/>
            <w:shd w:val="clear" w:color="auto" w:fill="auto"/>
            <w:vAlign w:val="center"/>
          </w:tcPr>
          <w:p w:rsidR="003F6E4B" w:rsidRPr="00985E9D" w:rsidRDefault="003F6E4B" w:rsidP="00DF4457">
            <w:pPr>
              <w:spacing w:before="60" w:after="60"/>
              <w:jc w:val="center"/>
              <w:rPr>
                <w:sz w:val="24"/>
                <w:szCs w:val="24"/>
              </w:rPr>
            </w:pPr>
          </w:p>
        </w:tc>
        <w:tc>
          <w:tcPr>
            <w:tcW w:w="1275" w:type="dxa"/>
            <w:shd w:val="clear" w:color="auto" w:fill="auto"/>
            <w:vAlign w:val="center"/>
          </w:tcPr>
          <w:p w:rsidR="003F6E4B" w:rsidRPr="00985E9D" w:rsidRDefault="003F6E4B" w:rsidP="00DF4457">
            <w:pPr>
              <w:spacing w:before="60" w:after="60"/>
              <w:jc w:val="center"/>
              <w:rPr>
                <w:sz w:val="24"/>
                <w:szCs w:val="24"/>
              </w:rPr>
            </w:pP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bCs/>
                <w:sz w:val="24"/>
                <w:szCs w:val="24"/>
              </w:rPr>
            </w:pPr>
            <w:r w:rsidRPr="00985E9D">
              <w:rPr>
                <w:rFonts w:eastAsia="Times New Roman"/>
                <w:bCs/>
                <w:sz w:val="24"/>
                <w:szCs w:val="24"/>
              </w:rPr>
              <w:t>19</w:t>
            </w:r>
          </w:p>
        </w:tc>
        <w:tc>
          <w:tcPr>
            <w:tcW w:w="2976" w:type="dxa"/>
            <w:shd w:val="clear" w:color="auto" w:fill="auto"/>
            <w:vAlign w:val="center"/>
          </w:tcPr>
          <w:p w:rsidR="003F6E4B" w:rsidRPr="00985E9D" w:rsidRDefault="003F6E4B" w:rsidP="00DF4457">
            <w:pPr>
              <w:spacing w:before="60" w:after="60"/>
              <w:jc w:val="both"/>
              <w:rPr>
                <w:rFonts w:eastAsia="Times New Roman"/>
                <w:sz w:val="24"/>
                <w:szCs w:val="24"/>
              </w:rPr>
            </w:pPr>
            <w:r w:rsidRPr="00985E9D">
              <w:rPr>
                <w:rFonts w:eastAsia="Times New Roman"/>
                <w:sz w:val="24"/>
                <w:szCs w:val="24"/>
              </w:rPr>
              <w:t>Hệ thống điện chiếu sáng các trục đường nông thôn</w:t>
            </w:r>
          </w:p>
        </w:tc>
        <w:tc>
          <w:tcPr>
            <w:tcW w:w="85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80</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20</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70</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30</w:t>
            </w:r>
          </w:p>
        </w:tc>
        <w:tc>
          <w:tcPr>
            <w:tcW w:w="134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60</w:t>
            </w:r>
          </w:p>
        </w:tc>
        <w:tc>
          <w:tcPr>
            <w:tcW w:w="127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40</w:t>
            </w: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b/>
                <w:bCs/>
                <w:sz w:val="24"/>
                <w:szCs w:val="24"/>
              </w:rPr>
            </w:pPr>
            <w:r w:rsidRPr="00985E9D">
              <w:rPr>
                <w:rFonts w:eastAsia="Times New Roman"/>
                <w:b/>
                <w:bCs/>
                <w:sz w:val="24"/>
                <w:szCs w:val="24"/>
              </w:rPr>
              <w:t>X</w:t>
            </w:r>
          </w:p>
        </w:tc>
        <w:tc>
          <w:tcPr>
            <w:tcW w:w="2976" w:type="dxa"/>
            <w:shd w:val="clear" w:color="auto" w:fill="auto"/>
            <w:vAlign w:val="center"/>
          </w:tcPr>
          <w:p w:rsidR="003F6E4B" w:rsidRPr="00985E9D" w:rsidRDefault="003F6E4B" w:rsidP="00DF4457">
            <w:pPr>
              <w:spacing w:before="60" w:after="60"/>
              <w:jc w:val="both"/>
              <w:rPr>
                <w:rFonts w:eastAsia="Times New Roman"/>
                <w:b/>
                <w:bCs/>
                <w:sz w:val="24"/>
                <w:szCs w:val="24"/>
              </w:rPr>
            </w:pPr>
            <w:r w:rsidRPr="00985E9D">
              <w:rPr>
                <w:rFonts w:eastAsia="Times New Roman"/>
                <w:b/>
                <w:bCs/>
                <w:sz w:val="24"/>
                <w:szCs w:val="24"/>
              </w:rPr>
              <w:t>Hạ tầng thương mại nông thôn</w:t>
            </w:r>
          </w:p>
        </w:tc>
        <w:tc>
          <w:tcPr>
            <w:tcW w:w="851" w:type="dxa"/>
            <w:shd w:val="clear" w:color="auto" w:fill="auto"/>
            <w:vAlign w:val="center"/>
          </w:tcPr>
          <w:p w:rsidR="003F6E4B" w:rsidRPr="00985E9D" w:rsidRDefault="003F6E4B" w:rsidP="00DF4457">
            <w:pPr>
              <w:spacing w:before="60" w:after="60"/>
              <w:jc w:val="center"/>
              <w:rPr>
                <w:sz w:val="24"/>
                <w:szCs w:val="24"/>
              </w:rPr>
            </w:pPr>
          </w:p>
          <w:p w:rsidR="003F6E4B" w:rsidRPr="00985E9D" w:rsidRDefault="003F6E4B" w:rsidP="00DF4457">
            <w:pPr>
              <w:spacing w:before="60" w:after="60"/>
              <w:jc w:val="center"/>
              <w:rPr>
                <w:sz w:val="24"/>
                <w:szCs w:val="24"/>
              </w:rPr>
            </w:pPr>
          </w:p>
          <w:p w:rsidR="003F6E4B" w:rsidRPr="00985E9D" w:rsidRDefault="003F6E4B" w:rsidP="00DF4457">
            <w:pPr>
              <w:spacing w:before="60" w:after="60"/>
              <w:jc w:val="center"/>
              <w:rPr>
                <w:sz w:val="24"/>
                <w:szCs w:val="24"/>
              </w:rPr>
            </w:pPr>
          </w:p>
        </w:tc>
        <w:tc>
          <w:tcPr>
            <w:tcW w:w="1385" w:type="dxa"/>
            <w:shd w:val="clear" w:color="auto" w:fill="auto"/>
            <w:vAlign w:val="center"/>
          </w:tcPr>
          <w:p w:rsidR="003F6E4B" w:rsidRPr="00985E9D" w:rsidRDefault="003F6E4B" w:rsidP="00DF4457">
            <w:pPr>
              <w:spacing w:before="60" w:after="60"/>
              <w:jc w:val="center"/>
              <w:rPr>
                <w:sz w:val="24"/>
                <w:szCs w:val="24"/>
              </w:rPr>
            </w:pPr>
          </w:p>
        </w:tc>
        <w:tc>
          <w:tcPr>
            <w:tcW w:w="1592" w:type="dxa"/>
            <w:shd w:val="clear" w:color="auto" w:fill="auto"/>
            <w:vAlign w:val="center"/>
          </w:tcPr>
          <w:p w:rsidR="003F6E4B" w:rsidRPr="00985E9D" w:rsidRDefault="003F6E4B" w:rsidP="00DF4457">
            <w:pPr>
              <w:spacing w:before="60" w:after="60"/>
              <w:jc w:val="center"/>
              <w:rPr>
                <w:sz w:val="24"/>
                <w:szCs w:val="24"/>
              </w:rPr>
            </w:pPr>
          </w:p>
        </w:tc>
        <w:tc>
          <w:tcPr>
            <w:tcW w:w="1450" w:type="dxa"/>
            <w:shd w:val="clear" w:color="auto" w:fill="auto"/>
            <w:vAlign w:val="center"/>
          </w:tcPr>
          <w:p w:rsidR="003F6E4B" w:rsidRPr="00985E9D" w:rsidRDefault="003F6E4B" w:rsidP="00DF4457">
            <w:pPr>
              <w:spacing w:before="60" w:after="60"/>
              <w:jc w:val="center"/>
              <w:rPr>
                <w:sz w:val="24"/>
                <w:szCs w:val="24"/>
              </w:rPr>
            </w:pPr>
          </w:p>
        </w:tc>
        <w:tc>
          <w:tcPr>
            <w:tcW w:w="1527" w:type="dxa"/>
            <w:shd w:val="clear" w:color="auto" w:fill="auto"/>
            <w:vAlign w:val="center"/>
          </w:tcPr>
          <w:p w:rsidR="003F6E4B" w:rsidRPr="00985E9D" w:rsidRDefault="003F6E4B" w:rsidP="00DF4457">
            <w:pPr>
              <w:spacing w:before="60" w:after="60"/>
              <w:jc w:val="center"/>
              <w:rPr>
                <w:sz w:val="24"/>
                <w:szCs w:val="24"/>
              </w:rPr>
            </w:pPr>
          </w:p>
        </w:tc>
        <w:tc>
          <w:tcPr>
            <w:tcW w:w="1341" w:type="dxa"/>
            <w:shd w:val="clear" w:color="auto" w:fill="auto"/>
            <w:vAlign w:val="center"/>
          </w:tcPr>
          <w:p w:rsidR="003F6E4B" w:rsidRPr="00985E9D" w:rsidRDefault="003F6E4B" w:rsidP="00DF4457">
            <w:pPr>
              <w:spacing w:before="60" w:after="60"/>
              <w:jc w:val="center"/>
              <w:rPr>
                <w:sz w:val="24"/>
                <w:szCs w:val="24"/>
              </w:rPr>
            </w:pPr>
          </w:p>
        </w:tc>
        <w:tc>
          <w:tcPr>
            <w:tcW w:w="1275" w:type="dxa"/>
            <w:shd w:val="clear" w:color="auto" w:fill="auto"/>
            <w:vAlign w:val="center"/>
          </w:tcPr>
          <w:p w:rsidR="003F6E4B" w:rsidRPr="00985E9D" w:rsidRDefault="003F6E4B" w:rsidP="00DF4457">
            <w:pPr>
              <w:spacing w:before="60" w:after="60"/>
              <w:jc w:val="center"/>
              <w:rPr>
                <w:sz w:val="24"/>
                <w:szCs w:val="24"/>
              </w:rPr>
            </w:pP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bCs/>
                <w:sz w:val="24"/>
                <w:szCs w:val="24"/>
              </w:rPr>
            </w:pPr>
            <w:r w:rsidRPr="00985E9D">
              <w:rPr>
                <w:rFonts w:eastAsia="Times New Roman"/>
                <w:bCs/>
                <w:sz w:val="24"/>
                <w:szCs w:val="24"/>
              </w:rPr>
              <w:t>20</w:t>
            </w:r>
          </w:p>
        </w:tc>
        <w:tc>
          <w:tcPr>
            <w:tcW w:w="2976" w:type="dxa"/>
            <w:shd w:val="clear" w:color="auto" w:fill="auto"/>
            <w:vAlign w:val="center"/>
          </w:tcPr>
          <w:p w:rsidR="003F6E4B" w:rsidRPr="00985E9D" w:rsidRDefault="003F6E4B" w:rsidP="00DF4457">
            <w:pPr>
              <w:spacing w:before="60" w:after="60"/>
              <w:jc w:val="both"/>
              <w:rPr>
                <w:rFonts w:eastAsia="Times New Roman"/>
                <w:sz w:val="24"/>
                <w:szCs w:val="24"/>
              </w:rPr>
            </w:pPr>
            <w:r w:rsidRPr="00985E9D">
              <w:rPr>
                <w:rFonts w:eastAsia="Times New Roman"/>
                <w:sz w:val="24"/>
                <w:szCs w:val="24"/>
              </w:rPr>
              <w:t>Xây mới chợ đạt chuẩn</w:t>
            </w:r>
          </w:p>
        </w:tc>
        <w:tc>
          <w:tcPr>
            <w:tcW w:w="85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Triệu đồng</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2.000</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2.000</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34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2.000</w:t>
            </w:r>
          </w:p>
        </w:tc>
        <w:tc>
          <w:tcPr>
            <w:tcW w:w="127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919"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NSNN hỗ trợ tối đa không quá định mức này</w:t>
            </w: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bCs/>
                <w:sz w:val="24"/>
                <w:szCs w:val="24"/>
              </w:rPr>
            </w:pPr>
            <w:r w:rsidRPr="00985E9D">
              <w:rPr>
                <w:rFonts w:eastAsia="Times New Roman"/>
                <w:bCs/>
                <w:sz w:val="24"/>
                <w:szCs w:val="24"/>
              </w:rPr>
              <w:t>21</w:t>
            </w:r>
          </w:p>
        </w:tc>
        <w:tc>
          <w:tcPr>
            <w:tcW w:w="2976" w:type="dxa"/>
            <w:shd w:val="clear" w:color="auto" w:fill="auto"/>
            <w:vAlign w:val="center"/>
          </w:tcPr>
          <w:p w:rsidR="003F6E4B" w:rsidRPr="00985E9D" w:rsidRDefault="003F6E4B" w:rsidP="00DF4457">
            <w:pPr>
              <w:spacing w:before="60" w:after="60"/>
              <w:jc w:val="both"/>
              <w:rPr>
                <w:rFonts w:eastAsia="Times New Roman"/>
                <w:sz w:val="24"/>
                <w:szCs w:val="24"/>
              </w:rPr>
            </w:pPr>
            <w:r w:rsidRPr="00985E9D">
              <w:rPr>
                <w:rFonts w:eastAsia="Times New Roman"/>
                <w:sz w:val="24"/>
                <w:szCs w:val="24"/>
              </w:rPr>
              <w:t>Sửa chữa, nâng cấp chợ đạt chuẩn</w:t>
            </w:r>
          </w:p>
        </w:tc>
        <w:tc>
          <w:tcPr>
            <w:tcW w:w="85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Triệu đồng</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700</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700</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34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700</w:t>
            </w:r>
          </w:p>
        </w:tc>
        <w:tc>
          <w:tcPr>
            <w:tcW w:w="127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919"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NSNN hỗ trợ tối đa không quá định mức này</w:t>
            </w: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bCs/>
                <w:sz w:val="24"/>
                <w:szCs w:val="24"/>
              </w:rPr>
            </w:pPr>
            <w:r w:rsidRPr="00985E9D">
              <w:rPr>
                <w:rFonts w:eastAsia="Times New Roman"/>
                <w:bCs/>
                <w:sz w:val="24"/>
                <w:szCs w:val="24"/>
              </w:rPr>
              <w:t>22</w:t>
            </w:r>
          </w:p>
        </w:tc>
        <w:tc>
          <w:tcPr>
            <w:tcW w:w="2976" w:type="dxa"/>
            <w:shd w:val="clear" w:color="auto" w:fill="auto"/>
            <w:vAlign w:val="center"/>
          </w:tcPr>
          <w:p w:rsidR="003F6E4B" w:rsidRPr="00985E9D" w:rsidRDefault="003F6E4B" w:rsidP="00DF4457">
            <w:pPr>
              <w:spacing w:before="60" w:after="60"/>
              <w:jc w:val="both"/>
              <w:rPr>
                <w:rFonts w:eastAsia="Times New Roman"/>
                <w:sz w:val="24"/>
                <w:szCs w:val="24"/>
              </w:rPr>
            </w:pPr>
            <w:r w:rsidRPr="00985E9D">
              <w:rPr>
                <w:rFonts w:eastAsia="Times New Roman"/>
                <w:sz w:val="24"/>
                <w:szCs w:val="24"/>
              </w:rPr>
              <w:t xml:space="preserve">Điểm mua bán, trao đổi </w:t>
            </w:r>
            <w:r w:rsidRPr="00985E9D">
              <w:rPr>
                <w:rFonts w:eastAsia="Times New Roman"/>
                <w:sz w:val="24"/>
                <w:szCs w:val="24"/>
              </w:rPr>
              <w:lastRenderedPageBreak/>
              <w:t>hàng hóa tập trung</w:t>
            </w:r>
          </w:p>
        </w:tc>
        <w:tc>
          <w:tcPr>
            <w:tcW w:w="85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lastRenderedPageBreak/>
              <w:t>%</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80</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20</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70</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30</w:t>
            </w:r>
          </w:p>
        </w:tc>
        <w:tc>
          <w:tcPr>
            <w:tcW w:w="134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50</w:t>
            </w:r>
          </w:p>
        </w:tc>
        <w:tc>
          <w:tcPr>
            <w:tcW w:w="127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50</w:t>
            </w: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b/>
                <w:bCs/>
                <w:sz w:val="24"/>
                <w:szCs w:val="24"/>
              </w:rPr>
            </w:pPr>
            <w:r w:rsidRPr="00985E9D">
              <w:rPr>
                <w:rFonts w:eastAsia="Times New Roman"/>
                <w:b/>
                <w:bCs/>
                <w:sz w:val="24"/>
                <w:szCs w:val="24"/>
              </w:rPr>
              <w:lastRenderedPageBreak/>
              <w:t>XI</w:t>
            </w:r>
          </w:p>
        </w:tc>
        <w:tc>
          <w:tcPr>
            <w:tcW w:w="2976" w:type="dxa"/>
            <w:shd w:val="clear" w:color="auto" w:fill="auto"/>
            <w:vAlign w:val="center"/>
          </w:tcPr>
          <w:p w:rsidR="003F6E4B" w:rsidRPr="00985E9D" w:rsidRDefault="003F6E4B" w:rsidP="0032555D">
            <w:pPr>
              <w:spacing w:before="60" w:after="60"/>
              <w:jc w:val="both"/>
              <w:rPr>
                <w:rFonts w:eastAsia="Times New Roman"/>
                <w:b/>
                <w:sz w:val="24"/>
                <w:szCs w:val="24"/>
              </w:rPr>
            </w:pPr>
            <w:r w:rsidRPr="00985E9D">
              <w:rPr>
                <w:rFonts w:eastAsia="Times New Roman"/>
                <w:b/>
                <w:sz w:val="24"/>
                <w:szCs w:val="24"/>
              </w:rPr>
              <w:t xml:space="preserve">Hạ tầng </w:t>
            </w:r>
            <w:r w:rsidR="00220F83" w:rsidRPr="00985E9D">
              <w:rPr>
                <w:rFonts w:eastAsia="Times New Roman"/>
                <w:b/>
                <w:sz w:val="24"/>
                <w:szCs w:val="24"/>
              </w:rPr>
              <w:t>các khu</w:t>
            </w:r>
            <w:r w:rsidRPr="00985E9D">
              <w:rPr>
                <w:rFonts w:eastAsia="Times New Roman"/>
                <w:b/>
                <w:sz w:val="24"/>
                <w:szCs w:val="24"/>
              </w:rPr>
              <w:t xml:space="preserve"> sản xuất</w:t>
            </w:r>
            <w:r w:rsidR="00220F83" w:rsidRPr="00985E9D">
              <w:rPr>
                <w:rFonts w:eastAsia="Times New Roman"/>
                <w:b/>
                <w:sz w:val="24"/>
                <w:szCs w:val="24"/>
              </w:rPr>
              <w:t xml:space="preserve"> tập trung</w:t>
            </w:r>
            <w:r w:rsidRPr="00985E9D">
              <w:rPr>
                <w:rFonts w:eastAsia="Times New Roman"/>
                <w:b/>
                <w:sz w:val="24"/>
                <w:szCs w:val="24"/>
              </w:rPr>
              <w:t xml:space="preserve">, </w:t>
            </w:r>
            <w:r w:rsidRPr="00985E9D">
              <w:rPr>
                <w:b/>
                <w:sz w:val="24"/>
                <w:szCs w:val="24"/>
              </w:rPr>
              <w:t>tiểu thủ công nghiệp, thủy sả</w:t>
            </w:r>
            <w:r w:rsidR="0032555D" w:rsidRPr="00985E9D">
              <w:rPr>
                <w:b/>
                <w:sz w:val="24"/>
                <w:szCs w:val="24"/>
              </w:rPr>
              <w:t>n</w:t>
            </w:r>
          </w:p>
        </w:tc>
        <w:tc>
          <w:tcPr>
            <w:tcW w:w="851" w:type="dxa"/>
            <w:shd w:val="clear" w:color="auto" w:fill="auto"/>
            <w:vAlign w:val="center"/>
          </w:tcPr>
          <w:p w:rsidR="003F6E4B" w:rsidRPr="00985E9D" w:rsidRDefault="003F6E4B" w:rsidP="00DF4457">
            <w:pPr>
              <w:spacing w:before="60" w:after="60"/>
              <w:jc w:val="center"/>
              <w:rPr>
                <w:sz w:val="24"/>
                <w:szCs w:val="24"/>
              </w:rPr>
            </w:pPr>
          </w:p>
        </w:tc>
        <w:tc>
          <w:tcPr>
            <w:tcW w:w="1385" w:type="dxa"/>
            <w:shd w:val="clear" w:color="auto" w:fill="auto"/>
            <w:vAlign w:val="center"/>
          </w:tcPr>
          <w:p w:rsidR="003F6E4B" w:rsidRPr="00985E9D" w:rsidRDefault="003F6E4B" w:rsidP="00DF4457">
            <w:pPr>
              <w:spacing w:before="60" w:after="60"/>
              <w:jc w:val="center"/>
              <w:rPr>
                <w:sz w:val="24"/>
                <w:szCs w:val="24"/>
              </w:rPr>
            </w:pPr>
          </w:p>
        </w:tc>
        <w:tc>
          <w:tcPr>
            <w:tcW w:w="1592" w:type="dxa"/>
            <w:shd w:val="clear" w:color="auto" w:fill="auto"/>
            <w:vAlign w:val="center"/>
          </w:tcPr>
          <w:p w:rsidR="003F6E4B" w:rsidRPr="00985E9D" w:rsidRDefault="003F6E4B" w:rsidP="00DF4457">
            <w:pPr>
              <w:spacing w:before="60" w:after="60"/>
              <w:jc w:val="center"/>
              <w:rPr>
                <w:sz w:val="24"/>
                <w:szCs w:val="24"/>
              </w:rPr>
            </w:pPr>
          </w:p>
        </w:tc>
        <w:tc>
          <w:tcPr>
            <w:tcW w:w="1450" w:type="dxa"/>
            <w:shd w:val="clear" w:color="auto" w:fill="auto"/>
            <w:vAlign w:val="center"/>
          </w:tcPr>
          <w:p w:rsidR="003F6E4B" w:rsidRPr="00985E9D" w:rsidRDefault="003F6E4B" w:rsidP="00DF4457">
            <w:pPr>
              <w:spacing w:before="60" w:after="60"/>
              <w:jc w:val="center"/>
              <w:rPr>
                <w:sz w:val="24"/>
                <w:szCs w:val="24"/>
              </w:rPr>
            </w:pPr>
          </w:p>
        </w:tc>
        <w:tc>
          <w:tcPr>
            <w:tcW w:w="1527" w:type="dxa"/>
            <w:shd w:val="clear" w:color="auto" w:fill="auto"/>
            <w:vAlign w:val="center"/>
          </w:tcPr>
          <w:p w:rsidR="003F6E4B" w:rsidRPr="00985E9D" w:rsidRDefault="003F6E4B" w:rsidP="00DF4457">
            <w:pPr>
              <w:spacing w:before="60" w:after="60"/>
              <w:jc w:val="center"/>
              <w:rPr>
                <w:sz w:val="24"/>
                <w:szCs w:val="24"/>
              </w:rPr>
            </w:pPr>
          </w:p>
        </w:tc>
        <w:tc>
          <w:tcPr>
            <w:tcW w:w="1341" w:type="dxa"/>
            <w:shd w:val="clear" w:color="auto" w:fill="auto"/>
            <w:vAlign w:val="center"/>
          </w:tcPr>
          <w:p w:rsidR="003F6E4B" w:rsidRPr="00985E9D" w:rsidRDefault="003F6E4B" w:rsidP="00DF4457">
            <w:pPr>
              <w:spacing w:before="60" w:after="60"/>
              <w:jc w:val="center"/>
              <w:rPr>
                <w:sz w:val="24"/>
                <w:szCs w:val="24"/>
              </w:rPr>
            </w:pPr>
          </w:p>
        </w:tc>
        <w:tc>
          <w:tcPr>
            <w:tcW w:w="1275" w:type="dxa"/>
            <w:shd w:val="clear" w:color="auto" w:fill="auto"/>
            <w:vAlign w:val="center"/>
          </w:tcPr>
          <w:p w:rsidR="003F6E4B" w:rsidRPr="00985E9D" w:rsidRDefault="003F6E4B" w:rsidP="00DF4457">
            <w:pPr>
              <w:spacing w:before="60" w:after="60"/>
              <w:jc w:val="center"/>
              <w:rPr>
                <w:sz w:val="24"/>
                <w:szCs w:val="24"/>
              </w:rPr>
            </w:pP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bCs/>
                <w:sz w:val="24"/>
                <w:szCs w:val="24"/>
              </w:rPr>
            </w:pPr>
            <w:r w:rsidRPr="00985E9D">
              <w:rPr>
                <w:rFonts w:eastAsia="Times New Roman"/>
                <w:bCs/>
                <w:sz w:val="24"/>
                <w:szCs w:val="24"/>
              </w:rPr>
              <w:t>23</w:t>
            </w:r>
          </w:p>
        </w:tc>
        <w:tc>
          <w:tcPr>
            <w:tcW w:w="2976" w:type="dxa"/>
            <w:shd w:val="clear" w:color="auto" w:fill="auto"/>
            <w:vAlign w:val="center"/>
          </w:tcPr>
          <w:p w:rsidR="003F6E4B" w:rsidRPr="00985E9D" w:rsidRDefault="003F6E4B" w:rsidP="0032555D">
            <w:pPr>
              <w:spacing w:before="60" w:after="60"/>
              <w:jc w:val="both"/>
              <w:rPr>
                <w:rFonts w:eastAsia="Times New Roman"/>
                <w:sz w:val="24"/>
                <w:szCs w:val="24"/>
              </w:rPr>
            </w:pPr>
            <w:r w:rsidRPr="00985E9D">
              <w:rPr>
                <w:rFonts w:eastAsia="Times New Roman"/>
                <w:sz w:val="24"/>
                <w:szCs w:val="24"/>
              </w:rPr>
              <w:t xml:space="preserve">Hạ tầng </w:t>
            </w:r>
            <w:r w:rsidR="002B4FB5" w:rsidRPr="00985E9D">
              <w:rPr>
                <w:rFonts w:eastAsia="Times New Roman"/>
                <w:sz w:val="24"/>
                <w:szCs w:val="24"/>
              </w:rPr>
              <w:t xml:space="preserve">các </w:t>
            </w:r>
            <w:r w:rsidRPr="00985E9D">
              <w:rPr>
                <w:rFonts w:eastAsia="Times New Roman"/>
                <w:sz w:val="24"/>
                <w:szCs w:val="24"/>
              </w:rPr>
              <w:t xml:space="preserve">khu sản xuất tập trung, </w:t>
            </w:r>
            <w:r w:rsidRPr="00985E9D">
              <w:rPr>
                <w:sz w:val="24"/>
                <w:szCs w:val="24"/>
              </w:rPr>
              <w:t>tiểu thủ công nghiệp, thủy sả</w:t>
            </w:r>
            <w:r w:rsidR="0032555D" w:rsidRPr="00985E9D">
              <w:rPr>
                <w:sz w:val="24"/>
                <w:szCs w:val="24"/>
              </w:rPr>
              <w:t>n</w:t>
            </w:r>
          </w:p>
        </w:tc>
        <w:tc>
          <w:tcPr>
            <w:tcW w:w="85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80</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20</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70</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30</w:t>
            </w:r>
          </w:p>
        </w:tc>
        <w:tc>
          <w:tcPr>
            <w:tcW w:w="134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50</w:t>
            </w:r>
          </w:p>
        </w:tc>
        <w:tc>
          <w:tcPr>
            <w:tcW w:w="127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50</w:t>
            </w: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985E9D" w:rsidTr="00DF4457">
        <w:tc>
          <w:tcPr>
            <w:tcW w:w="709" w:type="dxa"/>
            <w:shd w:val="clear" w:color="auto" w:fill="auto"/>
            <w:vAlign w:val="center"/>
          </w:tcPr>
          <w:p w:rsidR="003F6E4B" w:rsidRPr="00985E9D" w:rsidRDefault="003F6E4B" w:rsidP="00DF4457">
            <w:pPr>
              <w:spacing w:before="60" w:after="60"/>
              <w:jc w:val="center"/>
              <w:rPr>
                <w:rFonts w:eastAsia="Times New Roman"/>
                <w:b/>
                <w:bCs/>
                <w:sz w:val="24"/>
                <w:szCs w:val="24"/>
              </w:rPr>
            </w:pPr>
            <w:r w:rsidRPr="00985E9D">
              <w:rPr>
                <w:rFonts w:eastAsia="Times New Roman"/>
                <w:b/>
                <w:bCs/>
                <w:sz w:val="24"/>
                <w:szCs w:val="24"/>
              </w:rPr>
              <w:t>XII</w:t>
            </w:r>
          </w:p>
        </w:tc>
        <w:tc>
          <w:tcPr>
            <w:tcW w:w="2976" w:type="dxa"/>
            <w:shd w:val="clear" w:color="auto" w:fill="auto"/>
            <w:vAlign w:val="center"/>
          </w:tcPr>
          <w:p w:rsidR="003F6E4B" w:rsidRPr="00985E9D" w:rsidRDefault="003F6E4B" w:rsidP="00DF4457">
            <w:pPr>
              <w:spacing w:before="60" w:after="60"/>
              <w:jc w:val="both"/>
              <w:rPr>
                <w:rFonts w:eastAsia="Times New Roman"/>
                <w:b/>
                <w:sz w:val="24"/>
                <w:szCs w:val="24"/>
              </w:rPr>
            </w:pPr>
            <w:r w:rsidRPr="00985E9D">
              <w:rPr>
                <w:b/>
                <w:sz w:val="24"/>
                <w:szCs w:val="24"/>
              </w:rPr>
              <w:t>Cải tạo cảnh quan nông thôn</w:t>
            </w:r>
          </w:p>
        </w:tc>
        <w:tc>
          <w:tcPr>
            <w:tcW w:w="851" w:type="dxa"/>
            <w:shd w:val="clear" w:color="auto" w:fill="auto"/>
            <w:vAlign w:val="center"/>
          </w:tcPr>
          <w:p w:rsidR="003F6E4B" w:rsidRPr="00985E9D" w:rsidRDefault="003F6E4B" w:rsidP="00DF4457">
            <w:pPr>
              <w:spacing w:before="60" w:after="60"/>
              <w:jc w:val="center"/>
              <w:rPr>
                <w:sz w:val="24"/>
                <w:szCs w:val="24"/>
              </w:rPr>
            </w:pPr>
          </w:p>
        </w:tc>
        <w:tc>
          <w:tcPr>
            <w:tcW w:w="1385" w:type="dxa"/>
            <w:shd w:val="clear" w:color="auto" w:fill="auto"/>
            <w:vAlign w:val="center"/>
          </w:tcPr>
          <w:p w:rsidR="003F6E4B" w:rsidRPr="00985E9D" w:rsidRDefault="003F6E4B" w:rsidP="00DF4457">
            <w:pPr>
              <w:spacing w:before="60" w:after="60"/>
              <w:jc w:val="center"/>
              <w:rPr>
                <w:sz w:val="24"/>
                <w:szCs w:val="24"/>
              </w:rPr>
            </w:pPr>
          </w:p>
        </w:tc>
        <w:tc>
          <w:tcPr>
            <w:tcW w:w="1592" w:type="dxa"/>
            <w:shd w:val="clear" w:color="auto" w:fill="auto"/>
            <w:vAlign w:val="center"/>
          </w:tcPr>
          <w:p w:rsidR="003F6E4B" w:rsidRPr="00985E9D" w:rsidRDefault="003F6E4B" w:rsidP="00DF4457">
            <w:pPr>
              <w:spacing w:before="60" w:after="60"/>
              <w:jc w:val="center"/>
              <w:rPr>
                <w:sz w:val="24"/>
                <w:szCs w:val="24"/>
              </w:rPr>
            </w:pPr>
          </w:p>
        </w:tc>
        <w:tc>
          <w:tcPr>
            <w:tcW w:w="1450" w:type="dxa"/>
            <w:shd w:val="clear" w:color="auto" w:fill="auto"/>
            <w:vAlign w:val="center"/>
          </w:tcPr>
          <w:p w:rsidR="003F6E4B" w:rsidRPr="00985E9D" w:rsidRDefault="003F6E4B" w:rsidP="00DF4457">
            <w:pPr>
              <w:spacing w:before="60" w:after="60"/>
              <w:jc w:val="center"/>
              <w:rPr>
                <w:sz w:val="24"/>
                <w:szCs w:val="24"/>
              </w:rPr>
            </w:pPr>
          </w:p>
        </w:tc>
        <w:tc>
          <w:tcPr>
            <w:tcW w:w="1527" w:type="dxa"/>
            <w:shd w:val="clear" w:color="auto" w:fill="auto"/>
            <w:vAlign w:val="center"/>
          </w:tcPr>
          <w:p w:rsidR="003F6E4B" w:rsidRPr="00985E9D" w:rsidRDefault="003F6E4B" w:rsidP="00DF4457">
            <w:pPr>
              <w:spacing w:before="60" w:after="60"/>
              <w:jc w:val="center"/>
              <w:rPr>
                <w:sz w:val="24"/>
                <w:szCs w:val="24"/>
              </w:rPr>
            </w:pPr>
          </w:p>
        </w:tc>
        <w:tc>
          <w:tcPr>
            <w:tcW w:w="1341" w:type="dxa"/>
            <w:shd w:val="clear" w:color="auto" w:fill="auto"/>
            <w:vAlign w:val="center"/>
          </w:tcPr>
          <w:p w:rsidR="003F6E4B" w:rsidRPr="00985E9D" w:rsidRDefault="003F6E4B" w:rsidP="00DF4457">
            <w:pPr>
              <w:spacing w:before="60" w:after="60"/>
              <w:jc w:val="center"/>
              <w:rPr>
                <w:sz w:val="24"/>
                <w:szCs w:val="24"/>
              </w:rPr>
            </w:pPr>
          </w:p>
        </w:tc>
        <w:tc>
          <w:tcPr>
            <w:tcW w:w="1275" w:type="dxa"/>
            <w:shd w:val="clear" w:color="auto" w:fill="auto"/>
            <w:vAlign w:val="center"/>
          </w:tcPr>
          <w:p w:rsidR="003F6E4B" w:rsidRPr="00985E9D" w:rsidRDefault="003F6E4B" w:rsidP="00DF4457">
            <w:pPr>
              <w:spacing w:before="60" w:after="60"/>
              <w:jc w:val="center"/>
              <w:rPr>
                <w:sz w:val="24"/>
                <w:szCs w:val="24"/>
              </w:rPr>
            </w:pPr>
          </w:p>
        </w:tc>
        <w:tc>
          <w:tcPr>
            <w:tcW w:w="1919" w:type="dxa"/>
            <w:shd w:val="clear" w:color="auto" w:fill="auto"/>
            <w:vAlign w:val="center"/>
          </w:tcPr>
          <w:p w:rsidR="003F6E4B" w:rsidRPr="00985E9D" w:rsidRDefault="003F6E4B" w:rsidP="00DF4457">
            <w:pPr>
              <w:spacing w:before="60" w:after="60"/>
              <w:jc w:val="center"/>
              <w:rPr>
                <w:sz w:val="24"/>
                <w:szCs w:val="24"/>
              </w:rPr>
            </w:pPr>
          </w:p>
        </w:tc>
      </w:tr>
      <w:tr w:rsidR="003F6E4B" w:rsidRPr="000D0C66" w:rsidTr="00DF4457">
        <w:tc>
          <w:tcPr>
            <w:tcW w:w="709" w:type="dxa"/>
            <w:shd w:val="clear" w:color="auto" w:fill="auto"/>
            <w:vAlign w:val="center"/>
          </w:tcPr>
          <w:p w:rsidR="003F6E4B" w:rsidRPr="00985E9D" w:rsidRDefault="00064B11" w:rsidP="00DF4457">
            <w:pPr>
              <w:spacing w:before="60" w:after="60"/>
              <w:jc w:val="center"/>
              <w:rPr>
                <w:rFonts w:eastAsia="Times New Roman"/>
                <w:bCs/>
                <w:sz w:val="24"/>
                <w:szCs w:val="24"/>
              </w:rPr>
            </w:pPr>
            <w:r w:rsidRPr="00985E9D">
              <w:rPr>
                <w:rFonts w:eastAsia="Times New Roman"/>
                <w:bCs/>
                <w:sz w:val="24"/>
                <w:szCs w:val="24"/>
              </w:rPr>
              <w:t>24</w:t>
            </w:r>
          </w:p>
        </w:tc>
        <w:tc>
          <w:tcPr>
            <w:tcW w:w="2976" w:type="dxa"/>
            <w:shd w:val="clear" w:color="auto" w:fill="auto"/>
            <w:vAlign w:val="center"/>
          </w:tcPr>
          <w:p w:rsidR="003F6E4B" w:rsidRPr="00985E9D" w:rsidRDefault="003F6E4B" w:rsidP="00DF4457">
            <w:pPr>
              <w:spacing w:before="60" w:after="60"/>
              <w:jc w:val="both"/>
              <w:rPr>
                <w:sz w:val="24"/>
                <w:szCs w:val="24"/>
              </w:rPr>
            </w:pPr>
            <w:r w:rsidRPr="00985E9D">
              <w:rPr>
                <w:sz w:val="24"/>
                <w:szCs w:val="24"/>
              </w:rPr>
              <w:t>Các công trình cải tạo cảnh quan nông thôn</w:t>
            </w:r>
          </w:p>
        </w:tc>
        <w:tc>
          <w:tcPr>
            <w:tcW w:w="85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w:t>
            </w:r>
          </w:p>
        </w:tc>
        <w:tc>
          <w:tcPr>
            <w:tcW w:w="1385"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80</w:t>
            </w:r>
          </w:p>
        </w:tc>
        <w:tc>
          <w:tcPr>
            <w:tcW w:w="1592"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20</w:t>
            </w:r>
          </w:p>
        </w:tc>
        <w:tc>
          <w:tcPr>
            <w:tcW w:w="1450"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70</w:t>
            </w:r>
          </w:p>
        </w:tc>
        <w:tc>
          <w:tcPr>
            <w:tcW w:w="1527"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30</w:t>
            </w:r>
          </w:p>
        </w:tc>
        <w:tc>
          <w:tcPr>
            <w:tcW w:w="1341" w:type="dxa"/>
            <w:shd w:val="clear" w:color="auto" w:fill="auto"/>
            <w:vAlign w:val="center"/>
          </w:tcPr>
          <w:p w:rsidR="003F6E4B" w:rsidRPr="00985E9D" w:rsidRDefault="003F6E4B" w:rsidP="00DF4457">
            <w:pPr>
              <w:spacing w:before="60" w:after="60"/>
              <w:jc w:val="center"/>
              <w:rPr>
                <w:sz w:val="24"/>
                <w:szCs w:val="24"/>
              </w:rPr>
            </w:pPr>
            <w:r w:rsidRPr="00985E9D">
              <w:rPr>
                <w:sz w:val="24"/>
                <w:szCs w:val="24"/>
              </w:rPr>
              <w:t>50</w:t>
            </w:r>
          </w:p>
        </w:tc>
        <w:tc>
          <w:tcPr>
            <w:tcW w:w="1275" w:type="dxa"/>
            <w:shd w:val="clear" w:color="auto" w:fill="auto"/>
            <w:vAlign w:val="center"/>
          </w:tcPr>
          <w:p w:rsidR="003F6E4B" w:rsidRPr="000D0C66" w:rsidRDefault="003F6E4B" w:rsidP="00DF4457">
            <w:pPr>
              <w:spacing w:before="60" w:after="60"/>
              <w:jc w:val="center"/>
              <w:rPr>
                <w:sz w:val="24"/>
                <w:szCs w:val="24"/>
              </w:rPr>
            </w:pPr>
            <w:r w:rsidRPr="00985E9D">
              <w:rPr>
                <w:sz w:val="24"/>
                <w:szCs w:val="24"/>
              </w:rPr>
              <w:t>50</w:t>
            </w:r>
          </w:p>
        </w:tc>
        <w:tc>
          <w:tcPr>
            <w:tcW w:w="1919" w:type="dxa"/>
            <w:shd w:val="clear" w:color="auto" w:fill="auto"/>
            <w:vAlign w:val="center"/>
          </w:tcPr>
          <w:p w:rsidR="003F6E4B" w:rsidRPr="000D0C66" w:rsidRDefault="003F6E4B" w:rsidP="00DF4457">
            <w:pPr>
              <w:spacing w:before="60" w:after="60"/>
              <w:jc w:val="center"/>
              <w:rPr>
                <w:sz w:val="24"/>
                <w:szCs w:val="24"/>
              </w:rPr>
            </w:pPr>
          </w:p>
        </w:tc>
      </w:tr>
    </w:tbl>
    <w:p w:rsidR="003F6E4B" w:rsidRDefault="003F6E4B" w:rsidP="007653D9"/>
    <w:sectPr w:rsidR="003F6E4B" w:rsidSect="00096031">
      <w:headerReference w:type="default" r:id="rId9"/>
      <w:footerReference w:type="default" r:id="rId10"/>
      <w:pgSz w:w="16840" w:h="11907" w:orient="landscape" w:code="9"/>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CC" w:rsidRDefault="00996ACC" w:rsidP="00F77023">
      <w:r>
        <w:separator/>
      </w:r>
    </w:p>
  </w:endnote>
  <w:endnote w:type="continuationSeparator" w:id="0">
    <w:p w:rsidR="00996ACC" w:rsidRDefault="00996ACC" w:rsidP="00F7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Meiryo"/>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457" w:rsidRDefault="00DF4457">
    <w:pPr>
      <w:pStyle w:val="Footer"/>
      <w:jc w:val="right"/>
    </w:pPr>
  </w:p>
  <w:p w:rsidR="00DF4457" w:rsidRDefault="00DF4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CC" w:rsidRDefault="00996ACC" w:rsidP="00F77023">
      <w:r>
        <w:separator/>
      </w:r>
    </w:p>
  </w:footnote>
  <w:footnote w:type="continuationSeparator" w:id="0">
    <w:p w:rsidR="00996ACC" w:rsidRDefault="00996ACC" w:rsidP="00F77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50599"/>
      <w:docPartObj>
        <w:docPartGallery w:val="Page Numbers (Top of Page)"/>
        <w:docPartUnique/>
      </w:docPartObj>
    </w:sdtPr>
    <w:sdtEndPr>
      <w:rPr>
        <w:noProof/>
      </w:rPr>
    </w:sdtEndPr>
    <w:sdtContent>
      <w:p w:rsidR="00DF4457" w:rsidRDefault="00DF4457">
        <w:pPr>
          <w:pStyle w:val="Header"/>
          <w:jc w:val="center"/>
        </w:pPr>
        <w:r>
          <w:fldChar w:fldCharType="begin"/>
        </w:r>
        <w:r>
          <w:instrText xml:space="preserve"> PAGE   \* MERGEFORMAT </w:instrText>
        </w:r>
        <w:r>
          <w:fldChar w:fldCharType="separate"/>
        </w:r>
        <w:r w:rsidR="00985E9D">
          <w:rPr>
            <w:noProof/>
          </w:rPr>
          <w:t>3</w:t>
        </w:r>
        <w:r>
          <w:rPr>
            <w:noProof/>
          </w:rPr>
          <w:fldChar w:fldCharType="end"/>
        </w:r>
      </w:p>
    </w:sdtContent>
  </w:sdt>
  <w:p w:rsidR="00DF4457" w:rsidRDefault="00DF4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5E4B"/>
    <w:multiLevelType w:val="hybridMultilevel"/>
    <w:tmpl w:val="9E0A5B68"/>
    <w:lvl w:ilvl="0" w:tplc="9CA4B83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47BCF"/>
    <w:multiLevelType w:val="hybridMultilevel"/>
    <w:tmpl w:val="F202EFDA"/>
    <w:lvl w:ilvl="0" w:tplc="F64450B0">
      <w:start w:val="9"/>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C0ACB"/>
    <w:multiLevelType w:val="hybridMultilevel"/>
    <w:tmpl w:val="779C001A"/>
    <w:lvl w:ilvl="0" w:tplc="EDBABC54">
      <w:numFmt w:val="bullet"/>
      <w:lvlText w:val="-"/>
      <w:lvlJc w:val="left"/>
      <w:pPr>
        <w:ind w:left="2520" w:hanging="360"/>
      </w:pPr>
      <w:rPr>
        <w:rFonts w:ascii="Times New Roman" w:eastAsia="Batang"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3">
    <w:nsid w:val="39522E3C"/>
    <w:multiLevelType w:val="hybridMultilevel"/>
    <w:tmpl w:val="B26EB936"/>
    <w:lvl w:ilvl="0" w:tplc="B086981A">
      <w:start w:val="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AC7DDB"/>
    <w:multiLevelType w:val="hybridMultilevel"/>
    <w:tmpl w:val="EA26573C"/>
    <w:lvl w:ilvl="0" w:tplc="AB2071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537400"/>
    <w:multiLevelType w:val="multilevel"/>
    <w:tmpl w:val="F75417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6712491"/>
    <w:multiLevelType w:val="hybridMultilevel"/>
    <w:tmpl w:val="8F289BA8"/>
    <w:lvl w:ilvl="0" w:tplc="6CE637C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08"/>
    <w:rsid w:val="000015A7"/>
    <w:rsid w:val="00002707"/>
    <w:rsid w:val="00005075"/>
    <w:rsid w:val="00005208"/>
    <w:rsid w:val="00005292"/>
    <w:rsid w:val="00005B59"/>
    <w:rsid w:val="00007165"/>
    <w:rsid w:val="00012BDB"/>
    <w:rsid w:val="00013880"/>
    <w:rsid w:val="00014E91"/>
    <w:rsid w:val="000156B2"/>
    <w:rsid w:val="000157C3"/>
    <w:rsid w:val="00015E34"/>
    <w:rsid w:val="000168C8"/>
    <w:rsid w:val="00016ACB"/>
    <w:rsid w:val="00017C1B"/>
    <w:rsid w:val="00020015"/>
    <w:rsid w:val="000202EA"/>
    <w:rsid w:val="00020405"/>
    <w:rsid w:val="000204CB"/>
    <w:rsid w:val="0002137F"/>
    <w:rsid w:val="0002149A"/>
    <w:rsid w:val="0002167B"/>
    <w:rsid w:val="00021925"/>
    <w:rsid w:val="00022875"/>
    <w:rsid w:val="00022A1B"/>
    <w:rsid w:val="0002370D"/>
    <w:rsid w:val="00023CA1"/>
    <w:rsid w:val="00024AFA"/>
    <w:rsid w:val="00024B1F"/>
    <w:rsid w:val="00024CC2"/>
    <w:rsid w:val="00024D87"/>
    <w:rsid w:val="00024FF1"/>
    <w:rsid w:val="0002568F"/>
    <w:rsid w:val="000259C0"/>
    <w:rsid w:val="00030955"/>
    <w:rsid w:val="000309F3"/>
    <w:rsid w:val="00032473"/>
    <w:rsid w:val="00033811"/>
    <w:rsid w:val="000376B8"/>
    <w:rsid w:val="00037B4A"/>
    <w:rsid w:val="000421C1"/>
    <w:rsid w:val="0004560D"/>
    <w:rsid w:val="00045B4D"/>
    <w:rsid w:val="00045D17"/>
    <w:rsid w:val="00047790"/>
    <w:rsid w:val="00050254"/>
    <w:rsid w:val="00051B8C"/>
    <w:rsid w:val="00051BEA"/>
    <w:rsid w:val="00052BAB"/>
    <w:rsid w:val="00052DD3"/>
    <w:rsid w:val="0005325A"/>
    <w:rsid w:val="00053767"/>
    <w:rsid w:val="00053CC3"/>
    <w:rsid w:val="00053EA6"/>
    <w:rsid w:val="00054E85"/>
    <w:rsid w:val="00054F4F"/>
    <w:rsid w:val="000554BD"/>
    <w:rsid w:val="000559A4"/>
    <w:rsid w:val="00056368"/>
    <w:rsid w:val="00057031"/>
    <w:rsid w:val="00057A6B"/>
    <w:rsid w:val="00060078"/>
    <w:rsid w:val="00061132"/>
    <w:rsid w:val="00061DAC"/>
    <w:rsid w:val="00061F83"/>
    <w:rsid w:val="000627D6"/>
    <w:rsid w:val="000631E5"/>
    <w:rsid w:val="000631EB"/>
    <w:rsid w:val="00064917"/>
    <w:rsid w:val="00064B11"/>
    <w:rsid w:val="00064D20"/>
    <w:rsid w:val="00066174"/>
    <w:rsid w:val="00066C32"/>
    <w:rsid w:val="00067621"/>
    <w:rsid w:val="0007061F"/>
    <w:rsid w:val="00073548"/>
    <w:rsid w:val="00074240"/>
    <w:rsid w:val="0007483A"/>
    <w:rsid w:val="00077622"/>
    <w:rsid w:val="00080604"/>
    <w:rsid w:val="00080EF4"/>
    <w:rsid w:val="00082BBD"/>
    <w:rsid w:val="00083219"/>
    <w:rsid w:val="0008348F"/>
    <w:rsid w:val="0008389F"/>
    <w:rsid w:val="00083D22"/>
    <w:rsid w:val="00085270"/>
    <w:rsid w:val="00085739"/>
    <w:rsid w:val="00086097"/>
    <w:rsid w:val="0008710A"/>
    <w:rsid w:val="00090797"/>
    <w:rsid w:val="0009106B"/>
    <w:rsid w:val="000915AF"/>
    <w:rsid w:val="0009198B"/>
    <w:rsid w:val="000919E0"/>
    <w:rsid w:val="000925FC"/>
    <w:rsid w:val="00095798"/>
    <w:rsid w:val="00096031"/>
    <w:rsid w:val="0009636D"/>
    <w:rsid w:val="0009641A"/>
    <w:rsid w:val="000967C2"/>
    <w:rsid w:val="00096A8C"/>
    <w:rsid w:val="00096F1B"/>
    <w:rsid w:val="0009711E"/>
    <w:rsid w:val="000A0167"/>
    <w:rsid w:val="000A1296"/>
    <w:rsid w:val="000A13D6"/>
    <w:rsid w:val="000A14B1"/>
    <w:rsid w:val="000A20C4"/>
    <w:rsid w:val="000A24E0"/>
    <w:rsid w:val="000A2519"/>
    <w:rsid w:val="000A2D44"/>
    <w:rsid w:val="000A314E"/>
    <w:rsid w:val="000A36D4"/>
    <w:rsid w:val="000A3C55"/>
    <w:rsid w:val="000A44EE"/>
    <w:rsid w:val="000A45CE"/>
    <w:rsid w:val="000A49CE"/>
    <w:rsid w:val="000A4B23"/>
    <w:rsid w:val="000A55C6"/>
    <w:rsid w:val="000A5710"/>
    <w:rsid w:val="000A5FFD"/>
    <w:rsid w:val="000A64C4"/>
    <w:rsid w:val="000A65A5"/>
    <w:rsid w:val="000A6647"/>
    <w:rsid w:val="000A67B2"/>
    <w:rsid w:val="000A6908"/>
    <w:rsid w:val="000B0C7E"/>
    <w:rsid w:val="000B191C"/>
    <w:rsid w:val="000B1E7D"/>
    <w:rsid w:val="000B222A"/>
    <w:rsid w:val="000B23DD"/>
    <w:rsid w:val="000B2587"/>
    <w:rsid w:val="000B49D8"/>
    <w:rsid w:val="000B5179"/>
    <w:rsid w:val="000B74BC"/>
    <w:rsid w:val="000B7583"/>
    <w:rsid w:val="000B75B9"/>
    <w:rsid w:val="000C0784"/>
    <w:rsid w:val="000C0B27"/>
    <w:rsid w:val="000C1871"/>
    <w:rsid w:val="000C2466"/>
    <w:rsid w:val="000C284D"/>
    <w:rsid w:val="000C38C7"/>
    <w:rsid w:val="000C4D0E"/>
    <w:rsid w:val="000C4F5F"/>
    <w:rsid w:val="000C513B"/>
    <w:rsid w:val="000C6846"/>
    <w:rsid w:val="000C7550"/>
    <w:rsid w:val="000D0635"/>
    <w:rsid w:val="000D076D"/>
    <w:rsid w:val="000D0F70"/>
    <w:rsid w:val="000D1591"/>
    <w:rsid w:val="000D1833"/>
    <w:rsid w:val="000D2FCE"/>
    <w:rsid w:val="000D37ED"/>
    <w:rsid w:val="000D3B9C"/>
    <w:rsid w:val="000D3BD4"/>
    <w:rsid w:val="000D40E7"/>
    <w:rsid w:val="000D4551"/>
    <w:rsid w:val="000D50FF"/>
    <w:rsid w:val="000D52CC"/>
    <w:rsid w:val="000D5321"/>
    <w:rsid w:val="000D6F39"/>
    <w:rsid w:val="000D79D5"/>
    <w:rsid w:val="000D7D3B"/>
    <w:rsid w:val="000E10CB"/>
    <w:rsid w:val="000E135B"/>
    <w:rsid w:val="000E1608"/>
    <w:rsid w:val="000E1700"/>
    <w:rsid w:val="000E217F"/>
    <w:rsid w:val="000E27C6"/>
    <w:rsid w:val="000E2B42"/>
    <w:rsid w:val="000E2F04"/>
    <w:rsid w:val="000E3726"/>
    <w:rsid w:val="000E3780"/>
    <w:rsid w:val="000E4F66"/>
    <w:rsid w:val="000E52E4"/>
    <w:rsid w:val="000E5B10"/>
    <w:rsid w:val="000E64AF"/>
    <w:rsid w:val="000E657E"/>
    <w:rsid w:val="000E73AA"/>
    <w:rsid w:val="000E73EA"/>
    <w:rsid w:val="000E7463"/>
    <w:rsid w:val="000E7587"/>
    <w:rsid w:val="000F0123"/>
    <w:rsid w:val="000F0735"/>
    <w:rsid w:val="000F2450"/>
    <w:rsid w:val="000F2C8E"/>
    <w:rsid w:val="000F49FE"/>
    <w:rsid w:val="000F6210"/>
    <w:rsid w:val="000F6831"/>
    <w:rsid w:val="000F73BD"/>
    <w:rsid w:val="000F78C8"/>
    <w:rsid w:val="00100413"/>
    <w:rsid w:val="00100ADD"/>
    <w:rsid w:val="00101B49"/>
    <w:rsid w:val="00102733"/>
    <w:rsid w:val="00102821"/>
    <w:rsid w:val="0010484B"/>
    <w:rsid w:val="00104BAD"/>
    <w:rsid w:val="00106806"/>
    <w:rsid w:val="00107025"/>
    <w:rsid w:val="00107759"/>
    <w:rsid w:val="00107AD7"/>
    <w:rsid w:val="00107E31"/>
    <w:rsid w:val="001109D0"/>
    <w:rsid w:val="00110C9C"/>
    <w:rsid w:val="00112E7C"/>
    <w:rsid w:val="0011316E"/>
    <w:rsid w:val="00113188"/>
    <w:rsid w:val="0011332A"/>
    <w:rsid w:val="00113509"/>
    <w:rsid w:val="00113E3E"/>
    <w:rsid w:val="00114602"/>
    <w:rsid w:val="00114F64"/>
    <w:rsid w:val="001159EE"/>
    <w:rsid w:val="00115A85"/>
    <w:rsid w:val="00115D3B"/>
    <w:rsid w:val="00116CD5"/>
    <w:rsid w:val="0012150E"/>
    <w:rsid w:val="00121FB7"/>
    <w:rsid w:val="00122169"/>
    <w:rsid w:val="00123372"/>
    <w:rsid w:val="00123768"/>
    <w:rsid w:val="00124434"/>
    <w:rsid w:val="00124C93"/>
    <w:rsid w:val="001256C0"/>
    <w:rsid w:val="001258F9"/>
    <w:rsid w:val="00125D85"/>
    <w:rsid w:val="00126808"/>
    <w:rsid w:val="00126FCB"/>
    <w:rsid w:val="001275D4"/>
    <w:rsid w:val="00130DCC"/>
    <w:rsid w:val="001319E9"/>
    <w:rsid w:val="00131C5D"/>
    <w:rsid w:val="001335F2"/>
    <w:rsid w:val="0013534A"/>
    <w:rsid w:val="00136C4E"/>
    <w:rsid w:val="00136DDE"/>
    <w:rsid w:val="00137095"/>
    <w:rsid w:val="001370D4"/>
    <w:rsid w:val="001376B3"/>
    <w:rsid w:val="00137A1C"/>
    <w:rsid w:val="00140036"/>
    <w:rsid w:val="0014018D"/>
    <w:rsid w:val="0014126E"/>
    <w:rsid w:val="00141B9F"/>
    <w:rsid w:val="0014495A"/>
    <w:rsid w:val="00144CC5"/>
    <w:rsid w:val="00145382"/>
    <w:rsid w:val="001453D2"/>
    <w:rsid w:val="00145952"/>
    <w:rsid w:val="00146753"/>
    <w:rsid w:val="0014675A"/>
    <w:rsid w:val="00150270"/>
    <w:rsid w:val="001507EE"/>
    <w:rsid w:val="00152084"/>
    <w:rsid w:val="001538F1"/>
    <w:rsid w:val="00154178"/>
    <w:rsid w:val="0015435B"/>
    <w:rsid w:val="00154504"/>
    <w:rsid w:val="00154B73"/>
    <w:rsid w:val="00155110"/>
    <w:rsid w:val="001552F1"/>
    <w:rsid w:val="00155A51"/>
    <w:rsid w:val="00156CA6"/>
    <w:rsid w:val="00157095"/>
    <w:rsid w:val="001570B9"/>
    <w:rsid w:val="00157CC6"/>
    <w:rsid w:val="001602DC"/>
    <w:rsid w:val="001623FB"/>
    <w:rsid w:val="0016249E"/>
    <w:rsid w:val="00162A06"/>
    <w:rsid w:val="00162D65"/>
    <w:rsid w:val="001633CF"/>
    <w:rsid w:val="00163DA3"/>
    <w:rsid w:val="00166332"/>
    <w:rsid w:val="00167A5C"/>
    <w:rsid w:val="00167D17"/>
    <w:rsid w:val="00167EF6"/>
    <w:rsid w:val="001703A8"/>
    <w:rsid w:val="00170855"/>
    <w:rsid w:val="0017376E"/>
    <w:rsid w:val="00174582"/>
    <w:rsid w:val="0017518B"/>
    <w:rsid w:val="0017569F"/>
    <w:rsid w:val="00175F7F"/>
    <w:rsid w:val="0017695F"/>
    <w:rsid w:val="00177CB5"/>
    <w:rsid w:val="00177CBE"/>
    <w:rsid w:val="0018128F"/>
    <w:rsid w:val="001826BA"/>
    <w:rsid w:val="0018273E"/>
    <w:rsid w:val="00184848"/>
    <w:rsid w:val="00184C1E"/>
    <w:rsid w:val="00185CF9"/>
    <w:rsid w:val="00186E07"/>
    <w:rsid w:val="00190CAC"/>
    <w:rsid w:val="00190CC6"/>
    <w:rsid w:val="001912FC"/>
    <w:rsid w:val="001951D8"/>
    <w:rsid w:val="001961BB"/>
    <w:rsid w:val="00196833"/>
    <w:rsid w:val="00196E2D"/>
    <w:rsid w:val="001A09BE"/>
    <w:rsid w:val="001A1F37"/>
    <w:rsid w:val="001A30A0"/>
    <w:rsid w:val="001A459E"/>
    <w:rsid w:val="001A4BAD"/>
    <w:rsid w:val="001A569B"/>
    <w:rsid w:val="001A63EF"/>
    <w:rsid w:val="001A65CA"/>
    <w:rsid w:val="001A6BB4"/>
    <w:rsid w:val="001A7065"/>
    <w:rsid w:val="001A7845"/>
    <w:rsid w:val="001B093A"/>
    <w:rsid w:val="001B0FA4"/>
    <w:rsid w:val="001B107F"/>
    <w:rsid w:val="001B190A"/>
    <w:rsid w:val="001B1B4C"/>
    <w:rsid w:val="001B233D"/>
    <w:rsid w:val="001B2F2F"/>
    <w:rsid w:val="001B314D"/>
    <w:rsid w:val="001B5B73"/>
    <w:rsid w:val="001B5E3B"/>
    <w:rsid w:val="001B6436"/>
    <w:rsid w:val="001B688B"/>
    <w:rsid w:val="001B6CFD"/>
    <w:rsid w:val="001B6D3C"/>
    <w:rsid w:val="001C0108"/>
    <w:rsid w:val="001C1620"/>
    <w:rsid w:val="001C2164"/>
    <w:rsid w:val="001C2E5B"/>
    <w:rsid w:val="001C3C86"/>
    <w:rsid w:val="001C3CDD"/>
    <w:rsid w:val="001C6427"/>
    <w:rsid w:val="001D08F1"/>
    <w:rsid w:val="001D0B30"/>
    <w:rsid w:val="001D1F54"/>
    <w:rsid w:val="001D2002"/>
    <w:rsid w:val="001D246C"/>
    <w:rsid w:val="001D273F"/>
    <w:rsid w:val="001D293B"/>
    <w:rsid w:val="001D2A46"/>
    <w:rsid w:val="001D2AA1"/>
    <w:rsid w:val="001D4116"/>
    <w:rsid w:val="001D4300"/>
    <w:rsid w:val="001D55E3"/>
    <w:rsid w:val="001D6FE2"/>
    <w:rsid w:val="001D7E28"/>
    <w:rsid w:val="001E00FF"/>
    <w:rsid w:val="001E05E9"/>
    <w:rsid w:val="001E0742"/>
    <w:rsid w:val="001E0E52"/>
    <w:rsid w:val="001E1266"/>
    <w:rsid w:val="001E344C"/>
    <w:rsid w:val="001E34AB"/>
    <w:rsid w:val="001E3726"/>
    <w:rsid w:val="001E3EDD"/>
    <w:rsid w:val="001E541E"/>
    <w:rsid w:val="001E5B18"/>
    <w:rsid w:val="001E6653"/>
    <w:rsid w:val="001E668F"/>
    <w:rsid w:val="001E7440"/>
    <w:rsid w:val="001E762A"/>
    <w:rsid w:val="001F04D5"/>
    <w:rsid w:val="001F13BC"/>
    <w:rsid w:val="001F13E8"/>
    <w:rsid w:val="001F1883"/>
    <w:rsid w:val="001F1D6D"/>
    <w:rsid w:val="001F1E99"/>
    <w:rsid w:val="001F1F01"/>
    <w:rsid w:val="001F2084"/>
    <w:rsid w:val="001F2300"/>
    <w:rsid w:val="001F387E"/>
    <w:rsid w:val="001F3AC3"/>
    <w:rsid w:val="001F3ECB"/>
    <w:rsid w:val="001F46EB"/>
    <w:rsid w:val="001F5FB4"/>
    <w:rsid w:val="001F702D"/>
    <w:rsid w:val="001F7D9A"/>
    <w:rsid w:val="002007CE"/>
    <w:rsid w:val="002023A6"/>
    <w:rsid w:val="00202923"/>
    <w:rsid w:val="00202DF1"/>
    <w:rsid w:val="00203886"/>
    <w:rsid w:val="00203E1F"/>
    <w:rsid w:val="0020450C"/>
    <w:rsid w:val="00205D24"/>
    <w:rsid w:val="00206736"/>
    <w:rsid w:val="002075C7"/>
    <w:rsid w:val="00207ABC"/>
    <w:rsid w:val="002124C2"/>
    <w:rsid w:val="002131F9"/>
    <w:rsid w:val="002134F6"/>
    <w:rsid w:val="00213A36"/>
    <w:rsid w:val="00214C5C"/>
    <w:rsid w:val="00215A87"/>
    <w:rsid w:val="00217243"/>
    <w:rsid w:val="00217D75"/>
    <w:rsid w:val="00217DF4"/>
    <w:rsid w:val="00220D4C"/>
    <w:rsid w:val="00220F83"/>
    <w:rsid w:val="0022102A"/>
    <w:rsid w:val="00221A45"/>
    <w:rsid w:val="002231B1"/>
    <w:rsid w:val="002248A5"/>
    <w:rsid w:val="00226293"/>
    <w:rsid w:val="00226341"/>
    <w:rsid w:val="00227A25"/>
    <w:rsid w:val="00227C36"/>
    <w:rsid w:val="00227EBA"/>
    <w:rsid w:val="00230882"/>
    <w:rsid w:val="00230B52"/>
    <w:rsid w:val="0023160D"/>
    <w:rsid w:val="002317D3"/>
    <w:rsid w:val="00232136"/>
    <w:rsid w:val="002321E2"/>
    <w:rsid w:val="002337F5"/>
    <w:rsid w:val="0023398A"/>
    <w:rsid w:val="00234ADC"/>
    <w:rsid w:val="00234D90"/>
    <w:rsid w:val="00235106"/>
    <w:rsid w:val="00235D8C"/>
    <w:rsid w:val="00235E2F"/>
    <w:rsid w:val="00235F4E"/>
    <w:rsid w:val="00236B80"/>
    <w:rsid w:val="0023774E"/>
    <w:rsid w:val="0023787D"/>
    <w:rsid w:val="00237890"/>
    <w:rsid w:val="00237E55"/>
    <w:rsid w:val="00240D67"/>
    <w:rsid w:val="00241E93"/>
    <w:rsid w:val="0024236B"/>
    <w:rsid w:val="00242F42"/>
    <w:rsid w:val="00243E6B"/>
    <w:rsid w:val="002444BB"/>
    <w:rsid w:val="00244785"/>
    <w:rsid w:val="00244AE5"/>
    <w:rsid w:val="002451D5"/>
    <w:rsid w:val="00245600"/>
    <w:rsid w:val="00246289"/>
    <w:rsid w:val="00246BD3"/>
    <w:rsid w:val="00247606"/>
    <w:rsid w:val="00247C95"/>
    <w:rsid w:val="00250AFA"/>
    <w:rsid w:val="00250EE2"/>
    <w:rsid w:val="00250F8B"/>
    <w:rsid w:val="0025244D"/>
    <w:rsid w:val="00252809"/>
    <w:rsid w:val="00252A05"/>
    <w:rsid w:val="00252C22"/>
    <w:rsid w:val="0025345D"/>
    <w:rsid w:val="00256919"/>
    <w:rsid w:val="00257A31"/>
    <w:rsid w:val="00261985"/>
    <w:rsid w:val="00262A87"/>
    <w:rsid w:val="00263B3A"/>
    <w:rsid w:val="0026411E"/>
    <w:rsid w:val="002644CF"/>
    <w:rsid w:val="00264C02"/>
    <w:rsid w:val="00266446"/>
    <w:rsid w:val="0027027D"/>
    <w:rsid w:val="0027095B"/>
    <w:rsid w:val="00270C86"/>
    <w:rsid w:val="00272E2E"/>
    <w:rsid w:val="00272F34"/>
    <w:rsid w:val="00273518"/>
    <w:rsid w:val="0027410C"/>
    <w:rsid w:val="002741ED"/>
    <w:rsid w:val="002758F2"/>
    <w:rsid w:val="00277081"/>
    <w:rsid w:val="00277986"/>
    <w:rsid w:val="00277B08"/>
    <w:rsid w:val="0028173C"/>
    <w:rsid w:val="00281CF9"/>
    <w:rsid w:val="00282DA2"/>
    <w:rsid w:val="00284F64"/>
    <w:rsid w:val="0028663A"/>
    <w:rsid w:val="00287859"/>
    <w:rsid w:val="00287E8A"/>
    <w:rsid w:val="00287EDC"/>
    <w:rsid w:val="0029230F"/>
    <w:rsid w:val="00292737"/>
    <w:rsid w:val="00293D26"/>
    <w:rsid w:val="002943F2"/>
    <w:rsid w:val="0029454E"/>
    <w:rsid w:val="002945E6"/>
    <w:rsid w:val="002946DC"/>
    <w:rsid w:val="00294F1E"/>
    <w:rsid w:val="00296072"/>
    <w:rsid w:val="0029609A"/>
    <w:rsid w:val="00296DD5"/>
    <w:rsid w:val="0029710D"/>
    <w:rsid w:val="00297215"/>
    <w:rsid w:val="002A0696"/>
    <w:rsid w:val="002A06A1"/>
    <w:rsid w:val="002A0A08"/>
    <w:rsid w:val="002A0F2F"/>
    <w:rsid w:val="002A1689"/>
    <w:rsid w:val="002A3496"/>
    <w:rsid w:val="002A3583"/>
    <w:rsid w:val="002A4A39"/>
    <w:rsid w:val="002A6401"/>
    <w:rsid w:val="002A6F21"/>
    <w:rsid w:val="002A6FB3"/>
    <w:rsid w:val="002A7ABA"/>
    <w:rsid w:val="002B01FD"/>
    <w:rsid w:val="002B262C"/>
    <w:rsid w:val="002B28AE"/>
    <w:rsid w:val="002B2F35"/>
    <w:rsid w:val="002B4C68"/>
    <w:rsid w:val="002B4FB5"/>
    <w:rsid w:val="002B604D"/>
    <w:rsid w:val="002B698D"/>
    <w:rsid w:val="002B6F75"/>
    <w:rsid w:val="002B7A25"/>
    <w:rsid w:val="002B7C15"/>
    <w:rsid w:val="002B7D4D"/>
    <w:rsid w:val="002C0594"/>
    <w:rsid w:val="002C1525"/>
    <w:rsid w:val="002C284E"/>
    <w:rsid w:val="002C43B9"/>
    <w:rsid w:val="002C4B7C"/>
    <w:rsid w:val="002C4D57"/>
    <w:rsid w:val="002C5286"/>
    <w:rsid w:val="002C56A6"/>
    <w:rsid w:val="002C6BAB"/>
    <w:rsid w:val="002D0747"/>
    <w:rsid w:val="002D075A"/>
    <w:rsid w:val="002D0CA6"/>
    <w:rsid w:val="002D1187"/>
    <w:rsid w:val="002D29FB"/>
    <w:rsid w:val="002D3A98"/>
    <w:rsid w:val="002D5228"/>
    <w:rsid w:val="002D5308"/>
    <w:rsid w:val="002D6045"/>
    <w:rsid w:val="002D674C"/>
    <w:rsid w:val="002D6DC7"/>
    <w:rsid w:val="002D742B"/>
    <w:rsid w:val="002E0994"/>
    <w:rsid w:val="002E10AF"/>
    <w:rsid w:val="002E12CF"/>
    <w:rsid w:val="002E1803"/>
    <w:rsid w:val="002E1CB9"/>
    <w:rsid w:val="002E1CC3"/>
    <w:rsid w:val="002E26BD"/>
    <w:rsid w:val="002E4651"/>
    <w:rsid w:val="002E4C37"/>
    <w:rsid w:val="002E5012"/>
    <w:rsid w:val="002E6A28"/>
    <w:rsid w:val="002F0FD0"/>
    <w:rsid w:val="002F14A0"/>
    <w:rsid w:val="002F1CFF"/>
    <w:rsid w:val="002F2CEB"/>
    <w:rsid w:val="002F2E71"/>
    <w:rsid w:val="002F3CF2"/>
    <w:rsid w:val="002F67FE"/>
    <w:rsid w:val="002F686F"/>
    <w:rsid w:val="003004F6"/>
    <w:rsid w:val="0030055B"/>
    <w:rsid w:val="00300B90"/>
    <w:rsid w:val="003010CC"/>
    <w:rsid w:val="00301187"/>
    <w:rsid w:val="003014FA"/>
    <w:rsid w:val="00301669"/>
    <w:rsid w:val="00302CAC"/>
    <w:rsid w:val="00302E0D"/>
    <w:rsid w:val="003039BB"/>
    <w:rsid w:val="00303CD7"/>
    <w:rsid w:val="00305131"/>
    <w:rsid w:val="0030568C"/>
    <w:rsid w:val="00306873"/>
    <w:rsid w:val="003077D3"/>
    <w:rsid w:val="00307C1A"/>
    <w:rsid w:val="003122DA"/>
    <w:rsid w:val="00312A43"/>
    <w:rsid w:val="00314A78"/>
    <w:rsid w:val="00314F88"/>
    <w:rsid w:val="00315087"/>
    <w:rsid w:val="003174D0"/>
    <w:rsid w:val="00317A50"/>
    <w:rsid w:val="00317A80"/>
    <w:rsid w:val="00317A97"/>
    <w:rsid w:val="00317CBD"/>
    <w:rsid w:val="00320A3A"/>
    <w:rsid w:val="00320F00"/>
    <w:rsid w:val="00321021"/>
    <w:rsid w:val="00321667"/>
    <w:rsid w:val="003216A5"/>
    <w:rsid w:val="003219B8"/>
    <w:rsid w:val="00322B62"/>
    <w:rsid w:val="00323E24"/>
    <w:rsid w:val="0032555D"/>
    <w:rsid w:val="003262EF"/>
    <w:rsid w:val="0032685B"/>
    <w:rsid w:val="00326F09"/>
    <w:rsid w:val="00326FA0"/>
    <w:rsid w:val="00331165"/>
    <w:rsid w:val="00331C30"/>
    <w:rsid w:val="00332364"/>
    <w:rsid w:val="00333496"/>
    <w:rsid w:val="00334028"/>
    <w:rsid w:val="00335636"/>
    <w:rsid w:val="00336988"/>
    <w:rsid w:val="003374E0"/>
    <w:rsid w:val="003400B6"/>
    <w:rsid w:val="003408DD"/>
    <w:rsid w:val="00340BB7"/>
    <w:rsid w:val="00341398"/>
    <w:rsid w:val="003413F3"/>
    <w:rsid w:val="003414E2"/>
    <w:rsid w:val="003415A8"/>
    <w:rsid w:val="00341752"/>
    <w:rsid w:val="00341A61"/>
    <w:rsid w:val="00341E0D"/>
    <w:rsid w:val="00341EF7"/>
    <w:rsid w:val="00341F9D"/>
    <w:rsid w:val="003421A2"/>
    <w:rsid w:val="00342359"/>
    <w:rsid w:val="003423C8"/>
    <w:rsid w:val="003440C8"/>
    <w:rsid w:val="00344AE8"/>
    <w:rsid w:val="00345FC3"/>
    <w:rsid w:val="00350768"/>
    <w:rsid w:val="00350D5A"/>
    <w:rsid w:val="00351490"/>
    <w:rsid w:val="0035162D"/>
    <w:rsid w:val="00353944"/>
    <w:rsid w:val="00354878"/>
    <w:rsid w:val="003575D2"/>
    <w:rsid w:val="00360053"/>
    <w:rsid w:val="003613C1"/>
    <w:rsid w:val="003613EB"/>
    <w:rsid w:val="003615B8"/>
    <w:rsid w:val="00361CAB"/>
    <w:rsid w:val="00362539"/>
    <w:rsid w:val="00362DE2"/>
    <w:rsid w:val="00363C4C"/>
    <w:rsid w:val="00364D6F"/>
    <w:rsid w:val="003662F9"/>
    <w:rsid w:val="00370336"/>
    <w:rsid w:val="003707C2"/>
    <w:rsid w:val="00371044"/>
    <w:rsid w:val="003712F3"/>
    <w:rsid w:val="00371892"/>
    <w:rsid w:val="00371B32"/>
    <w:rsid w:val="00371D30"/>
    <w:rsid w:val="00371D54"/>
    <w:rsid w:val="00375431"/>
    <w:rsid w:val="00375F28"/>
    <w:rsid w:val="00375F99"/>
    <w:rsid w:val="00376D97"/>
    <w:rsid w:val="00377CB4"/>
    <w:rsid w:val="00380B25"/>
    <w:rsid w:val="00381E56"/>
    <w:rsid w:val="003828B2"/>
    <w:rsid w:val="0038334B"/>
    <w:rsid w:val="00383BF2"/>
    <w:rsid w:val="0038432F"/>
    <w:rsid w:val="00384F34"/>
    <w:rsid w:val="00385E01"/>
    <w:rsid w:val="00385E11"/>
    <w:rsid w:val="00387222"/>
    <w:rsid w:val="003901F8"/>
    <w:rsid w:val="0039044B"/>
    <w:rsid w:val="003904F2"/>
    <w:rsid w:val="003912A2"/>
    <w:rsid w:val="00391E0E"/>
    <w:rsid w:val="00392B33"/>
    <w:rsid w:val="00392DB6"/>
    <w:rsid w:val="0039300F"/>
    <w:rsid w:val="0039346C"/>
    <w:rsid w:val="00393750"/>
    <w:rsid w:val="003938D3"/>
    <w:rsid w:val="00393A1C"/>
    <w:rsid w:val="00393E37"/>
    <w:rsid w:val="003940E4"/>
    <w:rsid w:val="00395925"/>
    <w:rsid w:val="00395D1C"/>
    <w:rsid w:val="003967CD"/>
    <w:rsid w:val="003978D2"/>
    <w:rsid w:val="00397C54"/>
    <w:rsid w:val="003A05FC"/>
    <w:rsid w:val="003A11DF"/>
    <w:rsid w:val="003A1F34"/>
    <w:rsid w:val="003A2185"/>
    <w:rsid w:val="003A3368"/>
    <w:rsid w:val="003A560C"/>
    <w:rsid w:val="003A5744"/>
    <w:rsid w:val="003A7AA6"/>
    <w:rsid w:val="003A7CF6"/>
    <w:rsid w:val="003A7D88"/>
    <w:rsid w:val="003B2606"/>
    <w:rsid w:val="003B3CBD"/>
    <w:rsid w:val="003B3CCE"/>
    <w:rsid w:val="003B4269"/>
    <w:rsid w:val="003B4A64"/>
    <w:rsid w:val="003B4D4C"/>
    <w:rsid w:val="003B50AC"/>
    <w:rsid w:val="003B54F4"/>
    <w:rsid w:val="003B58FA"/>
    <w:rsid w:val="003B5CA6"/>
    <w:rsid w:val="003B6466"/>
    <w:rsid w:val="003B6532"/>
    <w:rsid w:val="003B67A2"/>
    <w:rsid w:val="003B7A30"/>
    <w:rsid w:val="003B7C3F"/>
    <w:rsid w:val="003C05C6"/>
    <w:rsid w:val="003C09F3"/>
    <w:rsid w:val="003C23FD"/>
    <w:rsid w:val="003C24BE"/>
    <w:rsid w:val="003C24F2"/>
    <w:rsid w:val="003C4A18"/>
    <w:rsid w:val="003C4D84"/>
    <w:rsid w:val="003C5848"/>
    <w:rsid w:val="003C7170"/>
    <w:rsid w:val="003C7A7E"/>
    <w:rsid w:val="003D01DC"/>
    <w:rsid w:val="003D0DA6"/>
    <w:rsid w:val="003D27E9"/>
    <w:rsid w:val="003D337B"/>
    <w:rsid w:val="003D3B99"/>
    <w:rsid w:val="003D4BC0"/>
    <w:rsid w:val="003D5A5D"/>
    <w:rsid w:val="003D6150"/>
    <w:rsid w:val="003D66EF"/>
    <w:rsid w:val="003D7502"/>
    <w:rsid w:val="003D7D5F"/>
    <w:rsid w:val="003D7E60"/>
    <w:rsid w:val="003E05ED"/>
    <w:rsid w:val="003E070B"/>
    <w:rsid w:val="003E097B"/>
    <w:rsid w:val="003E0D0C"/>
    <w:rsid w:val="003E2D5E"/>
    <w:rsid w:val="003E39D6"/>
    <w:rsid w:val="003E3BB8"/>
    <w:rsid w:val="003E4243"/>
    <w:rsid w:val="003E4896"/>
    <w:rsid w:val="003E4AB9"/>
    <w:rsid w:val="003E501E"/>
    <w:rsid w:val="003E61B7"/>
    <w:rsid w:val="003E67C3"/>
    <w:rsid w:val="003E6B48"/>
    <w:rsid w:val="003F014F"/>
    <w:rsid w:val="003F16E3"/>
    <w:rsid w:val="003F18B3"/>
    <w:rsid w:val="003F2099"/>
    <w:rsid w:val="003F3F31"/>
    <w:rsid w:val="003F495A"/>
    <w:rsid w:val="003F4D50"/>
    <w:rsid w:val="003F52DE"/>
    <w:rsid w:val="003F6BF8"/>
    <w:rsid w:val="003F6DF0"/>
    <w:rsid w:val="003F6E4B"/>
    <w:rsid w:val="003F7363"/>
    <w:rsid w:val="003F796A"/>
    <w:rsid w:val="004005CF"/>
    <w:rsid w:val="00400738"/>
    <w:rsid w:val="00400C32"/>
    <w:rsid w:val="00400CA4"/>
    <w:rsid w:val="00400CC8"/>
    <w:rsid w:val="00401507"/>
    <w:rsid w:val="004017CD"/>
    <w:rsid w:val="00402B5E"/>
    <w:rsid w:val="0040459A"/>
    <w:rsid w:val="00404FD0"/>
    <w:rsid w:val="00405492"/>
    <w:rsid w:val="00405741"/>
    <w:rsid w:val="00410594"/>
    <w:rsid w:val="004115E9"/>
    <w:rsid w:val="004122BB"/>
    <w:rsid w:val="004123E0"/>
    <w:rsid w:val="004127BB"/>
    <w:rsid w:val="00413910"/>
    <w:rsid w:val="004162D1"/>
    <w:rsid w:val="00417800"/>
    <w:rsid w:val="00417D53"/>
    <w:rsid w:val="0042106F"/>
    <w:rsid w:val="00421528"/>
    <w:rsid w:val="00421A5E"/>
    <w:rsid w:val="00421AB2"/>
    <w:rsid w:val="0042285F"/>
    <w:rsid w:val="00422BB5"/>
    <w:rsid w:val="00422EC0"/>
    <w:rsid w:val="00423073"/>
    <w:rsid w:val="004236E5"/>
    <w:rsid w:val="004251E1"/>
    <w:rsid w:val="00425F25"/>
    <w:rsid w:val="004276E2"/>
    <w:rsid w:val="004306D9"/>
    <w:rsid w:val="00430B66"/>
    <w:rsid w:val="00431C44"/>
    <w:rsid w:val="0043368C"/>
    <w:rsid w:val="00433E12"/>
    <w:rsid w:val="004355C5"/>
    <w:rsid w:val="0043570E"/>
    <w:rsid w:val="00436442"/>
    <w:rsid w:val="0043744C"/>
    <w:rsid w:val="00437FC8"/>
    <w:rsid w:val="00440AFF"/>
    <w:rsid w:val="0044244F"/>
    <w:rsid w:val="00444AFD"/>
    <w:rsid w:val="00445152"/>
    <w:rsid w:val="00445617"/>
    <w:rsid w:val="00445E69"/>
    <w:rsid w:val="004471B6"/>
    <w:rsid w:val="00447D4A"/>
    <w:rsid w:val="00450C2C"/>
    <w:rsid w:val="004512ED"/>
    <w:rsid w:val="00451B9E"/>
    <w:rsid w:val="004524EB"/>
    <w:rsid w:val="0045437E"/>
    <w:rsid w:val="00454BB6"/>
    <w:rsid w:val="004556E7"/>
    <w:rsid w:val="0045674E"/>
    <w:rsid w:val="004568F3"/>
    <w:rsid w:val="0046117D"/>
    <w:rsid w:val="004620AF"/>
    <w:rsid w:val="004625F5"/>
    <w:rsid w:val="00462D51"/>
    <w:rsid w:val="00462F2A"/>
    <w:rsid w:val="004635AC"/>
    <w:rsid w:val="00464F24"/>
    <w:rsid w:val="00464F26"/>
    <w:rsid w:val="00466D99"/>
    <w:rsid w:val="00467919"/>
    <w:rsid w:val="00470EF5"/>
    <w:rsid w:val="00471CA2"/>
    <w:rsid w:val="0047260A"/>
    <w:rsid w:val="004730CF"/>
    <w:rsid w:val="004733F2"/>
    <w:rsid w:val="00473941"/>
    <w:rsid w:val="004748A9"/>
    <w:rsid w:val="004751D1"/>
    <w:rsid w:val="00475D1E"/>
    <w:rsid w:val="00476985"/>
    <w:rsid w:val="00476B0B"/>
    <w:rsid w:val="00480020"/>
    <w:rsid w:val="00481690"/>
    <w:rsid w:val="004817B5"/>
    <w:rsid w:val="0048257C"/>
    <w:rsid w:val="00482D61"/>
    <w:rsid w:val="00482F8B"/>
    <w:rsid w:val="00483217"/>
    <w:rsid w:val="00483F3D"/>
    <w:rsid w:val="00487CA7"/>
    <w:rsid w:val="004903CC"/>
    <w:rsid w:val="004909D5"/>
    <w:rsid w:val="0049166A"/>
    <w:rsid w:val="004916DA"/>
    <w:rsid w:val="0049180E"/>
    <w:rsid w:val="004924B6"/>
    <w:rsid w:val="004926B1"/>
    <w:rsid w:val="00492D49"/>
    <w:rsid w:val="00492F7D"/>
    <w:rsid w:val="004933E4"/>
    <w:rsid w:val="004935DA"/>
    <w:rsid w:val="00493A04"/>
    <w:rsid w:val="00493F81"/>
    <w:rsid w:val="00494BB1"/>
    <w:rsid w:val="00497580"/>
    <w:rsid w:val="00497B2C"/>
    <w:rsid w:val="00497F5E"/>
    <w:rsid w:val="004A0085"/>
    <w:rsid w:val="004A029C"/>
    <w:rsid w:val="004A33F8"/>
    <w:rsid w:val="004A3ACF"/>
    <w:rsid w:val="004A3C7D"/>
    <w:rsid w:val="004A4330"/>
    <w:rsid w:val="004A6CCD"/>
    <w:rsid w:val="004A6E69"/>
    <w:rsid w:val="004A7910"/>
    <w:rsid w:val="004A7F24"/>
    <w:rsid w:val="004A7F9C"/>
    <w:rsid w:val="004B05A1"/>
    <w:rsid w:val="004B062B"/>
    <w:rsid w:val="004B063F"/>
    <w:rsid w:val="004B080E"/>
    <w:rsid w:val="004B0DD0"/>
    <w:rsid w:val="004B23BB"/>
    <w:rsid w:val="004B46D5"/>
    <w:rsid w:val="004B47B6"/>
    <w:rsid w:val="004B50D2"/>
    <w:rsid w:val="004B5688"/>
    <w:rsid w:val="004B56D1"/>
    <w:rsid w:val="004B57CA"/>
    <w:rsid w:val="004B5C41"/>
    <w:rsid w:val="004B6248"/>
    <w:rsid w:val="004B6722"/>
    <w:rsid w:val="004B7148"/>
    <w:rsid w:val="004C0171"/>
    <w:rsid w:val="004C0A6B"/>
    <w:rsid w:val="004C0D25"/>
    <w:rsid w:val="004C1777"/>
    <w:rsid w:val="004C1E68"/>
    <w:rsid w:val="004C1F0E"/>
    <w:rsid w:val="004C31EC"/>
    <w:rsid w:val="004C3310"/>
    <w:rsid w:val="004C399F"/>
    <w:rsid w:val="004C3DE1"/>
    <w:rsid w:val="004C414D"/>
    <w:rsid w:val="004C5876"/>
    <w:rsid w:val="004C6486"/>
    <w:rsid w:val="004C7066"/>
    <w:rsid w:val="004C7571"/>
    <w:rsid w:val="004D1765"/>
    <w:rsid w:val="004D1CBE"/>
    <w:rsid w:val="004D1EAC"/>
    <w:rsid w:val="004D2103"/>
    <w:rsid w:val="004D24AA"/>
    <w:rsid w:val="004D3374"/>
    <w:rsid w:val="004D3912"/>
    <w:rsid w:val="004D4FD3"/>
    <w:rsid w:val="004D57EB"/>
    <w:rsid w:val="004D6619"/>
    <w:rsid w:val="004D665E"/>
    <w:rsid w:val="004D76D4"/>
    <w:rsid w:val="004D7E04"/>
    <w:rsid w:val="004D7F56"/>
    <w:rsid w:val="004E0DE5"/>
    <w:rsid w:val="004E16F7"/>
    <w:rsid w:val="004E1D97"/>
    <w:rsid w:val="004E1FAB"/>
    <w:rsid w:val="004E3D46"/>
    <w:rsid w:val="004E54B5"/>
    <w:rsid w:val="004E56AD"/>
    <w:rsid w:val="004E5FA6"/>
    <w:rsid w:val="004E63BB"/>
    <w:rsid w:val="004E7275"/>
    <w:rsid w:val="004E7BB7"/>
    <w:rsid w:val="004F1382"/>
    <w:rsid w:val="004F1509"/>
    <w:rsid w:val="004F29ED"/>
    <w:rsid w:val="004F33F1"/>
    <w:rsid w:val="004F3A41"/>
    <w:rsid w:val="004F3C21"/>
    <w:rsid w:val="004F3D29"/>
    <w:rsid w:val="004F3D94"/>
    <w:rsid w:val="004F4716"/>
    <w:rsid w:val="004F4F1B"/>
    <w:rsid w:val="004F6F9F"/>
    <w:rsid w:val="00501EE8"/>
    <w:rsid w:val="005024E0"/>
    <w:rsid w:val="005026BA"/>
    <w:rsid w:val="00503AFC"/>
    <w:rsid w:val="0050407D"/>
    <w:rsid w:val="005040B1"/>
    <w:rsid w:val="0050417A"/>
    <w:rsid w:val="0050494D"/>
    <w:rsid w:val="00504E62"/>
    <w:rsid w:val="005054FA"/>
    <w:rsid w:val="00505E3A"/>
    <w:rsid w:val="00505FC8"/>
    <w:rsid w:val="0050697B"/>
    <w:rsid w:val="005072C0"/>
    <w:rsid w:val="00507AB0"/>
    <w:rsid w:val="00510C80"/>
    <w:rsid w:val="00511385"/>
    <w:rsid w:val="00512E18"/>
    <w:rsid w:val="00513C90"/>
    <w:rsid w:val="00513D1F"/>
    <w:rsid w:val="005142E2"/>
    <w:rsid w:val="0051443D"/>
    <w:rsid w:val="005146B3"/>
    <w:rsid w:val="00514994"/>
    <w:rsid w:val="00514A0E"/>
    <w:rsid w:val="00514AA0"/>
    <w:rsid w:val="00514F98"/>
    <w:rsid w:val="00515047"/>
    <w:rsid w:val="005150CC"/>
    <w:rsid w:val="00517EB8"/>
    <w:rsid w:val="005201E2"/>
    <w:rsid w:val="00521AFC"/>
    <w:rsid w:val="00522F01"/>
    <w:rsid w:val="00523FEB"/>
    <w:rsid w:val="00525238"/>
    <w:rsid w:val="0052564A"/>
    <w:rsid w:val="005265FA"/>
    <w:rsid w:val="005269EA"/>
    <w:rsid w:val="00527DED"/>
    <w:rsid w:val="005325E6"/>
    <w:rsid w:val="0053267E"/>
    <w:rsid w:val="00533EE3"/>
    <w:rsid w:val="00534AA6"/>
    <w:rsid w:val="00536423"/>
    <w:rsid w:val="00536686"/>
    <w:rsid w:val="00536907"/>
    <w:rsid w:val="005403C8"/>
    <w:rsid w:val="005407F1"/>
    <w:rsid w:val="005409D9"/>
    <w:rsid w:val="00542E45"/>
    <w:rsid w:val="0054347C"/>
    <w:rsid w:val="0054392B"/>
    <w:rsid w:val="0054468F"/>
    <w:rsid w:val="0054506B"/>
    <w:rsid w:val="00545DCB"/>
    <w:rsid w:val="00547831"/>
    <w:rsid w:val="00547B29"/>
    <w:rsid w:val="005521E9"/>
    <w:rsid w:val="005538BD"/>
    <w:rsid w:val="00554470"/>
    <w:rsid w:val="00554BB4"/>
    <w:rsid w:val="00554E9C"/>
    <w:rsid w:val="00555240"/>
    <w:rsid w:val="0055547E"/>
    <w:rsid w:val="00555C7D"/>
    <w:rsid w:val="005575CE"/>
    <w:rsid w:val="0056045C"/>
    <w:rsid w:val="00563D78"/>
    <w:rsid w:val="00563DF9"/>
    <w:rsid w:val="00564044"/>
    <w:rsid w:val="005640A9"/>
    <w:rsid w:val="00564860"/>
    <w:rsid w:val="0056561E"/>
    <w:rsid w:val="00566E06"/>
    <w:rsid w:val="00570095"/>
    <w:rsid w:val="0057101E"/>
    <w:rsid w:val="00572432"/>
    <w:rsid w:val="00573709"/>
    <w:rsid w:val="00574977"/>
    <w:rsid w:val="005751E5"/>
    <w:rsid w:val="0057662B"/>
    <w:rsid w:val="00580BC1"/>
    <w:rsid w:val="00580C55"/>
    <w:rsid w:val="00581898"/>
    <w:rsid w:val="00582490"/>
    <w:rsid w:val="005825F5"/>
    <w:rsid w:val="00582B90"/>
    <w:rsid w:val="005831A5"/>
    <w:rsid w:val="0058347C"/>
    <w:rsid w:val="0058352A"/>
    <w:rsid w:val="0058395F"/>
    <w:rsid w:val="00583E96"/>
    <w:rsid w:val="005843EF"/>
    <w:rsid w:val="0058482C"/>
    <w:rsid w:val="00586404"/>
    <w:rsid w:val="00590D63"/>
    <w:rsid w:val="00591610"/>
    <w:rsid w:val="00591E83"/>
    <w:rsid w:val="0059215F"/>
    <w:rsid w:val="00592B78"/>
    <w:rsid w:val="00593216"/>
    <w:rsid w:val="0059509E"/>
    <w:rsid w:val="005962D6"/>
    <w:rsid w:val="005A0222"/>
    <w:rsid w:val="005A17B5"/>
    <w:rsid w:val="005A19EA"/>
    <w:rsid w:val="005A1D50"/>
    <w:rsid w:val="005A3B84"/>
    <w:rsid w:val="005A50AB"/>
    <w:rsid w:val="005A7F39"/>
    <w:rsid w:val="005A7F4C"/>
    <w:rsid w:val="005B2895"/>
    <w:rsid w:val="005B362D"/>
    <w:rsid w:val="005B5339"/>
    <w:rsid w:val="005B5C27"/>
    <w:rsid w:val="005B65B4"/>
    <w:rsid w:val="005B7719"/>
    <w:rsid w:val="005C0A54"/>
    <w:rsid w:val="005C1068"/>
    <w:rsid w:val="005C1573"/>
    <w:rsid w:val="005C1F6D"/>
    <w:rsid w:val="005C2137"/>
    <w:rsid w:val="005C228D"/>
    <w:rsid w:val="005C566B"/>
    <w:rsid w:val="005C5F7F"/>
    <w:rsid w:val="005C65DC"/>
    <w:rsid w:val="005C6EE9"/>
    <w:rsid w:val="005C6F83"/>
    <w:rsid w:val="005C7B40"/>
    <w:rsid w:val="005C7C15"/>
    <w:rsid w:val="005D00EA"/>
    <w:rsid w:val="005D111B"/>
    <w:rsid w:val="005D1E7E"/>
    <w:rsid w:val="005D252B"/>
    <w:rsid w:val="005D2F90"/>
    <w:rsid w:val="005D3216"/>
    <w:rsid w:val="005D3971"/>
    <w:rsid w:val="005D4F80"/>
    <w:rsid w:val="005D5E97"/>
    <w:rsid w:val="005D6B44"/>
    <w:rsid w:val="005D7F72"/>
    <w:rsid w:val="005E0771"/>
    <w:rsid w:val="005E0B2B"/>
    <w:rsid w:val="005E18D2"/>
    <w:rsid w:val="005E1F3E"/>
    <w:rsid w:val="005E2AE0"/>
    <w:rsid w:val="005E2DBF"/>
    <w:rsid w:val="005E52F7"/>
    <w:rsid w:val="005E57AD"/>
    <w:rsid w:val="005E5911"/>
    <w:rsid w:val="005E664E"/>
    <w:rsid w:val="005E68AA"/>
    <w:rsid w:val="005E72DF"/>
    <w:rsid w:val="005E7564"/>
    <w:rsid w:val="005E757B"/>
    <w:rsid w:val="005E7AB7"/>
    <w:rsid w:val="005E7FC3"/>
    <w:rsid w:val="005F0E5B"/>
    <w:rsid w:val="005F2DB5"/>
    <w:rsid w:val="005F553B"/>
    <w:rsid w:val="005F582C"/>
    <w:rsid w:val="005F5ABC"/>
    <w:rsid w:val="005F5E5F"/>
    <w:rsid w:val="005F65A3"/>
    <w:rsid w:val="005F6D27"/>
    <w:rsid w:val="005F74D1"/>
    <w:rsid w:val="006025B6"/>
    <w:rsid w:val="006026F9"/>
    <w:rsid w:val="00602DA1"/>
    <w:rsid w:val="0060375D"/>
    <w:rsid w:val="00603F7C"/>
    <w:rsid w:val="00605258"/>
    <w:rsid w:val="00605318"/>
    <w:rsid w:val="0060593C"/>
    <w:rsid w:val="00605AE2"/>
    <w:rsid w:val="00605CF7"/>
    <w:rsid w:val="00605E1C"/>
    <w:rsid w:val="006074D7"/>
    <w:rsid w:val="006078E9"/>
    <w:rsid w:val="00610A6C"/>
    <w:rsid w:val="0061111E"/>
    <w:rsid w:val="00611DDF"/>
    <w:rsid w:val="00611EC7"/>
    <w:rsid w:val="006121B9"/>
    <w:rsid w:val="006129EA"/>
    <w:rsid w:val="00613AEA"/>
    <w:rsid w:val="0061432C"/>
    <w:rsid w:val="00614B91"/>
    <w:rsid w:val="00614D15"/>
    <w:rsid w:val="0061765B"/>
    <w:rsid w:val="006178A7"/>
    <w:rsid w:val="00617DDE"/>
    <w:rsid w:val="00620401"/>
    <w:rsid w:val="00620FD3"/>
    <w:rsid w:val="0062148F"/>
    <w:rsid w:val="00622DED"/>
    <w:rsid w:val="00622F39"/>
    <w:rsid w:val="006260DD"/>
    <w:rsid w:val="00630E8B"/>
    <w:rsid w:val="00630FE1"/>
    <w:rsid w:val="0063107A"/>
    <w:rsid w:val="006327C5"/>
    <w:rsid w:val="00632D89"/>
    <w:rsid w:val="006335F5"/>
    <w:rsid w:val="0063368B"/>
    <w:rsid w:val="006337A1"/>
    <w:rsid w:val="00633C0F"/>
    <w:rsid w:val="00634878"/>
    <w:rsid w:val="00635077"/>
    <w:rsid w:val="006350B3"/>
    <w:rsid w:val="00635549"/>
    <w:rsid w:val="00637E76"/>
    <w:rsid w:val="00640D3F"/>
    <w:rsid w:val="006416EA"/>
    <w:rsid w:val="00641EA0"/>
    <w:rsid w:val="006424DA"/>
    <w:rsid w:val="00643BF5"/>
    <w:rsid w:val="006457C9"/>
    <w:rsid w:val="00645D8F"/>
    <w:rsid w:val="00646F77"/>
    <w:rsid w:val="006503B5"/>
    <w:rsid w:val="00650DC2"/>
    <w:rsid w:val="00651209"/>
    <w:rsid w:val="00651829"/>
    <w:rsid w:val="00651CFF"/>
    <w:rsid w:val="00651D11"/>
    <w:rsid w:val="006521A4"/>
    <w:rsid w:val="006536CD"/>
    <w:rsid w:val="006539AC"/>
    <w:rsid w:val="00653CBE"/>
    <w:rsid w:val="0065417C"/>
    <w:rsid w:val="006544F3"/>
    <w:rsid w:val="0065505F"/>
    <w:rsid w:val="0065579A"/>
    <w:rsid w:val="0065599A"/>
    <w:rsid w:val="006567F9"/>
    <w:rsid w:val="0065747C"/>
    <w:rsid w:val="00657E93"/>
    <w:rsid w:val="00660923"/>
    <w:rsid w:val="00660CFC"/>
    <w:rsid w:val="00661623"/>
    <w:rsid w:val="00661AE3"/>
    <w:rsid w:val="0066274B"/>
    <w:rsid w:val="00663587"/>
    <w:rsid w:val="00663732"/>
    <w:rsid w:val="006638F6"/>
    <w:rsid w:val="00663A90"/>
    <w:rsid w:val="00664312"/>
    <w:rsid w:val="006644C7"/>
    <w:rsid w:val="006649E4"/>
    <w:rsid w:val="00665980"/>
    <w:rsid w:val="006666F9"/>
    <w:rsid w:val="0067130E"/>
    <w:rsid w:val="006716E1"/>
    <w:rsid w:val="00671B08"/>
    <w:rsid w:val="00673668"/>
    <w:rsid w:val="00674266"/>
    <w:rsid w:val="006749DA"/>
    <w:rsid w:val="00674D70"/>
    <w:rsid w:val="00675BBC"/>
    <w:rsid w:val="00677E20"/>
    <w:rsid w:val="0068018A"/>
    <w:rsid w:val="006805A9"/>
    <w:rsid w:val="006805F6"/>
    <w:rsid w:val="00680990"/>
    <w:rsid w:val="00680CC9"/>
    <w:rsid w:val="00680D20"/>
    <w:rsid w:val="006813A3"/>
    <w:rsid w:val="00682505"/>
    <w:rsid w:val="00682E53"/>
    <w:rsid w:val="00682F9E"/>
    <w:rsid w:val="00683213"/>
    <w:rsid w:val="00683F34"/>
    <w:rsid w:val="00684760"/>
    <w:rsid w:val="006849FF"/>
    <w:rsid w:val="00685086"/>
    <w:rsid w:val="00685229"/>
    <w:rsid w:val="0068537A"/>
    <w:rsid w:val="00685A2E"/>
    <w:rsid w:val="00685B4F"/>
    <w:rsid w:val="00686348"/>
    <w:rsid w:val="00686E9D"/>
    <w:rsid w:val="00687523"/>
    <w:rsid w:val="00687EE8"/>
    <w:rsid w:val="00690990"/>
    <w:rsid w:val="006913C0"/>
    <w:rsid w:val="00692A08"/>
    <w:rsid w:val="00693640"/>
    <w:rsid w:val="00693923"/>
    <w:rsid w:val="00693AA9"/>
    <w:rsid w:val="00693B6A"/>
    <w:rsid w:val="00694ABA"/>
    <w:rsid w:val="00695ADB"/>
    <w:rsid w:val="00695C4B"/>
    <w:rsid w:val="0069692D"/>
    <w:rsid w:val="00696B2A"/>
    <w:rsid w:val="006A2331"/>
    <w:rsid w:val="006A2EEF"/>
    <w:rsid w:val="006A420F"/>
    <w:rsid w:val="006A441C"/>
    <w:rsid w:val="006A4B76"/>
    <w:rsid w:val="006A4E80"/>
    <w:rsid w:val="006A4EC5"/>
    <w:rsid w:val="006A6C7B"/>
    <w:rsid w:val="006B10B8"/>
    <w:rsid w:val="006B14B2"/>
    <w:rsid w:val="006B264B"/>
    <w:rsid w:val="006B31A3"/>
    <w:rsid w:val="006B3753"/>
    <w:rsid w:val="006B4090"/>
    <w:rsid w:val="006B4602"/>
    <w:rsid w:val="006B4870"/>
    <w:rsid w:val="006B4EB0"/>
    <w:rsid w:val="006B5966"/>
    <w:rsid w:val="006B6679"/>
    <w:rsid w:val="006B6AFD"/>
    <w:rsid w:val="006B6B95"/>
    <w:rsid w:val="006C105E"/>
    <w:rsid w:val="006C170E"/>
    <w:rsid w:val="006C299E"/>
    <w:rsid w:val="006C2DB3"/>
    <w:rsid w:val="006C387D"/>
    <w:rsid w:val="006C3E30"/>
    <w:rsid w:val="006C54B1"/>
    <w:rsid w:val="006C6242"/>
    <w:rsid w:val="006C6D03"/>
    <w:rsid w:val="006C7E7B"/>
    <w:rsid w:val="006D004D"/>
    <w:rsid w:val="006D210B"/>
    <w:rsid w:val="006D2802"/>
    <w:rsid w:val="006D2E91"/>
    <w:rsid w:val="006D40F9"/>
    <w:rsid w:val="006D5AF8"/>
    <w:rsid w:val="006D6318"/>
    <w:rsid w:val="006D63E3"/>
    <w:rsid w:val="006D64EA"/>
    <w:rsid w:val="006D7709"/>
    <w:rsid w:val="006E08C1"/>
    <w:rsid w:val="006E0B05"/>
    <w:rsid w:val="006E10A1"/>
    <w:rsid w:val="006E11FF"/>
    <w:rsid w:val="006E1F55"/>
    <w:rsid w:val="006E2BB7"/>
    <w:rsid w:val="006E3291"/>
    <w:rsid w:val="006E3765"/>
    <w:rsid w:val="006E452F"/>
    <w:rsid w:val="006E4562"/>
    <w:rsid w:val="006E512D"/>
    <w:rsid w:val="006E6878"/>
    <w:rsid w:val="006E7313"/>
    <w:rsid w:val="006E7730"/>
    <w:rsid w:val="006F11EA"/>
    <w:rsid w:val="006F14CA"/>
    <w:rsid w:val="006F1984"/>
    <w:rsid w:val="006F1C14"/>
    <w:rsid w:val="006F2455"/>
    <w:rsid w:val="006F45B2"/>
    <w:rsid w:val="006F50EE"/>
    <w:rsid w:val="006F5B33"/>
    <w:rsid w:val="0070002D"/>
    <w:rsid w:val="007002B3"/>
    <w:rsid w:val="007009B2"/>
    <w:rsid w:val="00700C11"/>
    <w:rsid w:val="00701548"/>
    <w:rsid w:val="007015B7"/>
    <w:rsid w:val="00701A3C"/>
    <w:rsid w:val="00701FCF"/>
    <w:rsid w:val="007045D6"/>
    <w:rsid w:val="00704F87"/>
    <w:rsid w:val="0070509C"/>
    <w:rsid w:val="00705986"/>
    <w:rsid w:val="00705A5A"/>
    <w:rsid w:val="0070673D"/>
    <w:rsid w:val="007067E2"/>
    <w:rsid w:val="00707050"/>
    <w:rsid w:val="0071011A"/>
    <w:rsid w:val="00710227"/>
    <w:rsid w:val="0071154A"/>
    <w:rsid w:val="00712588"/>
    <w:rsid w:val="00712B40"/>
    <w:rsid w:val="00714C4C"/>
    <w:rsid w:val="00714E6E"/>
    <w:rsid w:val="007173FB"/>
    <w:rsid w:val="00717950"/>
    <w:rsid w:val="00720EF2"/>
    <w:rsid w:val="00721330"/>
    <w:rsid w:val="00721381"/>
    <w:rsid w:val="0072263D"/>
    <w:rsid w:val="0072453A"/>
    <w:rsid w:val="00724AE3"/>
    <w:rsid w:val="00725D4D"/>
    <w:rsid w:val="007260DD"/>
    <w:rsid w:val="0072641F"/>
    <w:rsid w:val="007269C9"/>
    <w:rsid w:val="0072712B"/>
    <w:rsid w:val="0072762D"/>
    <w:rsid w:val="00727F76"/>
    <w:rsid w:val="00730365"/>
    <w:rsid w:val="0073118F"/>
    <w:rsid w:val="00731841"/>
    <w:rsid w:val="0073207F"/>
    <w:rsid w:val="0073357E"/>
    <w:rsid w:val="00734A1C"/>
    <w:rsid w:val="00734D85"/>
    <w:rsid w:val="00736057"/>
    <w:rsid w:val="00737D0B"/>
    <w:rsid w:val="00740FBF"/>
    <w:rsid w:val="007414C5"/>
    <w:rsid w:val="007414D5"/>
    <w:rsid w:val="007414EA"/>
    <w:rsid w:val="00741964"/>
    <w:rsid w:val="0074199D"/>
    <w:rsid w:val="00741B13"/>
    <w:rsid w:val="0074251D"/>
    <w:rsid w:val="00742A65"/>
    <w:rsid w:val="007444A3"/>
    <w:rsid w:val="00745F39"/>
    <w:rsid w:val="00746AAD"/>
    <w:rsid w:val="00747C86"/>
    <w:rsid w:val="007503C2"/>
    <w:rsid w:val="0075080E"/>
    <w:rsid w:val="00750D7D"/>
    <w:rsid w:val="00750D83"/>
    <w:rsid w:val="00751F14"/>
    <w:rsid w:val="0075289E"/>
    <w:rsid w:val="00753F41"/>
    <w:rsid w:val="0075409A"/>
    <w:rsid w:val="007541ED"/>
    <w:rsid w:val="00754BC1"/>
    <w:rsid w:val="007554E2"/>
    <w:rsid w:val="00755CD3"/>
    <w:rsid w:val="00755FE6"/>
    <w:rsid w:val="00757B47"/>
    <w:rsid w:val="00760481"/>
    <w:rsid w:val="00760804"/>
    <w:rsid w:val="0076105B"/>
    <w:rsid w:val="00761572"/>
    <w:rsid w:val="00761E38"/>
    <w:rsid w:val="00761F7E"/>
    <w:rsid w:val="0076229C"/>
    <w:rsid w:val="00762501"/>
    <w:rsid w:val="00762C92"/>
    <w:rsid w:val="007648BA"/>
    <w:rsid w:val="00764AF2"/>
    <w:rsid w:val="007653D9"/>
    <w:rsid w:val="00766190"/>
    <w:rsid w:val="007677FF"/>
    <w:rsid w:val="00770353"/>
    <w:rsid w:val="00770803"/>
    <w:rsid w:val="00770AC9"/>
    <w:rsid w:val="00772A6A"/>
    <w:rsid w:val="00773672"/>
    <w:rsid w:val="00773849"/>
    <w:rsid w:val="00773EE8"/>
    <w:rsid w:val="00774379"/>
    <w:rsid w:val="00774C41"/>
    <w:rsid w:val="00774EFF"/>
    <w:rsid w:val="00775B3A"/>
    <w:rsid w:val="0077616D"/>
    <w:rsid w:val="00776D7F"/>
    <w:rsid w:val="00776D89"/>
    <w:rsid w:val="007805B0"/>
    <w:rsid w:val="0078077D"/>
    <w:rsid w:val="00780825"/>
    <w:rsid w:val="00780AE7"/>
    <w:rsid w:val="00780ED3"/>
    <w:rsid w:val="007812C4"/>
    <w:rsid w:val="00783492"/>
    <w:rsid w:val="007836B6"/>
    <w:rsid w:val="00783733"/>
    <w:rsid w:val="007841C8"/>
    <w:rsid w:val="007851BB"/>
    <w:rsid w:val="007854BA"/>
    <w:rsid w:val="007855D0"/>
    <w:rsid w:val="0078593E"/>
    <w:rsid w:val="00785E3B"/>
    <w:rsid w:val="007864D0"/>
    <w:rsid w:val="007876AC"/>
    <w:rsid w:val="00787D05"/>
    <w:rsid w:val="00787E25"/>
    <w:rsid w:val="00791BA2"/>
    <w:rsid w:val="00791C59"/>
    <w:rsid w:val="00791DC7"/>
    <w:rsid w:val="007936F6"/>
    <w:rsid w:val="007937A6"/>
    <w:rsid w:val="0079404C"/>
    <w:rsid w:val="00794A5F"/>
    <w:rsid w:val="00797745"/>
    <w:rsid w:val="00797F3D"/>
    <w:rsid w:val="00797F5D"/>
    <w:rsid w:val="007A0810"/>
    <w:rsid w:val="007A0D1D"/>
    <w:rsid w:val="007A13F3"/>
    <w:rsid w:val="007A18F1"/>
    <w:rsid w:val="007A2553"/>
    <w:rsid w:val="007A3A96"/>
    <w:rsid w:val="007A4047"/>
    <w:rsid w:val="007A4252"/>
    <w:rsid w:val="007A6240"/>
    <w:rsid w:val="007A6320"/>
    <w:rsid w:val="007A69E5"/>
    <w:rsid w:val="007A7B17"/>
    <w:rsid w:val="007B06E0"/>
    <w:rsid w:val="007B1BFA"/>
    <w:rsid w:val="007B22E6"/>
    <w:rsid w:val="007B2CB5"/>
    <w:rsid w:val="007B3B6C"/>
    <w:rsid w:val="007B42C1"/>
    <w:rsid w:val="007B46AF"/>
    <w:rsid w:val="007B4790"/>
    <w:rsid w:val="007B4E72"/>
    <w:rsid w:val="007B5B56"/>
    <w:rsid w:val="007B6672"/>
    <w:rsid w:val="007B691D"/>
    <w:rsid w:val="007B75F5"/>
    <w:rsid w:val="007B7B9F"/>
    <w:rsid w:val="007C0298"/>
    <w:rsid w:val="007C0FC1"/>
    <w:rsid w:val="007C11D8"/>
    <w:rsid w:val="007C149A"/>
    <w:rsid w:val="007C170E"/>
    <w:rsid w:val="007C1782"/>
    <w:rsid w:val="007C1977"/>
    <w:rsid w:val="007C2FF7"/>
    <w:rsid w:val="007C32D1"/>
    <w:rsid w:val="007C3BD5"/>
    <w:rsid w:val="007C3E55"/>
    <w:rsid w:val="007C453F"/>
    <w:rsid w:val="007C5921"/>
    <w:rsid w:val="007C5AEB"/>
    <w:rsid w:val="007C686F"/>
    <w:rsid w:val="007C7FCB"/>
    <w:rsid w:val="007D002B"/>
    <w:rsid w:val="007D0518"/>
    <w:rsid w:val="007D1056"/>
    <w:rsid w:val="007D10E6"/>
    <w:rsid w:val="007D2620"/>
    <w:rsid w:val="007D29A8"/>
    <w:rsid w:val="007D2D1E"/>
    <w:rsid w:val="007D3A91"/>
    <w:rsid w:val="007D3C2B"/>
    <w:rsid w:val="007D3DA4"/>
    <w:rsid w:val="007D51AC"/>
    <w:rsid w:val="007D6E70"/>
    <w:rsid w:val="007D7BD8"/>
    <w:rsid w:val="007E0982"/>
    <w:rsid w:val="007E243F"/>
    <w:rsid w:val="007E2DDA"/>
    <w:rsid w:val="007E3992"/>
    <w:rsid w:val="007E3C21"/>
    <w:rsid w:val="007E4A36"/>
    <w:rsid w:val="007E7509"/>
    <w:rsid w:val="007E7903"/>
    <w:rsid w:val="007E79DA"/>
    <w:rsid w:val="007F1C79"/>
    <w:rsid w:val="007F2C42"/>
    <w:rsid w:val="007F407D"/>
    <w:rsid w:val="007F4358"/>
    <w:rsid w:val="007F471C"/>
    <w:rsid w:val="007F4EBC"/>
    <w:rsid w:val="007F5F56"/>
    <w:rsid w:val="00800121"/>
    <w:rsid w:val="0080116C"/>
    <w:rsid w:val="00801BA4"/>
    <w:rsid w:val="00802C04"/>
    <w:rsid w:val="00802EC2"/>
    <w:rsid w:val="00804944"/>
    <w:rsid w:val="00804A9E"/>
    <w:rsid w:val="00805148"/>
    <w:rsid w:val="00805D7B"/>
    <w:rsid w:val="00807CE5"/>
    <w:rsid w:val="0081046B"/>
    <w:rsid w:val="00810681"/>
    <w:rsid w:val="00810750"/>
    <w:rsid w:val="008108F5"/>
    <w:rsid w:val="00810F53"/>
    <w:rsid w:val="00812EFC"/>
    <w:rsid w:val="008139DF"/>
    <w:rsid w:val="00814624"/>
    <w:rsid w:val="0081492A"/>
    <w:rsid w:val="00814C8B"/>
    <w:rsid w:val="008158CC"/>
    <w:rsid w:val="00815A3A"/>
    <w:rsid w:val="0081619B"/>
    <w:rsid w:val="008166AA"/>
    <w:rsid w:val="00820866"/>
    <w:rsid w:val="008215B9"/>
    <w:rsid w:val="008215DE"/>
    <w:rsid w:val="008220E5"/>
    <w:rsid w:val="00822949"/>
    <w:rsid w:val="00823DD6"/>
    <w:rsid w:val="00824B73"/>
    <w:rsid w:val="008251F1"/>
    <w:rsid w:val="008254B8"/>
    <w:rsid w:val="0082561D"/>
    <w:rsid w:val="00825DAE"/>
    <w:rsid w:val="0082673E"/>
    <w:rsid w:val="00826916"/>
    <w:rsid w:val="00826C24"/>
    <w:rsid w:val="00827B59"/>
    <w:rsid w:val="00827B70"/>
    <w:rsid w:val="00827D0B"/>
    <w:rsid w:val="00827DB8"/>
    <w:rsid w:val="00827F23"/>
    <w:rsid w:val="00831B85"/>
    <w:rsid w:val="00832248"/>
    <w:rsid w:val="00833319"/>
    <w:rsid w:val="008336A6"/>
    <w:rsid w:val="008344E5"/>
    <w:rsid w:val="00834D10"/>
    <w:rsid w:val="008357B3"/>
    <w:rsid w:val="00837C13"/>
    <w:rsid w:val="00840349"/>
    <w:rsid w:val="008415F0"/>
    <w:rsid w:val="008416BD"/>
    <w:rsid w:val="00842036"/>
    <w:rsid w:val="008437D6"/>
    <w:rsid w:val="0084480B"/>
    <w:rsid w:val="0084533A"/>
    <w:rsid w:val="00845696"/>
    <w:rsid w:val="00846AFB"/>
    <w:rsid w:val="00847027"/>
    <w:rsid w:val="0084734A"/>
    <w:rsid w:val="00847378"/>
    <w:rsid w:val="00850C39"/>
    <w:rsid w:val="00852194"/>
    <w:rsid w:val="008536CD"/>
    <w:rsid w:val="00853B36"/>
    <w:rsid w:val="00854B82"/>
    <w:rsid w:val="00855C33"/>
    <w:rsid w:val="008565D5"/>
    <w:rsid w:val="0086055E"/>
    <w:rsid w:val="008613E5"/>
    <w:rsid w:val="00862148"/>
    <w:rsid w:val="008621A4"/>
    <w:rsid w:val="008626BD"/>
    <w:rsid w:val="0086291D"/>
    <w:rsid w:val="00862FCB"/>
    <w:rsid w:val="008635CB"/>
    <w:rsid w:val="008635F5"/>
    <w:rsid w:val="008646BE"/>
    <w:rsid w:val="00864A45"/>
    <w:rsid w:val="00865468"/>
    <w:rsid w:val="00865693"/>
    <w:rsid w:val="00866958"/>
    <w:rsid w:val="00867309"/>
    <w:rsid w:val="00867E17"/>
    <w:rsid w:val="008719F6"/>
    <w:rsid w:val="00872452"/>
    <w:rsid w:val="00872B81"/>
    <w:rsid w:val="00874C46"/>
    <w:rsid w:val="0087511E"/>
    <w:rsid w:val="00875947"/>
    <w:rsid w:val="0087767E"/>
    <w:rsid w:val="008779B6"/>
    <w:rsid w:val="008779D6"/>
    <w:rsid w:val="00880D2A"/>
    <w:rsid w:val="0088197B"/>
    <w:rsid w:val="00881D16"/>
    <w:rsid w:val="00883925"/>
    <w:rsid w:val="008844B3"/>
    <w:rsid w:val="00884FBE"/>
    <w:rsid w:val="00885118"/>
    <w:rsid w:val="00886663"/>
    <w:rsid w:val="00886D60"/>
    <w:rsid w:val="00887211"/>
    <w:rsid w:val="00890A46"/>
    <w:rsid w:val="00890C19"/>
    <w:rsid w:val="00890EB5"/>
    <w:rsid w:val="00891063"/>
    <w:rsid w:val="008915EF"/>
    <w:rsid w:val="008929B5"/>
    <w:rsid w:val="008939F3"/>
    <w:rsid w:val="00893D30"/>
    <w:rsid w:val="0089408F"/>
    <w:rsid w:val="00894445"/>
    <w:rsid w:val="00894521"/>
    <w:rsid w:val="008948FF"/>
    <w:rsid w:val="00894F71"/>
    <w:rsid w:val="00895A96"/>
    <w:rsid w:val="00895BC8"/>
    <w:rsid w:val="00896472"/>
    <w:rsid w:val="00896CFE"/>
    <w:rsid w:val="008972C0"/>
    <w:rsid w:val="00897411"/>
    <w:rsid w:val="008975A1"/>
    <w:rsid w:val="0089779B"/>
    <w:rsid w:val="008A1A8A"/>
    <w:rsid w:val="008A21BC"/>
    <w:rsid w:val="008A22E5"/>
    <w:rsid w:val="008A2B39"/>
    <w:rsid w:val="008A3168"/>
    <w:rsid w:val="008A36C8"/>
    <w:rsid w:val="008A37CC"/>
    <w:rsid w:val="008A51AF"/>
    <w:rsid w:val="008A53A6"/>
    <w:rsid w:val="008A666F"/>
    <w:rsid w:val="008A68CE"/>
    <w:rsid w:val="008A693B"/>
    <w:rsid w:val="008A6CAA"/>
    <w:rsid w:val="008A70B0"/>
    <w:rsid w:val="008B1DC3"/>
    <w:rsid w:val="008B2222"/>
    <w:rsid w:val="008B3A70"/>
    <w:rsid w:val="008B4565"/>
    <w:rsid w:val="008B4DAC"/>
    <w:rsid w:val="008B4DE8"/>
    <w:rsid w:val="008B4EDF"/>
    <w:rsid w:val="008B51A3"/>
    <w:rsid w:val="008B51F1"/>
    <w:rsid w:val="008B52C2"/>
    <w:rsid w:val="008B5990"/>
    <w:rsid w:val="008B5B41"/>
    <w:rsid w:val="008C0403"/>
    <w:rsid w:val="008C062F"/>
    <w:rsid w:val="008C0681"/>
    <w:rsid w:val="008C0756"/>
    <w:rsid w:val="008C0B04"/>
    <w:rsid w:val="008C1002"/>
    <w:rsid w:val="008C135C"/>
    <w:rsid w:val="008C1A6E"/>
    <w:rsid w:val="008C27D3"/>
    <w:rsid w:val="008C3F45"/>
    <w:rsid w:val="008C44D7"/>
    <w:rsid w:val="008C50F2"/>
    <w:rsid w:val="008C5CF5"/>
    <w:rsid w:val="008C6CAA"/>
    <w:rsid w:val="008C720C"/>
    <w:rsid w:val="008C77E9"/>
    <w:rsid w:val="008D21C5"/>
    <w:rsid w:val="008D2BA7"/>
    <w:rsid w:val="008D2FBD"/>
    <w:rsid w:val="008D337C"/>
    <w:rsid w:val="008D37E3"/>
    <w:rsid w:val="008D3B3C"/>
    <w:rsid w:val="008D56AC"/>
    <w:rsid w:val="008D5EF4"/>
    <w:rsid w:val="008D78F8"/>
    <w:rsid w:val="008D7E63"/>
    <w:rsid w:val="008E0463"/>
    <w:rsid w:val="008E06BC"/>
    <w:rsid w:val="008E1EA5"/>
    <w:rsid w:val="008E35CA"/>
    <w:rsid w:val="008E4149"/>
    <w:rsid w:val="008F009B"/>
    <w:rsid w:val="008F0551"/>
    <w:rsid w:val="008F179A"/>
    <w:rsid w:val="008F210D"/>
    <w:rsid w:val="008F349A"/>
    <w:rsid w:val="008F34AB"/>
    <w:rsid w:val="008F3BE0"/>
    <w:rsid w:val="008F45D5"/>
    <w:rsid w:val="008F6B5B"/>
    <w:rsid w:val="008F77C1"/>
    <w:rsid w:val="009001D1"/>
    <w:rsid w:val="0090056D"/>
    <w:rsid w:val="00903290"/>
    <w:rsid w:val="00903863"/>
    <w:rsid w:val="00904165"/>
    <w:rsid w:val="00904628"/>
    <w:rsid w:val="0090468E"/>
    <w:rsid w:val="009052E4"/>
    <w:rsid w:val="009059BC"/>
    <w:rsid w:val="00905ACE"/>
    <w:rsid w:val="00905C4A"/>
    <w:rsid w:val="0090661D"/>
    <w:rsid w:val="0090766D"/>
    <w:rsid w:val="009079F6"/>
    <w:rsid w:val="009100B8"/>
    <w:rsid w:val="00911597"/>
    <w:rsid w:val="00911BB3"/>
    <w:rsid w:val="0091267D"/>
    <w:rsid w:val="00913ED4"/>
    <w:rsid w:val="009149B8"/>
    <w:rsid w:val="0091574B"/>
    <w:rsid w:val="00915BB4"/>
    <w:rsid w:val="009168B6"/>
    <w:rsid w:val="009173B4"/>
    <w:rsid w:val="0091757E"/>
    <w:rsid w:val="00917994"/>
    <w:rsid w:val="00917B82"/>
    <w:rsid w:val="009217BA"/>
    <w:rsid w:val="00922E11"/>
    <w:rsid w:val="00922FBD"/>
    <w:rsid w:val="00922FC9"/>
    <w:rsid w:val="009231A5"/>
    <w:rsid w:val="00923618"/>
    <w:rsid w:val="009237DC"/>
    <w:rsid w:val="00924BCB"/>
    <w:rsid w:val="00925B37"/>
    <w:rsid w:val="009264F5"/>
    <w:rsid w:val="0092650D"/>
    <w:rsid w:val="00930634"/>
    <w:rsid w:val="009311C5"/>
    <w:rsid w:val="00931697"/>
    <w:rsid w:val="00931FF7"/>
    <w:rsid w:val="00932604"/>
    <w:rsid w:val="00932720"/>
    <w:rsid w:val="0093301B"/>
    <w:rsid w:val="00933E6E"/>
    <w:rsid w:val="00933F11"/>
    <w:rsid w:val="009349B0"/>
    <w:rsid w:val="00934C55"/>
    <w:rsid w:val="0093549B"/>
    <w:rsid w:val="00935AAA"/>
    <w:rsid w:val="00936FD6"/>
    <w:rsid w:val="009401BD"/>
    <w:rsid w:val="00942F91"/>
    <w:rsid w:val="00946B64"/>
    <w:rsid w:val="00946CA2"/>
    <w:rsid w:val="009476F1"/>
    <w:rsid w:val="00947E89"/>
    <w:rsid w:val="009503A1"/>
    <w:rsid w:val="00951287"/>
    <w:rsid w:val="00951D6B"/>
    <w:rsid w:val="009524DD"/>
    <w:rsid w:val="00952C6E"/>
    <w:rsid w:val="0095327C"/>
    <w:rsid w:val="00953720"/>
    <w:rsid w:val="00953894"/>
    <w:rsid w:val="00954206"/>
    <w:rsid w:val="00954A90"/>
    <w:rsid w:val="00956269"/>
    <w:rsid w:val="009566C6"/>
    <w:rsid w:val="009576BC"/>
    <w:rsid w:val="00960180"/>
    <w:rsid w:val="00960591"/>
    <w:rsid w:val="00961452"/>
    <w:rsid w:val="00961D75"/>
    <w:rsid w:val="00962F79"/>
    <w:rsid w:val="00962FFD"/>
    <w:rsid w:val="00964106"/>
    <w:rsid w:val="009647DA"/>
    <w:rsid w:val="00964DA5"/>
    <w:rsid w:val="009655AA"/>
    <w:rsid w:val="00966D05"/>
    <w:rsid w:val="009702E9"/>
    <w:rsid w:val="00970E0E"/>
    <w:rsid w:val="009712C0"/>
    <w:rsid w:val="009716ED"/>
    <w:rsid w:val="00972840"/>
    <w:rsid w:val="00972ADE"/>
    <w:rsid w:val="00972D03"/>
    <w:rsid w:val="00973353"/>
    <w:rsid w:val="009748F1"/>
    <w:rsid w:val="00975F69"/>
    <w:rsid w:val="00976DCF"/>
    <w:rsid w:val="00977BE0"/>
    <w:rsid w:val="009807D4"/>
    <w:rsid w:val="00981B8D"/>
    <w:rsid w:val="00981D4D"/>
    <w:rsid w:val="009839EE"/>
    <w:rsid w:val="009841E6"/>
    <w:rsid w:val="0098425A"/>
    <w:rsid w:val="009845AF"/>
    <w:rsid w:val="009845BC"/>
    <w:rsid w:val="00985E9D"/>
    <w:rsid w:val="00986784"/>
    <w:rsid w:val="009869F8"/>
    <w:rsid w:val="00986E2B"/>
    <w:rsid w:val="0098717B"/>
    <w:rsid w:val="009908A7"/>
    <w:rsid w:val="00990BAD"/>
    <w:rsid w:val="00991069"/>
    <w:rsid w:val="00991EDC"/>
    <w:rsid w:val="00992899"/>
    <w:rsid w:val="0099294E"/>
    <w:rsid w:val="00992A7B"/>
    <w:rsid w:val="00992A90"/>
    <w:rsid w:val="0099323F"/>
    <w:rsid w:val="00993257"/>
    <w:rsid w:val="00993DB8"/>
    <w:rsid w:val="0099441D"/>
    <w:rsid w:val="00994C90"/>
    <w:rsid w:val="00996744"/>
    <w:rsid w:val="00996ACC"/>
    <w:rsid w:val="00997537"/>
    <w:rsid w:val="009A00C4"/>
    <w:rsid w:val="009A06A6"/>
    <w:rsid w:val="009A0ACB"/>
    <w:rsid w:val="009A2350"/>
    <w:rsid w:val="009A2A96"/>
    <w:rsid w:val="009A359A"/>
    <w:rsid w:val="009A413B"/>
    <w:rsid w:val="009A482D"/>
    <w:rsid w:val="009A49FD"/>
    <w:rsid w:val="009A6F76"/>
    <w:rsid w:val="009A76E6"/>
    <w:rsid w:val="009A7E57"/>
    <w:rsid w:val="009B0254"/>
    <w:rsid w:val="009B097E"/>
    <w:rsid w:val="009B12A9"/>
    <w:rsid w:val="009B18E4"/>
    <w:rsid w:val="009B1981"/>
    <w:rsid w:val="009B287E"/>
    <w:rsid w:val="009B28C4"/>
    <w:rsid w:val="009B3A16"/>
    <w:rsid w:val="009B40CC"/>
    <w:rsid w:val="009B4494"/>
    <w:rsid w:val="009B4CF0"/>
    <w:rsid w:val="009B790B"/>
    <w:rsid w:val="009B7FF2"/>
    <w:rsid w:val="009C008B"/>
    <w:rsid w:val="009C0325"/>
    <w:rsid w:val="009C0A7B"/>
    <w:rsid w:val="009C1D1D"/>
    <w:rsid w:val="009C3370"/>
    <w:rsid w:val="009C376C"/>
    <w:rsid w:val="009C5640"/>
    <w:rsid w:val="009C58F7"/>
    <w:rsid w:val="009C5BF9"/>
    <w:rsid w:val="009C7276"/>
    <w:rsid w:val="009D1B7B"/>
    <w:rsid w:val="009D3B65"/>
    <w:rsid w:val="009D41EE"/>
    <w:rsid w:val="009D48B7"/>
    <w:rsid w:val="009D55C9"/>
    <w:rsid w:val="009D5D8D"/>
    <w:rsid w:val="009D5F5C"/>
    <w:rsid w:val="009D727A"/>
    <w:rsid w:val="009E0BFD"/>
    <w:rsid w:val="009E167A"/>
    <w:rsid w:val="009E20F7"/>
    <w:rsid w:val="009E2883"/>
    <w:rsid w:val="009E34B1"/>
    <w:rsid w:val="009E3A98"/>
    <w:rsid w:val="009E3B3C"/>
    <w:rsid w:val="009E4F2B"/>
    <w:rsid w:val="009E5260"/>
    <w:rsid w:val="009E61BD"/>
    <w:rsid w:val="009E6C03"/>
    <w:rsid w:val="009E6FCD"/>
    <w:rsid w:val="009E7225"/>
    <w:rsid w:val="009E79CC"/>
    <w:rsid w:val="009F04BC"/>
    <w:rsid w:val="009F098D"/>
    <w:rsid w:val="009F1F04"/>
    <w:rsid w:val="009F34DD"/>
    <w:rsid w:val="009F4BCE"/>
    <w:rsid w:val="009F4DFD"/>
    <w:rsid w:val="009F5240"/>
    <w:rsid w:val="009F53D3"/>
    <w:rsid w:val="009F6D31"/>
    <w:rsid w:val="009F6FAA"/>
    <w:rsid w:val="009F7247"/>
    <w:rsid w:val="00A007D5"/>
    <w:rsid w:val="00A01077"/>
    <w:rsid w:val="00A0199E"/>
    <w:rsid w:val="00A03165"/>
    <w:rsid w:val="00A03249"/>
    <w:rsid w:val="00A033AF"/>
    <w:rsid w:val="00A0544C"/>
    <w:rsid w:val="00A0567E"/>
    <w:rsid w:val="00A05ECF"/>
    <w:rsid w:val="00A06484"/>
    <w:rsid w:val="00A06CFB"/>
    <w:rsid w:val="00A07DAD"/>
    <w:rsid w:val="00A07EB1"/>
    <w:rsid w:val="00A102B9"/>
    <w:rsid w:val="00A10409"/>
    <w:rsid w:val="00A125EE"/>
    <w:rsid w:val="00A14524"/>
    <w:rsid w:val="00A145A6"/>
    <w:rsid w:val="00A14F2F"/>
    <w:rsid w:val="00A15818"/>
    <w:rsid w:val="00A15BF6"/>
    <w:rsid w:val="00A15E51"/>
    <w:rsid w:val="00A1653C"/>
    <w:rsid w:val="00A165B4"/>
    <w:rsid w:val="00A17024"/>
    <w:rsid w:val="00A175B1"/>
    <w:rsid w:val="00A2023D"/>
    <w:rsid w:val="00A23310"/>
    <w:rsid w:val="00A245EF"/>
    <w:rsid w:val="00A26FBA"/>
    <w:rsid w:val="00A271A0"/>
    <w:rsid w:val="00A2728F"/>
    <w:rsid w:val="00A30BB7"/>
    <w:rsid w:val="00A31B6F"/>
    <w:rsid w:val="00A32C1B"/>
    <w:rsid w:val="00A341B5"/>
    <w:rsid w:val="00A3531C"/>
    <w:rsid w:val="00A353CF"/>
    <w:rsid w:val="00A365E0"/>
    <w:rsid w:val="00A36726"/>
    <w:rsid w:val="00A36DF6"/>
    <w:rsid w:val="00A3721E"/>
    <w:rsid w:val="00A37AB9"/>
    <w:rsid w:val="00A37DCC"/>
    <w:rsid w:val="00A40515"/>
    <w:rsid w:val="00A40604"/>
    <w:rsid w:val="00A40F6A"/>
    <w:rsid w:val="00A41769"/>
    <w:rsid w:val="00A419C6"/>
    <w:rsid w:val="00A41AA7"/>
    <w:rsid w:val="00A4281C"/>
    <w:rsid w:val="00A43189"/>
    <w:rsid w:val="00A432A9"/>
    <w:rsid w:val="00A43366"/>
    <w:rsid w:val="00A43A9D"/>
    <w:rsid w:val="00A43C02"/>
    <w:rsid w:val="00A442A2"/>
    <w:rsid w:val="00A4488F"/>
    <w:rsid w:val="00A44C28"/>
    <w:rsid w:val="00A4511C"/>
    <w:rsid w:val="00A451A3"/>
    <w:rsid w:val="00A45670"/>
    <w:rsid w:val="00A460D0"/>
    <w:rsid w:val="00A461E1"/>
    <w:rsid w:val="00A468A9"/>
    <w:rsid w:val="00A470CB"/>
    <w:rsid w:val="00A471F5"/>
    <w:rsid w:val="00A4792D"/>
    <w:rsid w:val="00A47B59"/>
    <w:rsid w:val="00A50208"/>
    <w:rsid w:val="00A50971"/>
    <w:rsid w:val="00A52520"/>
    <w:rsid w:val="00A52866"/>
    <w:rsid w:val="00A52AFF"/>
    <w:rsid w:val="00A537D9"/>
    <w:rsid w:val="00A53F1B"/>
    <w:rsid w:val="00A55148"/>
    <w:rsid w:val="00A55AD1"/>
    <w:rsid w:val="00A56FD5"/>
    <w:rsid w:val="00A574C5"/>
    <w:rsid w:val="00A57A27"/>
    <w:rsid w:val="00A609B4"/>
    <w:rsid w:val="00A60CB2"/>
    <w:rsid w:val="00A624CA"/>
    <w:rsid w:val="00A62552"/>
    <w:rsid w:val="00A636C8"/>
    <w:rsid w:val="00A6463A"/>
    <w:rsid w:val="00A6598F"/>
    <w:rsid w:val="00A65C27"/>
    <w:rsid w:val="00A665A8"/>
    <w:rsid w:val="00A66BE9"/>
    <w:rsid w:val="00A67BE5"/>
    <w:rsid w:val="00A71132"/>
    <w:rsid w:val="00A71330"/>
    <w:rsid w:val="00A717C0"/>
    <w:rsid w:val="00A719F3"/>
    <w:rsid w:val="00A71EFA"/>
    <w:rsid w:val="00A72417"/>
    <w:rsid w:val="00A7284A"/>
    <w:rsid w:val="00A731C1"/>
    <w:rsid w:val="00A73E80"/>
    <w:rsid w:val="00A74E11"/>
    <w:rsid w:val="00A7525C"/>
    <w:rsid w:val="00A759AD"/>
    <w:rsid w:val="00A7649F"/>
    <w:rsid w:val="00A812BB"/>
    <w:rsid w:val="00A8136E"/>
    <w:rsid w:val="00A82090"/>
    <w:rsid w:val="00A824BB"/>
    <w:rsid w:val="00A82F04"/>
    <w:rsid w:val="00A831E4"/>
    <w:rsid w:val="00A83513"/>
    <w:rsid w:val="00A838C4"/>
    <w:rsid w:val="00A83C8B"/>
    <w:rsid w:val="00A848AD"/>
    <w:rsid w:val="00A850A7"/>
    <w:rsid w:val="00A86A06"/>
    <w:rsid w:val="00A87329"/>
    <w:rsid w:val="00A9030A"/>
    <w:rsid w:val="00A910C2"/>
    <w:rsid w:val="00A94BE1"/>
    <w:rsid w:val="00A96B2C"/>
    <w:rsid w:val="00A96C31"/>
    <w:rsid w:val="00AA02AE"/>
    <w:rsid w:val="00AA161B"/>
    <w:rsid w:val="00AA3B2A"/>
    <w:rsid w:val="00AA3BAD"/>
    <w:rsid w:val="00AA4462"/>
    <w:rsid w:val="00AA481D"/>
    <w:rsid w:val="00AA4CEA"/>
    <w:rsid w:val="00AA59F8"/>
    <w:rsid w:val="00AA5B36"/>
    <w:rsid w:val="00AA687F"/>
    <w:rsid w:val="00AA7071"/>
    <w:rsid w:val="00AA782E"/>
    <w:rsid w:val="00AA79CA"/>
    <w:rsid w:val="00AA7B51"/>
    <w:rsid w:val="00AA7EDA"/>
    <w:rsid w:val="00AB024B"/>
    <w:rsid w:val="00AB0779"/>
    <w:rsid w:val="00AB1097"/>
    <w:rsid w:val="00AB1507"/>
    <w:rsid w:val="00AB1C4F"/>
    <w:rsid w:val="00AB26DC"/>
    <w:rsid w:val="00AB2DEF"/>
    <w:rsid w:val="00AB2EE4"/>
    <w:rsid w:val="00AB341C"/>
    <w:rsid w:val="00AB3812"/>
    <w:rsid w:val="00AB3832"/>
    <w:rsid w:val="00AB432F"/>
    <w:rsid w:val="00AB5AE0"/>
    <w:rsid w:val="00AB6354"/>
    <w:rsid w:val="00AB6A45"/>
    <w:rsid w:val="00AB705D"/>
    <w:rsid w:val="00AB7824"/>
    <w:rsid w:val="00AB7C1D"/>
    <w:rsid w:val="00AB7F0F"/>
    <w:rsid w:val="00AC3359"/>
    <w:rsid w:val="00AC33FE"/>
    <w:rsid w:val="00AC3A1C"/>
    <w:rsid w:val="00AC3D88"/>
    <w:rsid w:val="00AC409D"/>
    <w:rsid w:val="00AC7997"/>
    <w:rsid w:val="00AC7F77"/>
    <w:rsid w:val="00AD0D03"/>
    <w:rsid w:val="00AD1420"/>
    <w:rsid w:val="00AD18DA"/>
    <w:rsid w:val="00AD3C8E"/>
    <w:rsid w:val="00AD4430"/>
    <w:rsid w:val="00AD4BC0"/>
    <w:rsid w:val="00AD4E1E"/>
    <w:rsid w:val="00AD57EE"/>
    <w:rsid w:val="00AD59E5"/>
    <w:rsid w:val="00AD60BD"/>
    <w:rsid w:val="00AD7A18"/>
    <w:rsid w:val="00AE064A"/>
    <w:rsid w:val="00AE0C0F"/>
    <w:rsid w:val="00AE18E7"/>
    <w:rsid w:val="00AE23E3"/>
    <w:rsid w:val="00AE2B3A"/>
    <w:rsid w:val="00AE54C1"/>
    <w:rsid w:val="00AE5ED0"/>
    <w:rsid w:val="00AE6167"/>
    <w:rsid w:val="00AE61B0"/>
    <w:rsid w:val="00AE6B04"/>
    <w:rsid w:val="00AF3E62"/>
    <w:rsid w:val="00AF5EF6"/>
    <w:rsid w:val="00AF6F7A"/>
    <w:rsid w:val="00AF7147"/>
    <w:rsid w:val="00AF76AE"/>
    <w:rsid w:val="00AF7A42"/>
    <w:rsid w:val="00B0000A"/>
    <w:rsid w:val="00B019CA"/>
    <w:rsid w:val="00B023E1"/>
    <w:rsid w:val="00B02D9D"/>
    <w:rsid w:val="00B05477"/>
    <w:rsid w:val="00B05BD0"/>
    <w:rsid w:val="00B05D91"/>
    <w:rsid w:val="00B0623D"/>
    <w:rsid w:val="00B062D9"/>
    <w:rsid w:val="00B0630B"/>
    <w:rsid w:val="00B07188"/>
    <w:rsid w:val="00B074B1"/>
    <w:rsid w:val="00B07AA8"/>
    <w:rsid w:val="00B07DCB"/>
    <w:rsid w:val="00B105B2"/>
    <w:rsid w:val="00B105BC"/>
    <w:rsid w:val="00B1098E"/>
    <w:rsid w:val="00B117E1"/>
    <w:rsid w:val="00B129A1"/>
    <w:rsid w:val="00B13EF0"/>
    <w:rsid w:val="00B141A1"/>
    <w:rsid w:val="00B14785"/>
    <w:rsid w:val="00B14A36"/>
    <w:rsid w:val="00B15676"/>
    <w:rsid w:val="00B16EDB"/>
    <w:rsid w:val="00B1728D"/>
    <w:rsid w:val="00B17992"/>
    <w:rsid w:val="00B17EF9"/>
    <w:rsid w:val="00B215F6"/>
    <w:rsid w:val="00B2301C"/>
    <w:rsid w:val="00B236B3"/>
    <w:rsid w:val="00B23A90"/>
    <w:rsid w:val="00B245FC"/>
    <w:rsid w:val="00B246A3"/>
    <w:rsid w:val="00B24EDA"/>
    <w:rsid w:val="00B255B8"/>
    <w:rsid w:val="00B25B2D"/>
    <w:rsid w:val="00B25B35"/>
    <w:rsid w:val="00B27836"/>
    <w:rsid w:val="00B279E1"/>
    <w:rsid w:val="00B3080E"/>
    <w:rsid w:val="00B30D20"/>
    <w:rsid w:val="00B30F7C"/>
    <w:rsid w:val="00B311FA"/>
    <w:rsid w:val="00B31455"/>
    <w:rsid w:val="00B325EF"/>
    <w:rsid w:val="00B326E3"/>
    <w:rsid w:val="00B33BEC"/>
    <w:rsid w:val="00B34D26"/>
    <w:rsid w:val="00B3573B"/>
    <w:rsid w:val="00B35BBB"/>
    <w:rsid w:val="00B36977"/>
    <w:rsid w:val="00B36FEB"/>
    <w:rsid w:val="00B41B6D"/>
    <w:rsid w:val="00B43826"/>
    <w:rsid w:val="00B446EF"/>
    <w:rsid w:val="00B4519A"/>
    <w:rsid w:val="00B454A3"/>
    <w:rsid w:val="00B46D8D"/>
    <w:rsid w:val="00B4700E"/>
    <w:rsid w:val="00B471EF"/>
    <w:rsid w:val="00B47359"/>
    <w:rsid w:val="00B519EE"/>
    <w:rsid w:val="00B52DE5"/>
    <w:rsid w:val="00B57D68"/>
    <w:rsid w:val="00B57FEA"/>
    <w:rsid w:val="00B60287"/>
    <w:rsid w:val="00B603DA"/>
    <w:rsid w:val="00B60E11"/>
    <w:rsid w:val="00B62A1D"/>
    <w:rsid w:val="00B63E42"/>
    <w:rsid w:val="00B64A2A"/>
    <w:rsid w:val="00B65019"/>
    <w:rsid w:val="00B65BB6"/>
    <w:rsid w:val="00B65DF5"/>
    <w:rsid w:val="00B66159"/>
    <w:rsid w:val="00B66538"/>
    <w:rsid w:val="00B67474"/>
    <w:rsid w:val="00B67AF9"/>
    <w:rsid w:val="00B712E9"/>
    <w:rsid w:val="00B71F89"/>
    <w:rsid w:val="00B72614"/>
    <w:rsid w:val="00B72651"/>
    <w:rsid w:val="00B72E96"/>
    <w:rsid w:val="00B73A08"/>
    <w:rsid w:val="00B73F90"/>
    <w:rsid w:val="00B745F6"/>
    <w:rsid w:val="00B74F3D"/>
    <w:rsid w:val="00B754D0"/>
    <w:rsid w:val="00B75FC0"/>
    <w:rsid w:val="00B76707"/>
    <w:rsid w:val="00B8095B"/>
    <w:rsid w:val="00B80F9D"/>
    <w:rsid w:val="00B819AB"/>
    <w:rsid w:val="00B82567"/>
    <w:rsid w:val="00B83B64"/>
    <w:rsid w:val="00B83D37"/>
    <w:rsid w:val="00B84067"/>
    <w:rsid w:val="00B84243"/>
    <w:rsid w:val="00B847AF"/>
    <w:rsid w:val="00B902F8"/>
    <w:rsid w:val="00B9164A"/>
    <w:rsid w:val="00B9164E"/>
    <w:rsid w:val="00B92199"/>
    <w:rsid w:val="00B93D3C"/>
    <w:rsid w:val="00B94D76"/>
    <w:rsid w:val="00B94EF9"/>
    <w:rsid w:val="00B955DA"/>
    <w:rsid w:val="00B95920"/>
    <w:rsid w:val="00B95E98"/>
    <w:rsid w:val="00B97569"/>
    <w:rsid w:val="00BA0282"/>
    <w:rsid w:val="00BA1BE2"/>
    <w:rsid w:val="00BA2BEB"/>
    <w:rsid w:val="00BA30E1"/>
    <w:rsid w:val="00BA3728"/>
    <w:rsid w:val="00BA68AE"/>
    <w:rsid w:val="00BA6AB0"/>
    <w:rsid w:val="00BA72A5"/>
    <w:rsid w:val="00BA78F6"/>
    <w:rsid w:val="00BB0B7B"/>
    <w:rsid w:val="00BB1C5F"/>
    <w:rsid w:val="00BB2476"/>
    <w:rsid w:val="00BB2A0E"/>
    <w:rsid w:val="00BB4A95"/>
    <w:rsid w:val="00BB4D50"/>
    <w:rsid w:val="00BB5462"/>
    <w:rsid w:val="00BB5F67"/>
    <w:rsid w:val="00BB743B"/>
    <w:rsid w:val="00BB770E"/>
    <w:rsid w:val="00BB7B91"/>
    <w:rsid w:val="00BC0066"/>
    <w:rsid w:val="00BC2359"/>
    <w:rsid w:val="00BC351A"/>
    <w:rsid w:val="00BC434F"/>
    <w:rsid w:val="00BC45B3"/>
    <w:rsid w:val="00BC4D15"/>
    <w:rsid w:val="00BC5754"/>
    <w:rsid w:val="00BC5B17"/>
    <w:rsid w:val="00BC733E"/>
    <w:rsid w:val="00BC77EA"/>
    <w:rsid w:val="00BD0AD3"/>
    <w:rsid w:val="00BD0D7C"/>
    <w:rsid w:val="00BD12D7"/>
    <w:rsid w:val="00BD1B87"/>
    <w:rsid w:val="00BD1C42"/>
    <w:rsid w:val="00BD31AE"/>
    <w:rsid w:val="00BD33F5"/>
    <w:rsid w:val="00BD349C"/>
    <w:rsid w:val="00BD4268"/>
    <w:rsid w:val="00BD475B"/>
    <w:rsid w:val="00BD5C7F"/>
    <w:rsid w:val="00BD732E"/>
    <w:rsid w:val="00BD733D"/>
    <w:rsid w:val="00BD7EE3"/>
    <w:rsid w:val="00BD7F49"/>
    <w:rsid w:val="00BE0058"/>
    <w:rsid w:val="00BE086C"/>
    <w:rsid w:val="00BE0A6B"/>
    <w:rsid w:val="00BE14BD"/>
    <w:rsid w:val="00BE1BBA"/>
    <w:rsid w:val="00BE22D0"/>
    <w:rsid w:val="00BE2F7B"/>
    <w:rsid w:val="00BE3037"/>
    <w:rsid w:val="00BE4337"/>
    <w:rsid w:val="00BE6F22"/>
    <w:rsid w:val="00BF01E2"/>
    <w:rsid w:val="00BF1128"/>
    <w:rsid w:val="00BF1167"/>
    <w:rsid w:val="00BF1614"/>
    <w:rsid w:val="00BF1D2B"/>
    <w:rsid w:val="00BF2D13"/>
    <w:rsid w:val="00BF32AF"/>
    <w:rsid w:val="00BF3B0E"/>
    <w:rsid w:val="00BF4452"/>
    <w:rsid w:val="00BF49EB"/>
    <w:rsid w:val="00BF561A"/>
    <w:rsid w:val="00BF587E"/>
    <w:rsid w:val="00BF5BAC"/>
    <w:rsid w:val="00BF5C1E"/>
    <w:rsid w:val="00BF6990"/>
    <w:rsid w:val="00BF754F"/>
    <w:rsid w:val="00BF75C8"/>
    <w:rsid w:val="00BF76DD"/>
    <w:rsid w:val="00C00787"/>
    <w:rsid w:val="00C010CF"/>
    <w:rsid w:val="00C0152F"/>
    <w:rsid w:val="00C01663"/>
    <w:rsid w:val="00C01EAC"/>
    <w:rsid w:val="00C02427"/>
    <w:rsid w:val="00C02466"/>
    <w:rsid w:val="00C02485"/>
    <w:rsid w:val="00C024AD"/>
    <w:rsid w:val="00C027C4"/>
    <w:rsid w:val="00C02929"/>
    <w:rsid w:val="00C03CDA"/>
    <w:rsid w:val="00C03E5E"/>
    <w:rsid w:val="00C049CB"/>
    <w:rsid w:val="00C04AD8"/>
    <w:rsid w:val="00C04BCA"/>
    <w:rsid w:val="00C05230"/>
    <w:rsid w:val="00C0535B"/>
    <w:rsid w:val="00C05ACE"/>
    <w:rsid w:val="00C05F2C"/>
    <w:rsid w:val="00C062AA"/>
    <w:rsid w:val="00C10267"/>
    <w:rsid w:val="00C10341"/>
    <w:rsid w:val="00C10807"/>
    <w:rsid w:val="00C11365"/>
    <w:rsid w:val="00C11646"/>
    <w:rsid w:val="00C1208C"/>
    <w:rsid w:val="00C12664"/>
    <w:rsid w:val="00C12726"/>
    <w:rsid w:val="00C129A2"/>
    <w:rsid w:val="00C130CB"/>
    <w:rsid w:val="00C13714"/>
    <w:rsid w:val="00C14088"/>
    <w:rsid w:val="00C14923"/>
    <w:rsid w:val="00C1527E"/>
    <w:rsid w:val="00C153CC"/>
    <w:rsid w:val="00C1662B"/>
    <w:rsid w:val="00C17577"/>
    <w:rsid w:val="00C1771E"/>
    <w:rsid w:val="00C17B47"/>
    <w:rsid w:val="00C201CE"/>
    <w:rsid w:val="00C21F03"/>
    <w:rsid w:val="00C220DD"/>
    <w:rsid w:val="00C22427"/>
    <w:rsid w:val="00C22F79"/>
    <w:rsid w:val="00C23268"/>
    <w:rsid w:val="00C237BA"/>
    <w:rsid w:val="00C23914"/>
    <w:rsid w:val="00C254DF"/>
    <w:rsid w:val="00C259D4"/>
    <w:rsid w:val="00C25A66"/>
    <w:rsid w:val="00C26305"/>
    <w:rsid w:val="00C264F6"/>
    <w:rsid w:val="00C2670A"/>
    <w:rsid w:val="00C2679D"/>
    <w:rsid w:val="00C31D9C"/>
    <w:rsid w:val="00C31FA8"/>
    <w:rsid w:val="00C320FC"/>
    <w:rsid w:val="00C3224B"/>
    <w:rsid w:val="00C32997"/>
    <w:rsid w:val="00C33F91"/>
    <w:rsid w:val="00C3452B"/>
    <w:rsid w:val="00C3608B"/>
    <w:rsid w:val="00C377E2"/>
    <w:rsid w:val="00C37B7F"/>
    <w:rsid w:val="00C37C58"/>
    <w:rsid w:val="00C40DC1"/>
    <w:rsid w:val="00C41BA1"/>
    <w:rsid w:val="00C42051"/>
    <w:rsid w:val="00C42C1E"/>
    <w:rsid w:val="00C452F1"/>
    <w:rsid w:val="00C45C30"/>
    <w:rsid w:val="00C45C72"/>
    <w:rsid w:val="00C4613C"/>
    <w:rsid w:val="00C4615C"/>
    <w:rsid w:val="00C469AF"/>
    <w:rsid w:val="00C46EDE"/>
    <w:rsid w:val="00C46F23"/>
    <w:rsid w:val="00C4706E"/>
    <w:rsid w:val="00C47C1E"/>
    <w:rsid w:val="00C509A3"/>
    <w:rsid w:val="00C50FDE"/>
    <w:rsid w:val="00C51518"/>
    <w:rsid w:val="00C519D0"/>
    <w:rsid w:val="00C51B15"/>
    <w:rsid w:val="00C51B2D"/>
    <w:rsid w:val="00C51E02"/>
    <w:rsid w:val="00C526C6"/>
    <w:rsid w:val="00C52AAB"/>
    <w:rsid w:val="00C54830"/>
    <w:rsid w:val="00C54B42"/>
    <w:rsid w:val="00C55AD8"/>
    <w:rsid w:val="00C56E3A"/>
    <w:rsid w:val="00C5708B"/>
    <w:rsid w:val="00C571BF"/>
    <w:rsid w:val="00C573F2"/>
    <w:rsid w:val="00C574DA"/>
    <w:rsid w:val="00C61CE0"/>
    <w:rsid w:val="00C62475"/>
    <w:rsid w:val="00C62509"/>
    <w:rsid w:val="00C629E1"/>
    <w:rsid w:val="00C62A26"/>
    <w:rsid w:val="00C62E14"/>
    <w:rsid w:val="00C63D57"/>
    <w:rsid w:val="00C6444F"/>
    <w:rsid w:val="00C644DB"/>
    <w:rsid w:val="00C649FB"/>
    <w:rsid w:val="00C64BBC"/>
    <w:rsid w:val="00C67830"/>
    <w:rsid w:val="00C67A3B"/>
    <w:rsid w:val="00C67CD0"/>
    <w:rsid w:val="00C707CB"/>
    <w:rsid w:val="00C70A29"/>
    <w:rsid w:val="00C70C61"/>
    <w:rsid w:val="00C7126B"/>
    <w:rsid w:val="00C72733"/>
    <w:rsid w:val="00C72ECC"/>
    <w:rsid w:val="00C73FF4"/>
    <w:rsid w:val="00C74405"/>
    <w:rsid w:val="00C74506"/>
    <w:rsid w:val="00C74F68"/>
    <w:rsid w:val="00C750F1"/>
    <w:rsid w:val="00C75250"/>
    <w:rsid w:val="00C76A66"/>
    <w:rsid w:val="00C77290"/>
    <w:rsid w:val="00C77C79"/>
    <w:rsid w:val="00C81CAF"/>
    <w:rsid w:val="00C825CD"/>
    <w:rsid w:val="00C825FE"/>
    <w:rsid w:val="00C82B94"/>
    <w:rsid w:val="00C82EB0"/>
    <w:rsid w:val="00C8483C"/>
    <w:rsid w:val="00C85F1D"/>
    <w:rsid w:val="00C86876"/>
    <w:rsid w:val="00C869D2"/>
    <w:rsid w:val="00C87ACB"/>
    <w:rsid w:val="00C87EAB"/>
    <w:rsid w:val="00C91C0B"/>
    <w:rsid w:val="00C92E98"/>
    <w:rsid w:val="00C93125"/>
    <w:rsid w:val="00C93859"/>
    <w:rsid w:val="00C93DB7"/>
    <w:rsid w:val="00C94652"/>
    <w:rsid w:val="00C96547"/>
    <w:rsid w:val="00C9703B"/>
    <w:rsid w:val="00CA165E"/>
    <w:rsid w:val="00CA3A11"/>
    <w:rsid w:val="00CA5236"/>
    <w:rsid w:val="00CA638C"/>
    <w:rsid w:val="00CA6694"/>
    <w:rsid w:val="00CA70F0"/>
    <w:rsid w:val="00CA797C"/>
    <w:rsid w:val="00CB01DD"/>
    <w:rsid w:val="00CB047C"/>
    <w:rsid w:val="00CB08ED"/>
    <w:rsid w:val="00CB0CF3"/>
    <w:rsid w:val="00CB10A2"/>
    <w:rsid w:val="00CB1CC7"/>
    <w:rsid w:val="00CB1FB0"/>
    <w:rsid w:val="00CB273C"/>
    <w:rsid w:val="00CB2884"/>
    <w:rsid w:val="00CB298E"/>
    <w:rsid w:val="00CB31AD"/>
    <w:rsid w:val="00CB3A0F"/>
    <w:rsid w:val="00CB614C"/>
    <w:rsid w:val="00CB64CC"/>
    <w:rsid w:val="00CB6C84"/>
    <w:rsid w:val="00CB719A"/>
    <w:rsid w:val="00CB7D79"/>
    <w:rsid w:val="00CC11FD"/>
    <w:rsid w:val="00CC1585"/>
    <w:rsid w:val="00CC181A"/>
    <w:rsid w:val="00CC18E8"/>
    <w:rsid w:val="00CC4C43"/>
    <w:rsid w:val="00CC4D51"/>
    <w:rsid w:val="00CC5328"/>
    <w:rsid w:val="00CC5704"/>
    <w:rsid w:val="00CC631E"/>
    <w:rsid w:val="00CC7A42"/>
    <w:rsid w:val="00CD0ADC"/>
    <w:rsid w:val="00CD1482"/>
    <w:rsid w:val="00CD175A"/>
    <w:rsid w:val="00CD1F34"/>
    <w:rsid w:val="00CD59DD"/>
    <w:rsid w:val="00CD5FE4"/>
    <w:rsid w:val="00CD7330"/>
    <w:rsid w:val="00CE053D"/>
    <w:rsid w:val="00CE06A9"/>
    <w:rsid w:val="00CE1D87"/>
    <w:rsid w:val="00CE2CE2"/>
    <w:rsid w:val="00CE3A6B"/>
    <w:rsid w:val="00CE4B7A"/>
    <w:rsid w:val="00CE4C39"/>
    <w:rsid w:val="00CE522E"/>
    <w:rsid w:val="00CE604D"/>
    <w:rsid w:val="00CF0C31"/>
    <w:rsid w:val="00CF11DE"/>
    <w:rsid w:val="00CF1700"/>
    <w:rsid w:val="00CF2DBF"/>
    <w:rsid w:val="00CF2F89"/>
    <w:rsid w:val="00CF3A9A"/>
    <w:rsid w:val="00CF4370"/>
    <w:rsid w:val="00CF5321"/>
    <w:rsid w:val="00CF5756"/>
    <w:rsid w:val="00CF60B8"/>
    <w:rsid w:val="00CF62D6"/>
    <w:rsid w:val="00CF721A"/>
    <w:rsid w:val="00CF7649"/>
    <w:rsid w:val="00CF77DF"/>
    <w:rsid w:val="00D021F3"/>
    <w:rsid w:val="00D02593"/>
    <w:rsid w:val="00D029DF"/>
    <w:rsid w:val="00D03856"/>
    <w:rsid w:val="00D041C7"/>
    <w:rsid w:val="00D044C0"/>
    <w:rsid w:val="00D056DD"/>
    <w:rsid w:val="00D0583F"/>
    <w:rsid w:val="00D05937"/>
    <w:rsid w:val="00D064FF"/>
    <w:rsid w:val="00D06894"/>
    <w:rsid w:val="00D06A50"/>
    <w:rsid w:val="00D07A52"/>
    <w:rsid w:val="00D107D4"/>
    <w:rsid w:val="00D10B1B"/>
    <w:rsid w:val="00D12A37"/>
    <w:rsid w:val="00D134AA"/>
    <w:rsid w:val="00D15D65"/>
    <w:rsid w:val="00D1686A"/>
    <w:rsid w:val="00D16A20"/>
    <w:rsid w:val="00D170EF"/>
    <w:rsid w:val="00D17F6E"/>
    <w:rsid w:val="00D209AB"/>
    <w:rsid w:val="00D20B84"/>
    <w:rsid w:val="00D21521"/>
    <w:rsid w:val="00D21788"/>
    <w:rsid w:val="00D227AE"/>
    <w:rsid w:val="00D25323"/>
    <w:rsid w:val="00D25AB1"/>
    <w:rsid w:val="00D25B0F"/>
    <w:rsid w:val="00D27D77"/>
    <w:rsid w:val="00D30C69"/>
    <w:rsid w:val="00D31399"/>
    <w:rsid w:val="00D31616"/>
    <w:rsid w:val="00D31830"/>
    <w:rsid w:val="00D31DA2"/>
    <w:rsid w:val="00D3310E"/>
    <w:rsid w:val="00D33117"/>
    <w:rsid w:val="00D3340B"/>
    <w:rsid w:val="00D33764"/>
    <w:rsid w:val="00D33F97"/>
    <w:rsid w:val="00D34594"/>
    <w:rsid w:val="00D360A1"/>
    <w:rsid w:val="00D36597"/>
    <w:rsid w:val="00D3693A"/>
    <w:rsid w:val="00D376FF"/>
    <w:rsid w:val="00D37D4A"/>
    <w:rsid w:val="00D37DB4"/>
    <w:rsid w:val="00D417B5"/>
    <w:rsid w:val="00D4304E"/>
    <w:rsid w:val="00D43397"/>
    <w:rsid w:val="00D43FEA"/>
    <w:rsid w:val="00D449A6"/>
    <w:rsid w:val="00D449C5"/>
    <w:rsid w:val="00D45358"/>
    <w:rsid w:val="00D4569B"/>
    <w:rsid w:val="00D45DDE"/>
    <w:rsid w:val="00D46DA2"/>
    <w:rsid w:val="00D472B3"/>
    <w:rsid w:val="00D504F3"/>
    <w:rsid w:val="00D51687"/>
    <w:rsid w:val="00D52D63"/>
    <w:rsid w:val="00D532E0"/>
    <w:rsid w:val="00D540E5"/>
    <w:rsid w:val="00D54168"/>
    <w:rsid w:val="00D55AFC"/>
    <w:rsid w:val="00D55FBC"/>
    <w:rsid w:val="00D56F26"/>
    <w:rsid w:val="00D574EF"/>
    <w:rsid w:val="00D576F3"/>
    <w:rsid w:val="00D619A3"/>
    <w:rsid w:val="00D62133"/>
    <w:rsid w:val="00D62879"/>
    <w:rsid w:val="00D63945"/>
    <w:rsid w:val="00D63BBD"/>
    <w:rsid w:val="00D64888"/>
    <w:rsid w:val="00D64BFC"/>
    <w:rsid w:val="00D65C49"/>
    <w:rsid w:val="00D66139"/>
    <w:rsid w:val="00D6648F"/>
    <w:rsid w:val="00D66BF4"/>
    <w:rsid w:val="00D66FF2"/>
    <w:rsid w:val="00D70448"/>
    <w:rsid w:val="00D710C3"/>
    <w:rsid w:val="00D714AE"/>
    <w:rsid w:val="00D71C50"/>
    <w:rsid w:val="00D7233D"/>
    <w:rsid w:val="00D72540"/>
    <w:rsid w:val="00D72857"/>
    <w:rsid w:val="00D73539"/>
    <w:rsid w:val="00D73836"/>
    <w:rsid w:val="00D74969"/>
    <w:rsid w:val="00D7622A"/>
    <w:rsid w:val="00D771C2"/>
    <w:rsid w:val="00D77579"/>
    <w:rsid w:val="00D80CDF"/>
    <w:rsid w:val="00D813DF"/>
    <w:rsid w:val="00D81545"/>
    <w:rsid w:val="00D81C15"/>
    <w:rsid w:val="00D81DF7"/>
    <w:rsid w:val="00D82543"/>
    <w:rsid w:val="00D82E2C"/>
    <w:rsid w:val="00D82F1C"/>
    <w:rsid w:val="00D836D4"/>
    <w:rsid w:val="00D852C7"/>
    <w:rsid w:val="00D85360"/>
    <w:rsid w:val="00D864A9"/>
    <w:rsid w:val="00D87042"/>
    <w:rsid w:val="00D902CF"/>
    <w:rsid w:val="00D91F69"/>
    <w:rsid w:val="00D92799"/>
    <w:rsid w:val="00D92CBE"/>
    <w:rsid w:val="00D9302D"/>
    <w:rsid w:val="00D933C1"/>
    <w:rsid w:val="00D93413"/>
    <w:rsid w:val="00D93CF6"/>
    <w:rsid w:val="00D941B1"/>
    <w:rsid w:val="00D943DB"/>
    <w:rsid w:val="00D94EBC"/>
    <w:rsid w:val="00D951D2"/>
    <w:rsid w:val="00D95249"/>
    <w:rsid w:val="00D95B13"/>
    <w:rsid w:val="00D9603A"/>
    <w:rsid w:val="00D9732E"/>
    <w:rsid w:val="00D97553"/>
    <w:rsid w:val="00D97E2F"/>
    <w:rsid w:val="00D97F68"/>
    <w:rsid w:val="00DA38C0"/>
    <w:rsid w:val="00DA4C00"/>
    <w:rsid w:val="00DA4D6A"/>
    <w:rsid w:val="00DA57EF"/>
    <w:rsid w:val="00DA628B"/>
    <w:rsid w:val="00DA6508"/>
    <w:rsid w:val="00DA6DCB"/>
    <w:rsid w:val="00DA752C"/>
    <w:rsid w:val="00DA7D3E"/>
    <w:rsid w:val="00DB0085"/>
    <w:rsid w:val="00DB2BAA"/>
    <w:rsid w:val="00DB4061"/>
    <w:rsid w:val="00DB42AD"/>
    <w:rsid w:val="00DB48E1"/>
    <w:rsid w:val="00DB5029"/>
    <w:rsid w:val="00DB59EB"/>
    <w:rsid w:val="00DB73C5"/>
    <w:rsid w:val="00DB73D7"/>
    <w:rsid w:val="00DB7707"/>
    <w:rsid w:val="00DB7C7B"/>
    <w:rsid w:val="00DC0203"/>
    <w:rsid w:val="00DC06EA"/>
    <w:rsid w:val="00DC14E0"/>
    <w:rsid w:val="00DC17D3"/>
    <w:rsid w:val="00DC2FD3"/>
    <w:rsid w:val="00DC3573"/>
    <w:rsid w:val="00DC394A"/>
    <w:rsid w:val="00DC4443"/>
    <w:rsid w:val="00DC60C2"/>
    <w:rsid w:val="00DC63AC"/>
    <w:rsid w:val="00DC6EFD"/>
    <w:rsid w:val="00DC7A23"/>
    <w:rsid w:val="00DC7AE0"/>
    <w:rsid w:val="00DD0B12"/>
    <w:rsid w:val="00DD0DAD"/>
    <w:rsid w:val="00DD2D5A"/>
    <w:rsid w:val="00DD3209"/>
    <w:rsid w:val="00DD371A"/>
    <w:rsid w:val="00DD48B2"/>
    <w:rsid w:val="00DD53BC"/>
    <w:rsid w:val="00DD541A"/>
    <w:rsid w:val="00DD5782"/>
    <w:rsid w:val="00DD6349"/>
    <w:rsid w:val="00DD6EA8"/>
    <w:rsid w:val="00DD7395"/>
    <w:rsid w:val="00DD7821"/>
    <w:rsid w:val="00DD7C10"/>
    <w:rsid w:val="00DD7D5B"/>
    <w:rsid w:val="00DE0F6A"/>
    <w:rsid w:val="00DE151D"/>
    <w:rsid w:val="00DE1582"/>
    <w:rsid w:val="00DE19DB"/>
    <w:rsid w:val="00DE2636"/>
    <w:rsid w:val="00DE41C9"/>
    <w:rsid w:val="00DE460D"/>
    <w:rsid w:val="00DE4EC9"/>
    <w:rsid w:val="00DE6029"/>
    <w:rsid w:val="00DE61C2"/>
    <w:rsid w:val="00DE71D7"/>
    <w:rsid w:val="00DE736B"/>
    <w:rsid w:val="00DE7600"/>
    <w:rsid w:val="00DE787E"/>
    <w:rsid w:val="00DE7986"/>
    <w:rsid w:val="00DF0708"/>
    <w:rsid w:val="00DF111D"/>
    <w:rsid w:val="00DF14D7"/>
    <w:rsid w:val="00DF1971"/>
    <w:rsid w:val="00DF41B4"/>
    <w:rsid w:val="00DF4457"/>
    <w:rsid w:val="00DF5126"/>
    <w:rsid w:val="00DF5B10"/>
    <w:rsid w:val="00DF6820"/>
    <w:rsid w:val="00DF685B"/>
    <w:rsid w:val="00DF6B39"/>
    <w:rsid w:val="00DF7298"/>
    <w:rsid w:val="00DF7944"/>
    <w:rsid w:val="00DF794A"/>
    <w:rsid w:val="00DF7BA8"/>
    <w:rsid w:val="00DF7D51"/>
    <w:rsid w:val="00E0005F"/>
    <w:rsid w:val="00E00717"/>
    <w:rsid w:val="00E0155F"/>
    <w:rsid w:val="00E015EE"/>
    <w:rsid w:val="00E01F21"/>
    <w:rsid w:val="00E02663"/>
    <w:rsid w:val="00E02A53"/>
    <w:rsid w:val="00E02BAC"/>
    <w:rsid w:val="00E037B4"/>
    <w:rsid w:val="00E03B11"/>
    <w:rsid w:val="00E0506C"/>
    <w:rsid w:val="00E05217"/>
    <w:rsid w:val="00E0596F"/>
    <w:rsid w:val="00E05D10"/>
    <w:rsid w:val="00E06593"/>
    <w:rsid w:val="00E06B10"/>
    <w:rsid w:val="00E07091"/>
    <w:rsid w:val="00E0780C"/>
    <w:rsid w:val="00E102C4"/>
    <w:rsid w:val="00E10899"/>
    <w:rsid w:val="00E10A16"/>
    <w:rsid w:val="00E10E05"/>
    <w:rsid w:val="00E12928"/>
    <w:rsid w:val="00E13615"/>
    <w:rsid w:val="00E144D4"/>
    <w:rsid w:val="00E1497F"/>
    <w:rsid w:val="00E15C84"/>
    <w:rsid w:val="00E16B56"/>
    <w:rsid w:val="00E16C40"/>
    <w:rsid w:val="00E17C7A"/>
    <w:rsid w:val="00E205C6"/>
    <w:rsid w:val="00E20A2B"/>
    <w:rsid w:val="00E21EC1"/>
    <w:rsid w:val="00E231BA"/>
    <w:rsid w:val="00E23CED"/>
    <w:rsid w:val="00E24441"/>
    <w:rsid w:val="00E246A9"/>
    <w:rsid w:val="00E25525"/>
    <w:rsid w:val="00E25FC8"/>
    <w:rsid w:val="00E27350"/>
    <w:rsid w:val="00E27608"/>
    <w:rsid w:val="00E2780B"/>
    <w:rsid w:val="00E27996"/>
    <w:rsid w:val="00E27CFC"/>
    <w:rsid w:val="00E300F4"/>
    <w:rsid w:val="00E301A8"/>
    <w:rsid w:val="00E30BA3"/>
    <w:rsid w:val="00E30C32"/>
    <w:rsid w:val="00E312C1"/>
    <w:rsid w:val="00E317FA"/>
    <w:rsid w:val="00E33442"/>
    <w:rsid w:val="00E33C4C"/>
    <w:rsid w:val="00E35BC8"/>
    <w:rsid w:val="00E35F98"/>
    <w:rsid w:val="00E3697E"/>
    <w:rsid w:val="00E36DD4"/>
    <w:rsid w:val="00E37A1A"/>
    <w:rsid w:val="00E37AFC"/>
    <w:rsid w:val="00E429BD"/>
    <w:rsid w:val="00E42FEF"/>
    <w:rsid w:val="00E4302A"/>
    <w:rsid w:val="00E43515"/>
    <w:rsid w:val="00E43F74"/>
    <w:rsid w:val="00E447D0"/>
    <w:rsid w:val="00E451FE"/>
    <w:rsid w:val="00E50DCD"/>
    <w:rsid w:val="00E514D1"/>
    <w:rsid w:val="00E51549"/>
    <w:rsid w:val="00E51A3A"/>
    <w:rsid w:val="00E52350"/>
    <w:rsid w:val="00E52772"/>
    <w:rsid w:val="00E53789"/>
    <w:rsid w:val="00E54914"/>
    <w:rsid w:val="00E54B14"/>
    <w:rsid w:val="00E559DD"/>
    <w:rsid w:val="00E571D5"/>
    <w:rsid w:val="00E57BB8"/>
    <w:rsid w:val="00E614CB"/>
    <w:rsid w:val="00E6231A"/>
    <w:rsid w:val="00E63D99"/>
    <w:rsid w:val="00E645B8"/>
    <w:rsid w:val="00E657F5"/>
    <w:rsid w:val="00E66905"/>
    <w:rsid w:val="00E66ECC"/>
    <w:rsid w:val="00E67E08"/>
    <w:rsid w:val="00E71F51"/>
    <w:rsid w:val="00E72B45"/>
    <w:rsid w:val="00E764F8"/>
    <w:rsid w:val="00E76CA0"/>
    <w:rsid w:val="00E77730"/>
    <w:rsid w:val="00E77AD8"/>
    <w:rsid w:val="00E804C4"/>
    <w:rsid w:val="00E8157A"/>
    <w:rsid w:val="00E818F8"/>
    <w:rsid w:val="00E82571"/>
    <w:rsid w:val="00E828E4"/>
    <w:rsid w:val="00E82B9B"/>
    <w:rsid w:val="00E8486A"/>
    <w:rsid w:val="00E84876"/>
    <w:rsid w:val="00E850C2"/>
    <w:rsid w:val="00E8581A"/>
    <w:rsid w:val="00E8620D"/>
    <w:rsid w:val="00E864A7"/>
    <w:rsid w:val="00E865A8"/>
    <w:rsid w:val="00E868F5"/>
    <w:rsid w:val="00E86CA5"/>
    <w:rsid w:val="00E86E29"/>
    <w:rsid w:val="00E87BC5"/>
    <w:rsid w:val="00E90DE0"/>
    <w:rsid w:val="00E90FC8"/>
    <w:rsid w:val="00E91E8C"/>
    <w:rsid w:val="00E93BB2"/>
    <w:rsid w:val="00E9411E"/>
    <w:rsid w:val="00E9462E"/>
    <w:rsid w:val="00E95156"/>
    <w:rsid w:val="00E9524E"/>
    <w:rsid w:val="00E9734E"/>
    <w:rsid w:val="00E97451"/>
    <w:rsid w:val="00E97C8F"/>
    <w:rsid w:val="00EA0890"/>
    <w:rsid w:val="00EA1D0F"/>
    <w:rsid w:val="00EA228C"/>
    <w:rsid w:val="00EA40B8"/>
    <w:rsid w:val="00EA47ED"/>
    <w:rsid w:val="00EA50BA"/>
    <w:rsid w:val="00EA5C3A"/>
    <w:rsid w:val="00EA6A1D"/>
    <w:rsid w:val="00EA6B29"/>
    <w:rsid w:val="00EA6ED1"/>
    <w:rsid w:val="00EA72E9"/>
    <w:rsid w:val="00EA7A36"/>
    <w:rsid w:val="00EA7DEB"/>
    <w:rsid w:val="00EB0D5C"/>
    <w:rsid w:val="00EB220D"/>
    <w:rsid w:val="00EB2361"/>
    <w:rsid w:val="00EB313E"/>
    <w:rsid w:val="00EB375C"/>
    <w:rsid w:val="00EB40B6"/>
    <w:rsid w:val="00EB467F"/>
    <w:rsid w:val="00EB4BC1"/>
    <w:rsid w:val="00EB5007"/>
    <w:rsid w:val="00EB5151"/>
    <w:rsid w:val="00EB6999"/>
    <w:rsid w:val="00EC0857"/>
    <w:rsid w:val="00EC1CCB"/>
    <w:rsid w:val="00EC292B"/>
    <w:rsid w:val="00EC3C49"/>
    <w:rsid w:val="00EC3D06"/>
    <w:rsid w:val="00EC4222"/>
    <w:rsid w:val="00EC4770"/>
    <w:rsid w:val="00EC50CE"/>
    <w:rsid w:val="00EC547C"/>
    <w:rsid w:val="00EC5A5F"/>
    <w:rsid w:val="00EC7F79"/>
    <w:rsid w:val="00ED089C"/>
    <w:rsid w:val="00ED1FD6"/>
    <w:rsid w:val="00ED46E5"/>
    <w:rsid w:val="00ED48FC"/>
    <w:rsid w:val="00ED61FD"/>
    <w:rsid w:val="00ED70EB"/>
    <w:rsid w:val="00ED7C52"/>
    <w:rsid w:val="00EE3D0B"/>
    <w:rsid w:val="00EE49B8"/>
    <w:rsid w:val="00EE4DFD"/>
    <w:rsid w:val="00EE56BE"/>
    <w:rsid w:val="00EE5B4A"/>
    <w:rsid w:val="00EE5C76"/>
    <w:rsid w:val="00EE6B30"/>
    <w:rsid w:val="00EE7336"/>
    <w:rsid w:val="00EE7A5A"/>
    <w:rsid w:val="00EF054D"/>
    <w:rsid w:val="00EF0807"/>
    <w:rsid w:val="00EF1C9B"/>
    <w:rsid w:val="00EF1DFF"/>
    <w:rsid w:val="00EF402F"/>
    <w:rsid w:val="00EF4292"/>
    <w:rsid w:val="00EF4590"/>
    <w:rsid w:val="00EF4DCD"/>
    <w:rsid w:val="00EF52F2"/>
    <w:rsid w:val="00EF5850"/>
    <w:rsid w:val="00EF6D19"/>
    <w:rsid w:val="00EF752C"/>
    <w:rsid w:val="00F00181"/>
    <w:rsid w:val="00F006D6"/>
    <w:rsid w:val="00F007CD"/>
    <w:rsid w:val="00F01955"/>
    <w:rsid w:val="00F0233E"/>
    <w:rsid w:val="00F033B0"/>
    <w:rsid w:val="00F0342F"/>
    <w:rsid w:val="00F04572"/>
    <w:rsid w:val="00F04955"/>
    <w:rsid w:val="00F04A17"/>
    <w:rsid w:val="00F05358"/>
    <w:rsid w:val="00F05576"/>
    <w:rsid w:val="00F06074"/>
    <w:rsid w:val="00F104A0"/>
    <w:rsid w:val="00F11977"/>
    <w:rsid w:val="00F11FE1"/>
    <w:rsid w:val="00F1204B"/>
    <w:rsid w:val="00F12D44"/>
    <w:rsid w:val="00F12FA3"/>
    <w:rsid w:val="00F140FF"/>
    <w:rsid w:val="00F14532"/>
    <w:rsid w:val="00F1532D"/>
    <w:rsid w:val="00F1591D"/>
    <w:rsid w:val="00F16055"/>
    <w:rsid w:val="00F16401"/>
    <w:rsid w:val="00F164A7"/>
    <w:rsid w:val="00F176CD"/>
    <w:rsid w:val="00F200BF"/>
    <w:rsid w:val="00F207E0"/>
    <w:rsid w:val="00F21EFA"/>
    <w:rsid w:val="00F22295"/>
    <w:rsid w:val="00F224DE"/>
    <w:rsid w:val="00F2258B"/>
    <w:rsid w:val="00F22949"/>
    <w:rsid w:val="00F22B94"/>
    <w:rsid w:val="00F23D09"/>
    <w:rsid w:val="00F24798"/>
    <w:rsid w:val="00F24DA7"/>
    <w:rsid w:val="00F257E6"/>
    <w:rsid w:val="00F25AA5"/>
    <w:rsid w:val="00F275BA"/>
    <w:rsid w:val="00F30102"/>
    <w:rsid w:val="00F30A16"/>
    <w:rsid w:val="00F31E70"/>
    <w:rsid w:val="00F31F0D"/>
    <w:rsid w:val="00F32AED"/>
    <w:rsid w:val="00F334E7"/>
    <w:rsid w:val="00F336E2"/>
    <w:rsid w:val="00F33E78"/>
    <w:rsid w:val="00F367BD"/>
    <w:rsid w:val="00F36A75"/>
    <w:rsid w:val="00F40234"/>
    <w:rsid w:val="00F405C2"/>
    <w:rsid w:val="00F41216"/>
    <w:rsid w:val="00F4144E"/>
    <w:rsid w:val="00F419F1"/>
    <w:rsid w:val="00F42ABF"/>
    <w:rsid w:val="00F4312E"/>
    <w:rsid w:val="00F439C0"/>
    <w:rsid w:val="00F44721"/>
    <w:rsid w:val="00F44EB3"/>
    <w:rsid w:val="00F45D12"/>
    <w:rsid w:val="00F45D44"/>
    <w:rsid w:val="00F46259"/>
    <w:rsid w:val="00F46798"/>
    <w:rsid w:val="00F46C4A"/>
    <w:rsid w:val="00F4708A"/>
    <w:rsid w:val="00F50FD7"/>
    <w:rsid w:val="00F510F1"/>
    <w:rsid w:val="00F511F1"/>
    <w:rsid w:val="00F526DC"/>
    <w:rsid w:val="00F5302D"/>
    <w:rsid w:val="00F5310C"/>
    <w:rsid w:val="00F534BA"/>
    <w:rsid w:val="00F53C4F"/>
    <w:rsid w:val="00F542FA"/>
    <w:rsid w:val="00F5523C"/>
    <w:rsid w:val="00F575AD"/>
    <w:rsid w:val="00F60637"/>
    <w:rsid w:val="00F60A3B"/>
    <w:rsid w:val="00F6179E"/>
    <w:rsid w:val="00F626C6"/>
    <w:rsid w:val="00F64D51"/>
    <w:rsid w:val="00F6692E"/>
    <w:rsid w:val="00F66F99"/>
    <w:rsid w:val="00F67235"/>
    <w:rsid w:val="00F7010A"/>
    <w:rsid w:val="00F709A0"/>
    <w:rsid w:val="00F716E0"/>
    <w:rsid w:val="00F7274A"/>
    <w:rsid w:val="00F72EB1"/>
    <w:rsid w:val="00F732FF"/>
    <w:rsid w:val="00F737B5"/>
    <w:rsid w:val="00F74293"/>
    <w:rsid w:val="00F74C19"/>
    <w:rsid w:val="00F76C21"/>
    <w:rsid w:val="00F76EE3"/>
    <w:rsid w:val="00F77023"/>
    <w:rsid w:val="00F8099A"/>
    <w:rsid w:val="00F81911"/>
    <w:rsid w:val="00F8301A"/>
    <w:rsid w:val="00F83D1F"/>
    <w:rsid w:val="00F8429F"/>
    <w:rsid w:val="00F85F8A"/>
    <w:rsid w:val="00F86390"/>
    <w:rsid w:val="00F86864"/>
    <w:rsid w:val="00F86C17"/>
    <w:rsid w:val="00F870EC"/>
    <w:rsid w:val="00F87568"/>
    <w:rsid w:val="00F90718"/>
    <w:rsid w:val="00F91047"/>
    <w:rsid w:val="00F91741"/>
    <w:rsid w:val="00F9339A"/>
    <w:rsid w:val="00F93605"/>
    <w:rsid w:val="00F9437A"/>
    <w:rsid w:val="00F970F7"/>
    <w:rsid w:val="00F977AB"/>
    <w:rsid w:val="00F97D79"/>
    <w:rsid w:val="00F97D97"/>
    <w:rsid w:val="00FA0692"/>
    <w:rsid w:val="00FA0F76"/>
    <w:rsid w:val="00FA106D"/>
    <w:rsid w:val="00FA1F77"/>
    <w:rsid w:val="00FA2A4E"/>
    <w:rsid w:val="00FA2A82"/>
    <w:rsid w:val="00FA3B9F"/>
    <w:rsid w:val="00FA51D5"/>
    <w:rsid w:val="00FA6E81"/>
    <w:rsid w:val="00FA7186"/>
    <w:rsid w:val="00FB3170"/>
    <w:rsid w:val="00FB4328"/>
    <w:rsid w:val="00FB4E51"/>
    <w:rsid w:val="00FB64B8"/>
    <w:rsid w:val="00FB7D5F"/>
    <w:rsid w:val="00FC0B9A"/>
    <w:rsid w:val="00FC0C16"/>
    <w:rsid w:val="00FC0F53"/>
    <w:rsid w:val="00FC1BD3"/>
    <w:rsid w:val="00FC1D5B"/>
    <w:rsid w:val="00FC2662"/>
    <w:rsid w:val="00FC412E"/>
    <w:rsid w:val="00FC48D6"/>
    <w:rsid w:val="00FC5036"/>
    <w:rsid w:val="00FC551C"/>
    <w:rsid w:val="00FC7E98"/>
    <w:rsid w:val="00FC7F00"/>
    <w:rsid w:val="00FD0510"/>
    <w:rsid w:val="00FD10B1"/>
    <w:rsid w:val="00FD131B"/>
    <w:rsid w:val="00FD13CF"/>
    <w:rsid w:val="00FD183D"/>
    <w:rsid w:val="00FD209D"/>
    <w:rsid w:val="00FD2CD5"/>
    <w:rsid w:val="00FD4FE4"/>
    <w:rsid w:val="00FE0B97"/>
    <w:rsid w:val="00FE1E50"/>
    <w:rsid w:val="00FE20F7"/>
    <w:rsid w:val="00FE2DC9"/>
    <w:rsid w:val="00FE3BC4"/>
    <w:rsid w:val="00FE73FE"/>
    <w:rsid w:val="00FF1F10"/>
    <w:rsid w:val="00FF2AC3"/>
    <w:rsid w:val="00FF3BDD"/>
    <w:rsid w:val="00FF3E95"/>
    <w:rsid w:val="00FF71C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412">
      <w:bodyDiv w:val="1"/>
      <w:marLeft w:val="0"/>
      <w:marRight w:val="0"/>
      <w:marTop w:val="0"/>
      <w:marBottom w:val="0"/>
      <w:divBdr>
        <w:top w:val="none" w:sz="0" w:space="0" w:color="auto"/>
        <w:left w:val="none" w:sz="0" w:space="0" w:color="auto"/>
        <w:bottom w:val="none" w:sz="0" w:space="0" w:color="auto"/>
        <w:right w:val="none" w:sz="0" w:space="0" w:color="auto"/>
      </w:divBdr>
    </w:div>
    <w:div w:id="17632098">
      <w:bodyDiv w:val="1"/>
      <w:marLeft w:val="0"/>
      <w:marRight w:val="0"/>
      <w:marTop w:val="0"/>
      <w:marBottom w:val="0"/>
      <w:divBdr>
        <w:top w:val="none" w:sz="0" w:space="0" w:color="auto"/>
        <w:left w:val="none" w:sz="0" w:space="0" w:color="auto"/>
        <w:bottom w:val="none" w:sz="0" w:space="0" w:color="auto"/>
        <w:right w:val="none" w:sz="0" w:space="0" w:color="auto"/>
      </w:divBdr>
    </w:div>
    <w:div w:id="33895768">
      <w:bodyDiv w:val="1"/>
      <w:marLeft w:val="0"/>
      <w:marRight w:val="0"/>
      <w:marTop w:val="0"/>
      <w:marBottom w:val="0"/>
      <w:divBdr>
        <w:top w:val="none" w:sz="0" w:space="0" w:color="auto"/>
        <w:left w:val="none" w:sz="0" w:space="0" w:color="auto"/>
        <w:bottom w:val="none" w:sz="0" w:space="0" w:color="auto"/>
        <w:right w:val="none" w:sz="0" w:space="0" w:color="auto"/>
      </w:divBdr>
    </w:div>
    <w:div w:id="61224593">
      <w:bodyDiv w:val="1"/>
      <w:marLeft w:val="0"/>
      <w:marRight w:val="0"/>
      <w:marTop w:val="0"/>
      <w:marBottom w:val="0"/>
      <w:divBdr>
        <w:top w:val="none" w:sz="0" w:space="0" w:color="auto"/>
        <w:left w:val="none" w:sz="0" w:space="0" w:color="auto"/>
        <w:bottom w:val="none" w:sz="0" w:space="0" w:color="auto"/>
        <w:right w:val="none" w:sz="0" w:space="0" w:color="auto"/>
      </w:divBdr>
    </w:div>
    <w:div w:id="67534725">
      <w:bodyDiv w:val="1"/>
      <w:marLeft w:val="0"/>
      <w:marRight w:val="0"/>
      <w:marTop w:val="0"/>
      <w:marBottom w:val="0"/>
      <w:divBdr>
        <w:top w:val="none" w:sz="0" w:space="0" w:color="auto"/>
        <w:left w:val="none" w:sz="0" w:space="0" w:color="auto"/>
        <w:bottom w:val="none" w:sz="0" w:space="0" w:color="auto"/>
        <w:right w:val="none" w:sz="0" w:space="0" w:color="auto"/>
      </w:divBdr>
    </w:div>
    <w:div w:id="68698445">
      <w:bodyDiv w:val="1"/>
      <w:marLeft w:val="0"/>
      <w:marRight w:val="0"/>
      <w:marTop w:val="0"/>
      <w:marBottom w:val="0"/>
      <w:divBdr>
        <w:top w:val="none" w:sz="0" w:space="0" w:color="auto"/>
        <w:left w:val="none" w:sz="0" w:space="0" w:color="auto"/>
        <w:bottom w:val="none" w:sz="0" w:space="0" w:color="auto"/>
        <w:right w:val="none" w:sz="0" w:space="0" w:color="auto"/>
      </w:divBdr>
    </w:div>
    <w:div w:id="73211783">
      <w:bodyDiv w:val="1"/>
      <w:marLeft w:val="0"/>
      <w:marRight w:val="0"/>
      <w:marTop w:val="0"/>
      <w:marBottom w:val="0"/>
      <w:divBdr>
        <w:top w:val="none" w:sz="0" w:space="0" w:color="auto"/>
        <w:left w:val="none" w:sz="0" w:space="0" w:color="auto"/>
        <w:bottom w:val="none" w:sz="0" w:space="0" w:color="auto"/>
        <w:right w:val="none" w:sz="0" w:space="0" w:color="auto"/>
      </w:divBdr>
    </w:div>
    <w:div w:id="92745546">
      <w:bodyDiv w:val="1"/>
      <w:marLeft w:val="0"/>
      <w:marRight w:val="0"/>
      <w:marTop w:val="0"/>
      <w:marBottom w:val="0"/>
      <w:divBdr>
        <w:top w:val="none" w:sz="0" w:space="0" w:color="auto"/>
        <w:left w:val="none" w:sz="0" w:space="0" w:color="auto"/>
        <w:bottom w:val="none" w:sz="0" w:space="0" w:color="auto"/>
        <w:right w:val="none" w:sz="0" w:space="0" w:color="auto"/>
      </w:divBdr>
    </w:div>
    <w:div w:id="101995570">
      <w:bodyDiv w:val="1"/>
      <w:marLeft w:val="0"/>
      <w:marRight w:val="0"/>
      <w:marTop w:val="0"/>
      <w:marBottom w:val="0"/>
      <w:divBdr>
        <w:top w:val="none" w:sz="0" w:space="0" w:color="auto"/>
        <w:left w:val="none" w:sz="0" w:space="0" w:color="auto"/>
        <w:bottom w:val="none" w:sz="0" w:space="0" w:color="auto"/>
        <w:right w:val="none" w:sz="0" w:space="0" w:color="auto"/>
      </w:divBdr>
    </w:div>
    <w:div w:id="102582381">
      <w:bodyDiv w:val="1"/>
      <w:marLeft w:val="0"/>
      <w:marRight w:val="0"/>
      <w:marTop w:val="0"/>
      <w:marBottom w:val="0"/>
      <w:divBdr>
        <w:top w:val="none" w:sz="0" w:space="0" w:color="auto"/>
        <w:left w:val="none" w:sz="0" w:space="0" w:color="auto"/>
        <w:bottom w:val="none" w:sz="0" w:space="0" w:color="auto"/>
        <w:right w:val="none" w:sz="0" w:space="0" w:color="auto"/>
      </w:divBdr>
    </w:div>
    <w:div w:id="110518406">
      <w:bodyDiv w:val="1"/>
      <w:marLeft w:val="0"/>
      <w:marRight w:val="0"/>
      <w:marTop w:val="0"/>
      <w:marBottom w:val="0"/>
      <w:divBdr>
        <w:top w:val="none" w:sz="0" w:space="0" w:color="auto"/>
        <w:left w:val="none" w:sz="0" w:space="0" w:color="auto"/>
        <w:bottom w:val="none" w:sz="0" w:space="0" w:color="auto"/>
        <w:right w:val="none" w:sz="0" w:space="0" w:color="auto"/>
      </w:divBdr>
    </w:div>
    <w:div w:id="122240258">
      <w:bodyDiv w:val="1"/>
      <w:marLeft w:val="0"/>
      <w:marRight w:val="0"/>
      <w:marTop w:val="0"/>
      <w:marBottom w:val="0"/>
      <w:divBdr>
        <w:top w:val="none" w:sz="0" w:space="0" w:color="auto"/>
        <w:left w:val="none" w:sz="0" w:space="0" w:color="auto"/>
        <w:bottom w:val="none" w:sz="0" w:space="0" w:color="auto"/>
        <w:right w:val="none" w:sz="0" w:space="0" w:color="auto"/>
      </w:divBdr>
    </w:div>
    <w:div w:id="194931636">
      <w:bodyDiv w:val="1"/>
      <w:marLeft w:val="0"/>
      <w:marRight w:val="0"/>
      <w:marTop w:val="0"/>
      <w:marBottom w:val="0"/>
      <w:divBdr>
        <w:top w:val="none" w:sz="0" w:space="0" w:color="auto"/>
        <w:left w:val="none" w:sz="0" w:space="0" w:color="auto"/>
        <w:bottom w:val="none" w:sz="0" w:space="0" w:color="auto"/>
        <w:right w:val="none" w:sz="0" w:space="0" w:color="auto"/>
      </w:divBdr>
    </w:div>
    <w:div w:id="201208586">
      <w:bodyDiv w:val="1"/>
      <w:marLeft w:val="0"/>
      <w:marRight w:val="0"/>
      <w:marTop w:val="0"/>
      <w:marBottom w:val="0"/>
      <w:divBdr>
        <w:top w:val="none" w:sz="0" w:space="0" w:color="auto"/>
        <w:left w:val="none" w:sz="0" w:space="0" w:color="auto"/>
        <w:bottom w:val="none" w:sz="0" w:space="0" w:color="auto"/>
        <w:right w:val="none" w:sz="0" w:space="0" w:color="auto"/>
      </w:divBdr>
    </w:div>
    <w:div w:id="222182656">
      <w:bodyDiv w:val="1"/>
      <w:marLeft w:val="0"/>
      <w:marRight w:val="0"/>
      <w:marTop w:val="0"/>
      <w:marBottom w:val="0"/>
      <w:divBdr>
        <w:top w:val="none" w:sz="0" w:space="0" w:color="auto"/>
        <w:left w:val="none" w:sz="0" w:space="0" w:color="auto"/>
        <w:bottom w:val="none" w:sz="0" w:space="0" w:color="auto"/>
        <w:right w:val="none" w:sz="0" w:space="0" w:color="auto"/>
      </w:divBdr>
    </w:div>
    <w:div w:id="352727271">
      <w:bodyDiv w:val="1"/>
      <w:marLeft w:val="0"/>
      <w:marRight w:val="0"/>
      <w:marTop w:val="0"/>
      <w:marBottom w:val="0"/>
      <w:divBdr>
        <w:top w:val="none" w:sz="0" w:space="0" w:color="auto"/>
        <w:left w:val="none" w:sz="0" w:space="0" w:color="auto"/>
        <w:bottom w:val="none" w:sz="0" w:space="0" w:color="auto"/>
        <w:right w:val="none" w:sz="0" w:space="0" w:color="auto"/>
      </w:divBdr>
    </w:div>
    <w:div w:id="364215641">
      <w:bodyDiv w:val="1"/>
      <w:marLeft w:val="0"/>
      <w:marRight w:val="0"/>
      <w:marTop w:val="0"/>
      <w:marBottom w:val="0"/>
      <w:divBdr>
        <w:top w:val="none" w:sz="0" w:space="0" w:color="auto"/>
        <w:left w:val="none" w:sz="0" w:space="0" w:color="auto"/>
        <w:bottom w:val="none" w:sz="0" w:space="0" w:color="auto"/>
        <w:right w:val="none" w:sz="0" w:space="0" w:color="auto"/>
      </w:divBdr>
    </w:div>
    <w:div w:id="411050153">
      <w:bodyDiv w:val="1"/>
      <w:marLeft w:val="0"/>
      <w:marRight w:val="0"/>
      <w:marTop w:val="0"/>
      <w:marBottom w:val="0"/>
      <w:divBdr>
        <w:top w:val="none" w:sz="0" w:space="0" w:color="auto"/>
        <w:left w:val="none" w:sz="0" w:space="0" w:color="auto"/>
        <w:bottom w:val="none" w:sz="0" w:space="0" w:color="auto"/>
        <w:right w:val="none" w:sz="0" w:space="0" w:color="auto"/>
      </w:divBdr>
    </w:div>
    <w:div w:id="442651920">
      <w:bodyDiv w:val="1"/>
      <w:marLeft w:val="0"/>
      <w:marRight w:val="0"/>
      <w:marTop w:val="0"/>
      <w:marBottom w:val="0"/>
      <w:divBdr>
        <w:top w:val="none" w:sz="0" w:space="0" w:color="auto"/>
        <w:left w:val="none" w:sz="0" w:space="0" w:color="auto"/>
        <w:bottom w:val="none" w:sz="0" w:space="0" w:color="auto"/>
        <w:right w:val="none" w:sz="0" w:space="0" w:color="auto"/>
      </w:divBdr>
    </w:div>
    <w:div w:id="447241726">
      <w:bodyDiv w:val="1"/>
      <w:marLeft w:val="0"/>
      <w:marRight w:val="0"/>
      <w:marTop w:val="0"/>
      <w:marBottom w:val="0"/>
      <w:divBdr>
        <w:top w:val="none" w:sz="0" w:space="0" w:color="auto"/>
        <w:left w:val="none" w:sz="0" w:space="0" w:color="auto"/>
        <w:bottom w:val="none" w:sz="0" w:space="0" w:color="auto"/>
        <w:right w:val="none" w:sz="0" w:space="0" w:color="auto"/>
      </w:divBdr>
    </w:div>
    <w:div w:id="449516981">
      <w:bodyDiv w:val="1"/>
      <w:marLeft w:val="0"/>
      <w:marRight w:val="0"/>
      <w:marTop w:val="0"/>
      <w:marBottom w:val="0"/>
      <w:divBdr>
        <w:top w:val="none" w:sz="0" w:space="0" w:color="auto"/>
        <w:left w:val="none" w:sz="0" w:space="0" w:color="auto"/>
        <w:bottom w:val="none" w:sz="0" w:space="0" w:color="auto"/>
        <w:right w:val="none" w:sz="0" w:space="0" w:color="auto"/>
      </w:divBdr>
    </w:div>
    <w:div w:id="463161513">
      <w:bodyDiv w:val="1"/>
      <w:marLeft w:val="0"/>
      <w:marRight w:val="0"/>
      <w:marTop w:val="0"/>
      <w:marBottom w:val="0"/>
      <w:divBdr>
        <w:top w:val="none" w:sz="0" w:space="0" w:color="auto"/>
        <w:left w:val="none" w:sz="0" w:space="0" w:color="auto"/>
        <w:bottom w:val="none" w:sz="0" w:space="0" w:color="auto"/>
        <w:right w:val="none" w:sz="0" w:space="0" w:color="auto"/>
      </w:divBdr>
    </w:div>
    <w:div w:id="495076491">
      <w:bodyDiv w:val="1"/>
      <w:marLeft w:val="0"/>
      <w:marRight w:val="0"/>
      <w:marTop w:val="0"/>
      <w:marBottom w:val="0"/>
      <w:divBdr>
        <w:top w:val="none" w:sz="0" w:space="0" w:color="auto"/>
        <w:left w:val="none" w:sz="0" w:space="0" w:color="auto"/>
        <w:bottom w:val="none" w:sz="0" w:space="0" w:color="auto"/>
        <w:right w:val="none" w:sz="0" w:space="0" w:color="auto"/>
      </w:divBdr>
    </w:div>
    <w:div w:id="498427554">
      <w:bodyDiv w:val="1"/>
      <w:marLeft w:val="0"/>
      <w:marRight w:val="0"/>
      <w:marTop w:val="0"/>
      <w:marBottom w:val="0"/>
      <w:divBdr>
        <w:top w:val="none" w:sz="0" w:space="0" w:color="auto"/>
        <w:left w:val="none" w:sz="0" w:space="0" w:color="auto"/>
        <w:bottom w:val="none" w:sz="0" w:space="0" w:color="auto"/>
        <w:right w:val="none" w:sz="0" w:space="0" w:color="auto"/>
      </w:divBdr>
    </w:div>
    <w:div w:id="500050388">
      <w:bodyDiv w:val="1"/>
      <w:marLeft w:val="0"/>
      <w:marRight w:val="0"/>
      <w:marTop w:val="0"/>
      <w:marBottom w:val="0"/>
      <w:divBdr>
        <w:top w:val="none" w:sz="0" w:space="0" w:color="auto"/>
        <w:left w:val="none" w:sz="0" w:space="0" w:color="auto"/>
        <w:bottom w:val="none" w:sz="0" w:space="0" w:color="auto"/>
        <w:right w:val="none" w:sz="0" w:space="0" w:color="auto"/>
      </w:divBdr>
    </w:div>
    <w:div w:id="510150077">
      <w:bodyDiv w:val="1"/>
      <w:marLeft w:val="0"/>
      <w:marRight w:val="0"/>
      <w:marTop w:val="0"/>
      <w:marBottom w:val="0"/>
      <w:divBdr>
        <w:top w:val="none" w:sz="0" w:space="0" w:color="auto"/>
        <w:left w:val="none" w:sz="0" w:space="0" w:color="auto"/>
        <w:bottom w:val="none" w:sz="0" w:space="0" w:color="auto"/>
        <w:right w:val="none" w:sz="0" w:space="0" w:color="auto"/>
      </w:divBdr>
    </w:div>
    <w:div w:id="527840533">
      <w:bodyDiv w:val="1"/>
      <w:marLeft w:val="0"/>
      <w:marRight w:val="0"/>
      <w:marTop w:val="0"/>
      <w:marBottom w:val="0"/>
      <w:divBdr>
        <w:top w:val="none" w:sz="0" w:space="0" w:color="auto"/>
        <w:left w:val="none" w:sz="0" w:space="0" w:color="auto"/>
        <w:bottom w:val="none" w:sz="0" w:space="0" w:color="auto"/>
        <w:right w:val="none" w:sz="0" w:space="0" w:color="auto"/>
      </w:divBdr>
    </w:div>
    <w:div w:id="537010165">
      <w:bodyDiv w:val="1"/>
      <w:marLeft w:val="0"/>
      <w:marRight w:val="0"/>
      <w:marTop w:val="0"/>
      <w:marBottom w:val="0"/>
      <w:divBdr>
        <w:top w:val="none" w:sz="0" w:space="0" w:color="auto"/>
        <w:left w:val="none" w:sz="0" w:space="0" w:color="auto"/>
        <w:bottom w:val="none" w:sz="0" w:space="0" w:color="auto"/>
        <w:right w:val="none" w:sz="0" w:space="0" w:color="auto"/>
      </w:divBdr>
    </w:div>
    <w:div w:id="539780684">
      <w:bodyDiv w:val="1"/>
      <w:marLeft w:val="0"/>
      <w:marRight w:val="0"/>
      <w:marTop w:val="0"/>
      <w:marBottom w:val="0"/>
      <w:divBdr>
        <w:top w:val="none" w:sz="0" w:space="0" w:color="auto"/>
        <w:left w:val="none" w:sz="0" w:space="0" w:color="auto"/>
        <w:bottom w:val="none" w:sz="0" w:space="0" w:color="auto"/>
        <w:right w:val="none" w:sz="0" w:space="0" w:color="auto"/>
      </w:divBdr>
    </w:div>
    <w:div w:id="553391679">
      <w:bodyDiv w:val="1"/>
      <w:marLeft w:val="0"/>
      <w:marRight w:val="0"/>
      <w:marTop w:val="0"/>
      <w:marBottom w:val="0"/>
      <w:divBdr>
        <w:top w:val="none" w:sz="0" w:space="0" w:color="auto"/>
        <w:left w:val="none" w:sz="0" w:space="0" w:color="auto"/>
        <w:bottom w:val="none" w:sz="0" w:space="0" w:color="auto"/>
        <w:right w:val="none" w:sz="0" w:space="0" w:color="auto"/>
      </w:divBdr>
    </w:div>
    <w:div w:id="575474229">
      <w:bodyDiv w:val="1"/>
      <w:marLeft w:val="0"/>
      <w:marRight w:val="0"/>
      <w:marTop w:val="0"/>
      <w:marBottom w:val="0"/>
      <w:divBdr>
        <w:top w:val="none" w:sz="0" w:space="0" w:color="auto"/>
        <w:left w:val="none" w:sz="0" w:space="0" w:color="auto"/>
        <w:bottom w:val="none" w:sz="0" w:space="0" w:color="auto"/>
        <w:right w:val="none" w:sz="0" w:space="0" w:color="auto"/>
      </w:divBdr>
    </w:div>
    <w:div w:id="619262753">
      <w:bodyDiv w:val="1"/>
      <w:marLeft w:val="0"/>
      <w:marRight w:val="0"/>
      <w:marTop w:val="0"/>
      <w:marBottom w:val="0"/>
      <w:divBdr>
        <w:top w:val="none" w:sz="0" w:space="0" w:color="auto"/>
        <w:left w:val="none" w:sz="0" w:space="0" w:color="auto"/>
        <w:bottom w:val="none" w:sz="0" w:space="0" w:color="auto"/>
        <w:right w:val="none" w:sz="0" w:space="0" w:color="auto"/>
      </w:divBdr>
    </w:div>
    <w:div w:id="624776422">
      <w:bodyDiv w:val="1"/>
      <w:marLeft w:val="0"/>
      <w:marRight w:val="0"/>
      <w:marTop w:val="0"/>
      <w:marBottom w:val="0"/>
      <w:divBdr>
        <w:top w:val="none" w:sz="0" w:space="0" w:color="auto"/>
        <w:left w:val="none" w:sz="0" w:space="0" w:color="auto"/>
        <w:bottom w:val="none" w:sz="0" w:space="0" w:color="auto"/>
        <w:right w:val="none" w:sz="0" w:space="0" w:color="auto"/>
      </w:divBdr>
    </w:div>
    <w:div w:id="637296751">
      <w:bodyDiv w:val="1"/>
      <w:marLeft w:val="0"/>
      <w:marRight w:val="0"/>
      <w:marTop w:val="0"/>
      <w:marBottom w:val="0"/>
      <w:divBdr>
        <w:top w:val="none" w:sz="0" w:space="0" w:color="auto"/>
        <w:left w:val="none" w:sz="0" w:space="0" w:color="auto"/>
        <w:bottom w:val="none" w:sz="0" w:space="0" w:color="auto"/>
        <w:right w:val="none" w:sz="0" w:space="0" w:color="auto"/>
      </w:divBdr>
    </w:div>
    <w:div w:id="724792015">
      <w:bodyDiv w:val="1"/>
      <w:marLeft w:val="0"/>
      <w:marRight w:val="0"/>
      <w:marTop w:val="0"/>
      <w:marBottom w:val="0"/>
      <w:divBdr>
        <w:top w:val="none" w:sz="0" w:space="0" w:color="auto"/>
        <w:left w:val="none" w:sz="0" w:space="0" w:color="auto"/>
        <w:bottom w:val="none" w:sz="0" w:space="0" w:color="auto"/>
        <w:right w:val="none" w:sz="0" w:space="0" w:color="auto"/>
      </w:divBdr>
    </w:div>
    <w:div w:id="726614430">
      <w:bodyDiv w:val="1"/>
      <w:marLeft w:val="0"/>
      <w:marRight w:val="0"/>
      <w:marTop w:val="0"/>
      <w:marBottom w:val="0"/>
      <w:divBdr>
        <w:top w:val="none" w:sz="0" w:space="0" w:color="auto"/>
        <w:left w:val="none" w:sz="0" w:space="0" w:color="auto"/>
        <w:bottom w:val="none" w:sz="0" w:space="0" w:color="auto"/>
        <w:right w:val="none" w:sz="0" w:space="0" w:color="auto"/>
      </w:divBdr>
    </w:div>
    <w:div w:id="768697427">
      <w:bodyDiv w:val="1"/>
      <w:marLeft w:val="0"/>
      <w:marRight w:val="0"/>
      <w:marTop w:val="0"/>
      <w:marBottom w:val="0"/>
      <w:divBdr>
        <w:top w:val="none" w:sz="0" w:space="0" w:color="auto"/>
        <w:left w:val="none" w:sz="0" w:space="0" w:color="auto"/>
        <w:bottom w:val="none" w:sz="0" w:space="0" w:color="auto"/>
        <w:right w:val="none" w:sz="0" w:space="0" w:color="auto"/>
      </w:divBdr>
    </w:div>
    <w:div w:id="770588672">
      <w:bodyDiv w:val="1"/>
      <w:marLeft w:val="0"/>
      <w:marRight w:val="0"/>
      <w:marTop w:val="0"/>
      <w:marBottom w:val="0"/>
      <w:divBdr>
        <w:top w:val="none" w:sz="0" w:space="0" w:color="auto"/>
        <w:left w:val="none" w:sz="0" w:space="0" w:color="auto"/>
        <w:bottom w:val="none" w:sz="0" w:space="0" w:color="auto"/>
        <w:right w:val="none" w:sz="0" w:space="0" w:color="auto"/>
      </w:divBdr>
    </w:div>
    <w:div w:id="792213521">
      <w:bodyDiv w:val="1"/>
      <w:marLeft w:val="0"/>
      <w:marRight w:val="0"/>
      <w:marTop w:val="0"/>
      <w:marBottom w:val="0"/>
      <w:divBdr>
        <w:top w:val="none" w:sz="0" w:space="0" w:color="auto"/>
        <w:left w:val="none" w:sz="0" w:space="0" w:color="auto"/>
        <w:bottom w:val="none" w:sz="0" w:space="0" w:color="auto"/>
        <w:right w:val="none" w:sz="0" w:space="0" w:color="auto"/>
      </w:divBdr>
    </w:div>
    <w:div w:id="805271451">
      <w:bodyDiv w:val="1"/>
      <w:marLeft w:val="0"/>
      <w:marRight w:val="0"/>
      <w:marTop w:val="0"/>
      <w:marBottom w:val="0"/>
      <w:divBdr>
        <w:top w:val="none" w:sz="0" w:space="0" w:color="auto"/>
        <w:left w:val="none" w:sz="0" w:space="0" w:color="auto"/>
        <w:bottom w:val="none" w:sz="0" w:space="0" w:color="auto"/>
        <w:right w:val="none" w:sz="0" w:space="0" w:color="auto"/>
      </w:divBdr>
    </w:div>
    <w:div w:id="810367769">
      <w:bodyDiv w:val="1"/>
      <w:marLeft w:val="0"/>
      <w:marRight w:val="0"/>
      <w:marTop w:val="0"/>
      <w:marBottom w:val="0"/>
      <w:divBdr>
        <w:top w:val="none" w:sz="0" w:space="0" w:color="auto"/>
        <w:left w:val="none" w:sz="0" w:space="0" w:color="auto"/>
        <w:bottom w:val="none" w:sz="0" w:space="0" w:color="auto"/>
        <w:right w:val="none" w:sz="0" w:space="0" w:color="auto"/>
      </w:divBdr>
    </w:div>
    <w:div w:id="815991178">
      <w:bodyDiv w:val="1"/>
      <w:marLeft w:val="0"/>
      <w:marRight w:val="0"/>
      <w:marTop w:val="0"/>
      <w:marBottom w:val="0"/>
      <w:divBdr>
        <w:top w:val="none" w:sz="0" w:space="0" w:color="auto"/>
        <w:left w:val="none" w:sz="0" w:space="0" w:color="auto"/>
        <w:bottom w:val="none" w:sz="0" w:space="0" w:color="auto"/>
        <w:right w:val="none" w:sz="0" w:space="0" w:color="auto"/>
      </w:divBdr>
    </w:div>
    <w:div w:id="833766640">
      <w:bodyDiv w:val="1"/>
      <w:marLeft w:val="0"/>
      <w:marRight w:val="0"/>
      <w:marTop w:val="0"/>
      <w:marBottom w:val="0"/>
      <w:divBdr>
        <w:top w:val="none" w:sz="0" w:space="0" w:color="auto"/>
        <w:left w:val="none" w:sz="0" w:space="0" w:color="auto"/>
        <w:bottom w:val="none" w:sz="0" w:space="0" w:color="auto"/>
        <w:right w:val="none" w:sz="0" w:space="0" w:color="auto"/>
      </w:divBdr>
    </w:div>
    <w:div w:id="847865633">
      <w:bodyDiv w:val="1"/>
      <w:marLeft w:val="0"/>
      <w:marRight w:val="0"/>
      <w:marTop w:val="0"/>
      <w:marBottom w:val="0"/>
      <w:divBdr>
        <w:top w:val="none" w:sz="0" w:space="0" w:color="auto"/>
        <w:left w:val="none" w:sz="0" w:space="0" w:color="auto"/>
        <w:bottom w:val="none" w:sz="0" w:space="0" w:color="auto"/>
        <w:right w:val="none" w:sz="0" w:space="0" w:color="auto"/>
      </w:divBdr>
    </w:div>
    <w:div w:id="848982783">
      <w:bodyDiv w:val="1"/>
      <w:marLeft w:val="0"/>
      <w:marRight w:val="0"/>
      <w:marTop w:val="0"/>
      <w:marBottom w:val="0"/>
      <w:divBdr>
        <w:top w:val="none" w:sz="0" w:space="0" w:color="auto"/>
        <w:left w:val="none" w:sz="0" w:space="0" w:color="auto"/>
        <w:bottom w:val="none" w:sz="0" w:space="0" w:color="auto"/>
        <w:right w:val="none" w:sz="0" w:space="0" w:color="auto"/>
      </w:divBdr>
    </w:div>
    <w:div w:id="850292633">
      <w:bodyDiv w:val="1"/>
      <w:marLeft w:val="0"/>
      <w:marRight w:val="0"/>
      <w:marTop w:val="0"/>
      <w:marBottom w:val="0"/>
      <w:divBdr>
        <w:top w:val="none" w:sz="0" w:space="0" w:color="auto"/>
        <w:left w:val="none" w:sz="0" w:space="0" w:color="auto"/>
        <w:bottom w:val="none" w:sz="0" w:space="0" w:color="auto"/>
        <w:right w:val="none" w:sz="0" w:space="0" w:color="auto"/>
      </w:divBdr>
    </w:div>
    <w:div w:id="851454644">
      <w:bodyDiv w:val="1"/>
      <w:marLeft w:val="0"/>
      <w:marRight w:val="0"/>
      <w:marTop w:val="0"/>
      <w:marBottom w:val="0"/>
      <w:divBdr>
        <w:top w:val="none" w:sz="0" w:space="0" w:color="auto"/>
        <w:left w:val="none" w:sz="0" w:space="0" w:color="auto"/>
        <w:bottom w:val="none" w:sz="0" w:space="0" w:color="auto"/>
        <w:right w:val="none" w:sz="0" w:space="0" w:color="auto"/>
      </w:divBdr>
    </w:div>
    <w:div w:id="860782555">
      <w:bodyDiv w:val="1"/>
      <w:marLeft w:val="0"/>
      <w:marRight w:val="0"/>
      <w:marTop w:val="0"/>
      <w:marBottom w:val="0"/>
      <w:divBdr>
        <w:top w:val="none" w:sz="0" w:space="0" w:color="auto"/>
        <w:left w:val="none" w:sz="0" w:space="0" w:color="auto"/>
        <w:bottom w:val="none" w:sz="0" w:space="0" w:color="auto"/>
        <w:right w:val="none" w:sz="0" w:space="0" w:color="auto"/>
      </w:divBdr>
    </w:div>
    <w:div w:id="874150464">
      <w:bodyDiv w:val="1"/>
      <w:marLeft w:val="0"/>
      <w:marRight w:val="0"/>
      <w:marTop w:val="0"/>
      <w:marBottom w:val="0"/>
      <w:divBdr>
        <w:top w:val="none" w:sz="0" w:space="0" w:color="auto"/>
        <w:left w:val="none" w:sz="0" w:space="0" w:color="auto"/>
        <w:bottom w:val="none" w:sz="0" w:space="0" w:color="auto"/>
        <w:right w:val="none" w:sz="0" w:space="0" w:color="auto"/>
      </w:divBdr>
    </w:div>
    <w:div w:id="911698243">
      <w:bodyDiv w:val="1"/>
      <w:marLeft w:val="0"/>
      <w:marRight w:val="0"/>
      <w:marTop w:val="0"/>
      <w:marBottom w:val="0"/>
      <w:divBdr>
        <w:top w:val="none" w:sz="0" w:space="0" w:color="auto"/>
        <w:left w:val="none" w:sz="0" w:space="0" w:color="auto"/>
        <w:bottom w:val="none" w:sz="0" w:space="0" w:color="auto"/>
        <w:right w:val="none" w:sz="0" w:space="0" w:color="auto"/>
      </w:divBdr>
    </w:div>
    <w:div w:id="928737793">
      <w:bodyDiv w:val="1"/>
      <w:marLeft w:val="0"/>
      <w:marRight w:val="0"/>
      <w:marTop w:val="0"/>
      <w:marBottom w:val="0"/>
      <w:divBdr>
        <w:top w:val="none" w:sz="0" w:space="0" w:color="auto"/>
        <w:left w:val="none" w:sz="0" w:space="0" w:color="auto"/>
        <w:bottom w:val="none" w:sz="0" w:space="0" w:color="auto"/>
        <w:right w:val="none" w:sz="0" w:space="0" w:color="auto"/>
      </w:divBdr>
    </w:div>
    <w:div w:id="938563937">
      <w:bodyDiv w:val="1"/>
      <w:marLeft w:val="0"/>
      <w:marRight w:val="0"/>
      <w:marTop w:val="0"/>
      <w:marBottom w:val="0"/>
      <w:divBdr>
        <w:top w:val="none" w:sz="0" w:space="0" w:color="auto"/>
        <w:left w:val="none" w:sz="0" w:space="0" w:color="auto"/>
        <w:bottom w:val="none" w:sz="0" w:space="0" w:color="auto"/>
        <w:right w:val="none" w:sz="0" w:space="0" w:color="auto"/>
      </w:divBdr>
    </w:div>
    <w:div w:id="946738442">
      <w:bodyDiv w:val="1"/>
      <w:marLeft w:val="0"/>
      <w:marRight w:val="0"/>
      <w:marTop w:val="0"/>
      <w:marBottom w:val="0"/>
      <w:divBdr>
        <w:top w:val="none" w:sz="0" w:space="0" w:color="auto"/>
        <w:left w:val="none" w:sz="0" w:space="0" w:color="auto"/>
        <w:bottom w:val="none" w:sz="0" w:space="0" w:color="auto"/>
        <w:right w:val="none" w:sz="0" w:space="0" w:color="auto"/>
      </w:divBdr>
    </w:div>
    <w:div w:id="987169058">
      <w:bodyDiv w:val="1"/>
      <w:marLeft w:val="0"/>
      <w:marRight w:val="0"/>
      <w:marTop w:val="0"/>
      <w:marBottom w:val="0"/>
      <w:divBdr>
        <w:top w:val="none" w:sz="0" w:space="0" w:color="auto"/>
        <w:left w:val="none" w:sz="0" w:space="0" w:color="auto"/>
        <w:bottom w:val="none" w:sz="0" w:space="0" w:color="auto"/>
        <w:right w:val="none" w:sz="0" w:space="0" w:color="auto"/>
      </w:divBdr>
    </w:div>
    <w:div w:id="1021857384">
      <w:bodyDiv w:val="1"/>
      <w:marLeft w:val="0"/>
      <w:marRight w:val="0"/>
      <w:marTop w:val="0"/>
      <w:marBottom w:val="0"/>
      <w:divBdr>
        <w:top w:val="none" w:sz="0" w:space="0" w:color="auto"/>
        <w:left w:val="none" w:sz="0" w:space="0" w:color="auto"/>
        <w:bottom w:val="none" w:sz="0" w:space="0" w:color="auto"/>
        <w:right w:val="none" w:sz="0" w:space="0" w:color="auto"/>
      </w:divBdr>
    </w:div>
    <w:div w:id="1051806367">
      <w:bodyDiv w:val="1"/>
      <w:marLeft w:val="0"/>
      <w:marRight w:val="0"/>
      <w:marTop w:val="0"/>
      <w:marBottom w:val="0"/>
      <w:divBdr>
        <w:top w:val="none" w:sz="0" w:space="0" w:color="auto"/>
        <w:left w:val="none" w:sz="0" w:space="0" w:color="auto"/>
        <w:bottom w:val="none" w:sz="0" w:space="0" w:color="auto"/>
        <w:right w:val="none" w:sz="0" w:space="0" w:color="auto"/>
      </w:divBdr>
    </w:div>
    <w:div w:id="1124736929">
      <w:bodyDiv w:val="1"/>
      <w:marLeft w:val="0"/>
      <w:marRight w:val="0"/>
      <w:marTop w:val="0"/>
      <w:marBottom w:val="0"/>
      <w:divBdr>
        <w:top w:val="none" w:sz="0" w:space="0" w:color="auto"/>
        <w:left w:val="none" w:sz="0" w:space="0" w:color="auto"/>
        <w:bottom w:val="none" w:sz="0" w:space="0" w:color="auto"/>
        <w:right w:val="none" w:sz="0" w:space="0" w:color="auto"/>
      </w:divBdr>
    </w:div>
    <w:div w:id="1125856695">
      <w:bodyDiv w:val="1"/>
      <w:marLeft w:val="0"/>
      <w:marRight w:val="0"/>
      <w:marTop w:val="0"/>
      <w:marBottom w:val="0"/>
      <w:divBdr>
        <w:top w:val="none" w:sz="0" w:space="0" w:color="auto"/>
        <w:left w:val="none" w:sz="0" w:space="0" w:color="auto"/>
        <w:bottom w:val="none" w:sz="0" w:space="0" w:color="auto"/>
        <w:right w:val="none" w:sz="0" w:space="0" w:color="auto"/>
      </w:divBdr>
    </w:div>
    <w:div w:id="1139224532">
      <w:bodyDiv w:val="1"/>
      <w:marLeft w:val="0"/>
      <w:marRight w:val="0"/>
      <w:marTop w:val="0"/>
      <w:marBottom w:val="0"/>
      <w:divBdr>
        <w:top w:val="none" w:sz="0" w:space="0" w:color="auto"/>
        <w:left w:val="none" w:sz="0" w:space="0" w:color="auto"/>
        <w:bottom w:val="none" w:sz="0" w:space="0" w:color="auto"/>
        <w:right w:val="none" w:sz="0" w:space="0" w:color="auto"/>
      </w:divBdr>
    </w:div>
    <w:div w:id="1168057816">
      <w:bodyDiv w:val="1"/>
      <w:marLeft w:val="0"/>
      <w:marRight w:val="0"/>
      <w:marTop w:val="0"/>
      <w:marBottom w:val="0"/>
      <w:divBdr>
        <w:top w:val="none" w:sz="0" w:space="0" w:color="auto"/>
        <w:left w:val="none" w:sz="0" w:space="0" w:color="auto"/>
        <w:bottom w:val="none" w:sz="0" w:space="0" w:color="auto"/>
        <w:right w:val="none" w:sz="0" w:space="0" w:color="auto"/>
      </w:divBdr>
    </w:div>
    <w:div w:id="1211065994">
      <w:bodyDiv w:val="1"/>
      <w:marLeft w:val="0"/>
      <w:marRight w:val="0"/>
      <w:marTop w:val="0"/>
      <w:marBottom w:val="0"/>
      <w:divBdr>
        <w:top w:val="none" w:sz="0" w:space="0" w:color="auto"/>
        <w:left w:val="none" w:sz="0" w:space="0" w:color="auto"/>
        <w:bottom w:val="none" w:sz="0" w:space="0" w:color="auto"/>
        <w:right w:val="none" w:sz="0" w:space="0" w:color="auto"/>
      </w:divBdr>
    </w:div>
    <w:div w:id="1211498753">
      <w:bodyDiv w:val="1"/>
      <w:marLeft w:val="0"/>
      <w:marRight w:val="0"/>
      <w:marTop w:val="0"/>
      <w:marBottom w:val="0"/>
      <w:divBdr>
        <w:top w:val="none" w:sz="0" w:space="0" w:color="auto"/>
        <w:left w:val="none" w:sz="0" w:space="0" w:color="auto"/>
        <w:bottom w:val="none" w:sz="0" w:space="0" w:color="auto"/>
        <w:right w:val="none" w:sz="0" w:space="0" w:color="auto"/>
      </w:divBdr>
    </w:div>
    <w:div w:id="1221595603">
      <w:bodyDiv w:val="1"/>
      <w:marLeft w:val="0"/>
      <w:marRight w:val="0"/>
      <w:marTop w:val="0"/>
      <w:marBottom w:val="0"/>
      <w:divBdr>
        <w:top w:val="none" w:sz="0" w:space="0" w:color="auto"/>
        <w:left w:val="none" w:sz="0" w:space="0" w:color="auto"/>
        <w:bottom w:val="none" w:sz="0" w:space="0" w:color="auto"/>
        <w:right w:val="none" w:sz="0" w:space="0" w:color="auto"/>
      </w:divBdr>
    </w:div>
    <w:div w:id="1247766774">
      <w:bodyDiv w:val="1"/>
      <w:marLeft w:val="0"/>
      <w:marRight w:val="0"/>
      <w:marTop w:val="0"/>
      <w:marBottom w:val="0"/>
      <w:divBdr>
        <w:top w:val="none" w:sz="0" w:space="0" w:color="auto"/>
        <w:left w:val="none" w:sz="0" w:space="0" w:color="auto"/>
        <w:bottom w:val="none" w:sz="0" w:space="0" w:color="auto"/>
        <w:right w:val="none" w:sz="0" w:space="0" w:color="auto"/>
      </w:divBdr>
    </w:div>
    <w:div w:id="1299191570">
      <w:bodyDiv w:val="1"/>
      <w:marLeft w:val="0"/>
      <w:marRight w:val="0"/>
      <w:marTop w:val="0"/>
      <w:marBottom w:val="0"/>
      <w:divBdr>
        <w:top w:val="none" w:sz="0" w:space="0" w:color="auto"/>
        <w:left w:val="none" w:sz="0" w:space="0" w:color="auto"/>
        <w:bottom w:val="none" w:sz="0" w:space="0" w:color="auto"/>
        <w:right w:val="none" w:sz="0" w:space="0" w:color="auto"/>
      </w:divBdr>
    </w:div>
    <w:div w:id="1305812306">
      <w:bodyDiv w:val="1"/>
      <w:marLeft w:val="0"/>
      <w:marRight w:val="0"/>
      <w:marTop w:val="0"/>
      <w:marBottom w:val="0"/>
      <w:divBdr>
        <w:top w:val="none" w:sz="0" w:space="0" w:color="auto"/>
        <w:left w:val="none" w:sz="0" w:space="0" w:color="auto"/>
        <w:bottom w:val="none" w:sz="0" w:space="0" w:color="auto"/>
        <w:right w:val="none" w:sz="0" w:space="0" w:color="auto"/>
      </w:divBdr>
    </w:div>
    <w:div w:id="1323505112">
      <w:bodyDiv w:val="1"/>
      <w:marLeft w:val="0"/>
      <w:marRight w:val="0"/>
      <w:marTop w:val="0"/>
      <w:marBottom w:val="0"/>
      <w:divBdr>
        <w:top w:val="none" w:sz="0" w:space="0" w:color="auto"/>
        <w:left w:val="none" w:sz="0" w:space="0" w:color="auto"/>
        <w:bottom w:val="none" w:sz="0" w:space="0" w:color="auto"/>
        <w:right w:val="none" w:sz="0" w:space="0" w:color="auto"/>
      </w:divBdr>
    </w:div>
    <w:div w:id="1324316976">
      <w:bodyDiv w:val="1"/>
      <w:marLeft w:val="0"/>
      <w:marRight w:val="0"/>
      <w:marTop w:val="0"/>
      <w:marBottom w:val="0"/>
      <w:divBdr>
        <w:top w:val="none" w:sz="0" w:space="0" w:color="auto"/>
        <w:left w:val="none" w:sz="0" w:space="0" w:color="auto"/>
        <w:bottom w:val="none" w:sz="0" w:space="0" w:color="auto"/>
        <w:right w:val="none" w:sz="0" w:space="0" w:color="auto"/>
      </w:divBdr>
    </w:div>
    <w:div w:id="1338968895">
      <w:bodyDiv w:val="1"/>
      <w:marLeft w:val="0"/>
      <w:marRight w:val="0"/>
      <w:marTop w:val="0"/>
      <w:marBottom w:val="0"/>
      <w:divBdr>
        <w:top w:val="none" w:sz="0" w:space="0" w:color="auto"/>
        <w:left w:val="none" w:sz="0" w:space="0" w:color="auto"/>
        <w:bottom w:val="none" w:sz="0" w:space="0" w:color="auto"/>
        <w:right w:val="none" w:sz="0" w:space="0" w:color="auto"/>
      </w:divBdr>
    </w:div>
    <w:div w:id="1347099814">
      <w:bodyDiv w:val="1"/>
      <w:marLeft w:val="0"/>
      <w:marRight w:val="0"/>
      <w:marTop w:val="0"/>
      <w:marBottom w:val="0"/>
      <w:divBdr>
        <w:top w:val="none" w:sz="0" w:space="0" w:color="auto"/>
        <w:left w:val="none" w:sz="0" w:space="0" w:color="auto"/>
        <w:bottom w:val="none" w:sz="0" w:space="0" w:color="auto"/>
        <w:right w:val="none" w:sz="0" w:space="0" w:color="auto"/>
      </w:divBdr>
    </w:div>
    <w:div w:id="1353805105">
      <w:bodyDiv w:val="1"/>
      <w:marLeft w:val="0"/>
      <w:marRight w:val="0"/>
      <w:marTop w:val="0"/>
      <w:marBottom w:val="0"/>
      <w:divBdr>
        <w:top w:val="none" w:sz="0" w:space="0" w:color="auto"/>
        <w:left w:val="none" w:sz="0" w:space="0" w:color="auto"/>
        <w:bottom w:val="none" w:sz="0" w:space="0" w:color="auto"/>
        <w:right w:val="none" w:sz="0" w:space="0" w:color="auto"/>
      </w:divBdr>
    </w:div>
    <w:div w:id="1363214748">
      <w:bodyDiv w:val="1"/>
      <w:marLeft w:val="0"/>
      <w:marRight w:val="0"/>
      <w:marTop w:val="0"/>
      <w:marBottom w:val="0"/>
      <w:divBdr>
        <w:top w:val="none" w:sz="0" w:space="0" w:color="auto"/>
        <w:left w:val="none" w:sz="0" w:space="0" w:color="auto"/>
        <w:bottom w:val="none" w:sz="0" w:space="0" w:color="auto"/>
        <w:right w:val="none" w:sz="0" w:space="0" w:color="auto"/>
      </w:divBdr>
    </w:div>
    <w:div w:id="1368797450">
      <w:bodyDiv w:val="1"/>
      <w:marLeft w:val="0"/>
      <w:marRight w:val="0"/>
      <w:marTop w:val="0"/>
      <w:marBottom w:val="0"/>
      <w:divBdr>
        <w:top w:val="none" w:sz="0" w:space="0" w:color="auto"/>
        <w:left w:val="none" w:sz="0" w:space="0" w:color="auto"/>
        <w:bottom w:val="none" w:sz="0" w:space="0" w:color="auto"/>
        <w:right w:val="none" w:sz="0" w:space="0" w:color="auto"/>
      </w:divBdr>
    </w:div>
    <w:div w:id="1371763664">
      <w:bodyDiv w:val="1"/>
      <w:marLeft w:val="0"/>
      <w:marRight w:val="0"/>
      <w:marTop w:val="0"/>
      <w:marBottom w:val="0"/>
      <w:divBdr>
        <w:top w:val="none" w:sz="0" w:space="0" w:color="auto"/>
        <w:left w:val="none" w:sz="0" w:space="0" w:color="auto"/>
        <w:bottom w:val="none" w:sz="0" w:space="0" w:color="auto"/>
        <w:right w:val="none" w:sz="0" w:space="0" w:color="auto"/>
      </w:divBdr>
    </w:div>
    <w:div w:id="1405253470">
      <w:bodyDiv w:val="1"/>
      <w:marLeft w:val="0"/>
      <w:marRight w:val="0"/>
      <w:marTop w:val="0"/>
      <w:marBottom w:val="0"/>
      <w:divBdr>
        <w:top w:val="none" w:sz="0" w:space="0" w:color="auto"/>
        <w:left w:val="none" w:sz="0" w:space="0" w:color="auto"/>
        <w:bottom w:val="none" w:sz="0" w:space="0" w:color="auto"/>
        <w:right w:val="none" w:sz="0" w:space="0" w:color="auto"/>
      </w:divBdr>
    </w:div>
    <w:div w:id="1430738228">
      <w:bodyDiv w:val="1"/>
      <w:marLeft w:val="0"/>
      <w:marRight w:val="0"/>
      <w:marTop w:val="0"/>
      <w:marBottom w:val="0"/>
      <w:divBdr>
        <w:top w:val="none" w:sz="0" w:space="0" w:color="auto"/>
        <w:left w:val="none" w:sz="0" w:space="0" w:color="auto"/>
        <w:bottom w:val="none" w:sz="0" w:space="0" w:color="auto"/>
        <w:right w:val="none" w:sz="0" w:space="0" w:color="auto"/>
      </w:divBdr>
    </w:div>
    <w:div w:id="1436440440">
      <w:bodyDiv w:val="1"/>
      <w:marLeft w:val="0"/>
      <w:marRight w:val="0"/>
      <w:marTop w:val="0"/>
      <w:marBottom w:val="0"/>
      <w:divBdr>
        <w:top w:val="none" w:sz="0" w:space="0" w:color="auto"/>
        <w:left w:val="none" w:sz="0" w:space="0" w:color="auto"/>
        <w:bottom w:val="none" w:sz="0" w:space="0" w:color="auto"/>
        <w:right w:val="none" w:sz="0" w:space="0" w:color="auto"/>
      </w:divBdr>
    </w:div>
    <w:div w:id="1445003768">
      <w:bodyDiv w:val="1"/>
      <w:marLeft w:val="0"/>
      <w:marRight w:val="0"/>
      <w:marTop w:val="0"/>
      <w:marBottom w:val="0"/>
      <w:divBdr>
        <w:top w:val="none" w:sz="0" w:space="0" w:color="auto"/>
        <w:left w:val="none" w:sz="0" w:space="0" w:color="auto"/>
        <w:bottom w:val="none" w:sz="0" w:space="0" w:color="auto"/>
        <w:right w:val="none" w:sz="0" w:space="0" w:color="auto"/>
      </w:divBdr>
    </w:div>
    <w:div w:id="1453285671">
      <w:bodyDiv w:val="1"/>
      <w:marLeft w:val="0"/>
      <w:marRight w:val="0"/>
      <w:marTop w:val="0"/>
      <w:marBottom w:val="0"/>
      <w:divBdr>
        <w:top w:val="none" w:sz="0" w:space="0" w:color="auto"/>
        <w:left w:val="none" w:sz="0" w:space="0" w:color="auto"/>
        <w:bottom w:val="none" w:sz="0" w:space="0" w:color="auto"/>
        <w:right w:val="none" w:sz="0" w:space="0" w:color="auto"/>
      </w:divBdr>
    </w:div>
    <w:div w:id="1455834202">
      <w:bodyDiv w:val="1"/>
      <w:marLeft w:val="0"/>
      <w:marRight w:val="0"/>
      <w:marTop w:val="0"/>
      <w:marBottom w:val="0"/>
      <w:divBdr>
        <w:top w:val="none" w:sz="0" w:space="0" w:color="auto"/>
        <w:left w:val="none" w:sz="0" w:space="0" w:color="auto"/>
        <w:bottom w:val="none" w:sz="0" w:space="0" w:color="auto"/>
        <w:right w:val="none" w:sz="0" w:space="0" w:color="auto"/>
      </w:divBdr>
    </w:div>
    <w:div w:id="1459683648">
      <w:bodyDiv w:val="1"/>
      <w:marLeft w:val="0"/>
      <w:marRight w:val="0"/>
      <w:marTop w:val="0"/>
      <w:marBottom w:val="0"/>
      <w:divBdr>
        <w:top w:val="none" w:sz="0" w:space="0" w:color="auto"/>
        <w:left w:val="none" w:sz="0" w:space="0" w:color="auto"/>
        <w:bottom w:val="none" w:sz="0" w:space="0" w:color="auto"/>
        <w:right w:val="none" w:sz="0" w:space="0" w:color="auto"/>
      </w:divBdr>
    </w:div>
    <w:div w:id="1483156571">
      <w:bodyDiv w:val="1"/>
      <w:marLeft w:val="0"/>
      <w:marRight w:val="0"/>
      <w:marTop w:val="0"/>
      <w:marBottom w:val="0"/>
      <w:divBdr>
        <w:top w:val="none" w:sz="0" w:space="0" w:color="auto"/>
        <w:left w:val="none" w:sz="0" w:space="0" w:color="auto"/>
        <w:bottom w:val="none" w:sz="0" w:space="0" w:color="auto"/>
        <w:right w:val="none" w:sz="0" w:space="0" w:color="auto"/>
      </w:divBdr>
    </w:div>
    <w:div w:id="1502743706">
      <w:bodyDiv w:val="1"/>
      <w:marLeft w:val="0"/>
      <w:marRight w:val="0"/>
      <w:marTop w:val="0"/>
      <w:marBottom w:val="0"/>
      <w:divBdr>
        <w:top w:val="none" w:sz="0" w:space="0" w:color="auto"/>
        <w:left w:val="none" w:sz="0" w:space="0" w:color="auto"/>
        <w:bottom w:val="none" w:sz="0" w:space="0" w:color="auto"/>
        <w:right w:val="none" w:sz="0" w:space="0" w:color="auto"/>
      </w:divBdr>
    </w:div>
    <w:div w:id="1506704352">
      <w:bodyDiv w:val="1"/>
      <w:marLeft w:val="0"/>
      <w:marRight w:val="0"/>
      <w:marTop w:val="0"/>
      <w:marBottom w:val="0"/>
      <w:divBdr>
        <w:top w:val="none" w:sz="0" w:space="0" w:color="auto"/>
        <w:left w:val="none" w:sz="0" w:space="0" w:color="auto"/>
        <w:bottom w:val="none" w:sz="0" w:space="0" w:color="auto"/>
        <w:right w:val="none" w:sz="0" w:space="0" w:color="auto"/>
      </w:divBdr>
    </w:div>
    <w:div w:id="1512331470">
      <w:bodyDiv w:val="1"/>
      <w:marLeft w:val="0"/>
      <w:marRight w:val="0"/>
      <w:marTop w:val="0"/>
      <w:marBottom w:val="0"/>
      <w:divBdr>
        <w:top w:val="none" w:sz="0" w:space="0" w:color="auto"/>
        <w:left w:val="none" w:sz="0" w:space="0" w:color="auto"/>
        <w:bottom w:val="none" w:sz="0" w:space="0" w:color="auto"/>
        <w:right w:val="none" w:sz="0" w:space="0" w:color="auto"/>
      </w:divBdr>
    </w:div>
    <w:div w:id="1539972946">
      <w:bodyDiv w:val="1"/>
      <w:marLeft w:val="0"/>
      <w:marRight w:val="0"/>
      <w:marTop w:val="0"/>
      <w:marBottom w:val="0"/>
      <w:divBdr>
        <w:top w:val="none" w:sz="0" w:space="0" w:color="auto"/>
        <w:left w:val="none" w:sz="0" w:space="0" w:color="auto"/>
        <w:bottom w:val="none" w:sz="0" w:space="0" w:color="auto"/>
        <w:right w:val="none" w:sz="0" w:space="0" w:color="auto"/>
      </w:divBdr>
    </w:div>
    <w:div w:id="1551962879">
      <w:bodyDiv w:val="1"/>
      <w:marLeft w:val="0"/>
      <w:marRight w:val="0"/>
      <w:marTop w:val="0"/>
      <w:marBottom w:val="0"/>
      <w:divBdr>
        <w:top w:val="none" w:sz="0" w:space="0" w:color="auto"/>
        <w:left w:val="none" w:sz="0" w:space="0" w:color="auto"/>
        <w:bottom w:val="none" w:sz="0" w:space="0" w:color="auto"/>
        <w:right w:val="none" w:sz="0" w:space="0" w:color="auto"/>
      </w:divBdr>
    </w:div>
    <w:div w:id="1552812721">
      <w:bodyDiv w:val="1"/>
      <w:marLeft w:val="0"/>
      <w:marRight w:val="0"/>
      <w:marTop w:val="0"/>
      <w:marBottom w:val="0"/>
      <w:divBdr>
        <w:top w:val="none" w:sz="0" w:space="0" w:color="auto"/>
        <w:left w:val="none" w:sz="0" w:space="0" w:color="auto"/>
        <w:bottom w:val="none" w:sz="0" w:space="0" w:color="auto"/>
        <w:right w:val="none" w:sz="0" w:space="0" w:color="auto"/>
      </w:divBdr>
    </w:div>
    <w:div w:id="1561283056">
      <w:bodyDiv w:val="1"/>
      <w:marLeft w:val="0"/>
      <w:marRight w:val="0"/>
      <w:marTop w:val="0"/>
      <w:marBottom w:val="0"/>
      <w:divBdr>
        <w:top w:val="none" w:sz="0" w:space="0" w:color="auto"/>
        <w:left w:val="none" w:sz="0" w:space="0" w:color="auto"/>
        <w:bottom w:val="none" w:sz="0" w:space="0" w:color="auto"/>
        <w:right w:val="none" w:sz="0" w:space="0" w:color="auto"/>
      </w:divBdr>
    </w:div>
    <w:div w:id="1562210495">
      <w:bodyDiv w:val="1"/>
      <w:marLeft w:val="0"/>
      <w:marRight w:val="0"/>
      <w:marTop w:val="0"/>
      <w:marBottom w:val="0"/>
      <w:divBdr>
        <w:top w:val="none" w:sz="0" w:space="0" w:color="auto"/>
        <w:left w:val="none" w:sz="0" w:space="0" w:color="auto"/>
        <w:bottom w:val="none" w:sz="0" w:space="0" w:color="auto"/>
        <w:right w:val="none" w:sz="0" w:space="0" w:color="auto"/>
      </w:divBdr>
    </w:div>
    <w:div w:id="1627851203">
      <w:bodyDiv w:val="1"/>
      <w:marLeft w:val="0"/>
      <w:marRight w:val="0"/>
      <w:marTop w:val="0"/>
      <w:marBottom w:val="0"/>
      <w:divBdr>
        <w:top w:val="none" w:sz="0" w:space="0" w:color="auto"/>
        <w:left w:val="none" w:sz="0" w:space="0" w:color="auto"/>
        <w:bottom w:val="none" w:sz="0" w:space="0" w:color="auto"/>
        <w:right w:val="none" w:sz="0" w:space="0" w:color="auto"/>
      </w:divBdr>
    </w:div>
    <w:div w:id="1629044875">
      <w:bodyDiv w:val="1"/>
      <w:marLeft w:val="0"/>
      <w:marRight w:val="0"/>
      <w:marTop w:val="0"/>
      <w:marBottom w:val="0"/>
      <w:divBdr>
        <w:top w:val="none" w:sz="0" w:space="0" w:color="auto"/>
        <w:left w:val="none" w:sz="0" w:space="0" w:color="auto"/>
        <w:bottom w:val="none" w:sz="0" w:space="0" w:color="auto"/>
        <w:right w:val="none" w:sz="0" w:space="0" w:color="auto"/>
      </w:divBdr>
    </w:div>
    <w:div w:id="1724720653">
      <w:bodyDiv w:val="1"/>
      <w:marLeft w:val="0"/>
      <w:marRight w:val="0"/>
      <w:marTop w:val="0"/>
      <w:marBottom w:val="0"/>
      <w:divBdr>
        <w:top w:val="none" w:sz="0" w:space="0" w:color="auto"/>
        <w:left w:val="none" w:sz="0" w:space="0" w:color="auto"/>
        <w:bottom w:val="none" w:sz="0" w:space="0" w:color="auto"/>
        <w:right w:val="none" w:sz="0" w:space="0" w:color="auto"/>
      </w:divBdr>
    </w:div>
    <w:div w:id="1729307596">
      <w:bodyDiv w:val="1"/>
      <w:marLeft w:val="0"/>
      <w:marRight w:val="0"/>
      <w:marTop w:val="0"/>
      <w:marBottom w:val="0"/>
      <w:divBdr>
        <w:top w:val="none" w:sz="0" w:space="0" w:color="auto"/>
        <w:left w:val="none" w:sz="0" w:space="0" w:color="auto"/>
        <w:bottom w:val="none" w:sz="0" w:space="0" w:color="auto"/>
        <w:right w:val="none" w:sz="0" w:space="0" w:color="auto"/>
      </w:divBdr>
    </w:div>
    <w:div w:id="1747610792">
      <w:bodyDiv w:val="1"/>
      <w:marLeft w:val="0"/>
      <w:marRight w:val="0"/>
      <w:marTop w:val="0"/>
      <w:marBottom w:val="0"/>
      <w:divBdr>
        <w:top w:val="none" w:sz="0" w:space="0" w:color="auto"/>
        <w:left w:val="none" w:sz="0" w:space="0" w:color="auto"/>
        <w:bottom w:val="none" w:sz="0" w:space="0" w:color="auto"/>
        <w:right w:val="none" w:sz="0" w:space="0" w:color="auto"/>
      </w:divBdr>
    </w:div>
    <w:div w:id="1758206271">
      <w:bodyDiv w:val="1"/>
      <w:marLeft w:val="0"/>
      <w:marRight w:val="0"/>
      <w:marTop w:val="0"/>
      <w:marBottom w:val="0"/>
      <w:divBdr>
        <w:top w:val="none" w:sz="0" w:space="0" w:color="auto"/>
        <w:left w:val="none" w:sz="0" w:space="0" w:color="auto"/>
        <w:bottom w:val="none" w:sz="0" w:space="0" w:color="auto"/>
        <w:right w:val="none" w:sz="0" w:space="0" w:color="auto"/>
      </w:divBdr>
    </w:div>
    <w:div w:id="1760564954">
      <w:bodyDiv w:val="1"/>
      <w:marLeft w:val="0"/>
      <w:marRight w:val="0"/>
      <w:marTop w:val="0"/>
      <w:marBottom w:val="0"/>
      <w:divBdr>
        <w:top w:val="none" w:sz="0" w:space="0" w:color="auto"/>
        <w:left w:val="none" w:sz="0" w:space="0" w:color="auto"/>
        <w:bottom w:val="none" w:sz="0" w:space="0" w:color="auto"/>
        <w:right w:val="none" w:sz="0" w:space="0" w:color="auto"/>
      </w:divBdr>
    </w:div>
    <w:div w:id="1772160402">
      <w:bodyDiv w:val="1"/>
      <w:marLeft w:val="0"/>
      <w:marRight w:val="0"/>
      <w:marTop w:val="0"/>
      <w:marBottom w:val="0"/>
      <w:divBdr>
        <w:top w:val="none" w:sz="0" w:space="0" w:color="auto"/>
        <w:left w:val="none" w:sz="0" w:space="0" w:color="auto"/>
        <w:bottom w:val="none" w:sz="0" w:space="0" w:color="auto"/>
        <w:right w:val="none" w:sz="0" w:space="0" w:color="auto"/>
      </w:divBdr>
    </w:div>
    <w:div w:id="1783451356">
      <w:bodyDiv w:val="1"/>
      <w:marLeft w:val="0"/>
      <w:marRight w:val="0"/>
      <w:marTop w:val="0"/>
      <w:marBottom w:val="0"/>
      <w:divBdr>
        <w:top w:val="none" w:sz="0" w:space="0" w:color="auto"/>
        <w:left w:val="none" w:sz="0" w:space="0" w:color="auto"/>
        <w:bottom w:val="none" w:sz="0" w:space="0" w:color="auto"/>
        <w:right w:val="none" w:sz="0" w:space="0" w:color="auto"/>
      </w:divBdr>
    </w:div>
    <w:div w:id="1788116289">
      <w:bodyDiv w:val="1"/>
      <w:marLeft w:val="0"/>
      <w:marRight w:val="0"/>
      <w:marTop w:val="0"/>
      <w:marBottom w:val="0"/>
      <w:divBdr>
        <w:top w:val="none" w:sz="0" w:space="0" w:color="auto"/>
        <w:left w:val="none" w:sz="0" w:space="0" w:color="auto"/>
        <w:bottom w:val="none" w:sz="0" w:space="0" w:color="auto"/>
        <w:right w:val="none" w:sz="0" w:space="0" w:color="auto"/>
      </w:divBdr>
    </w:div>
    <w:div w:id="1797528807">
      <w:bodyDiv w:val="1"/>
      <w:marLeft w:val="0"/>
      <w:marRight w:val="0"/>
      <w:marTop w:val="0"/>
      <w:marBottom w:val="0"/>
      <w:divBdr>
        <w:top w:val="none" w:sz="0" w:space="0" w:color="auto"/>
        <w:left w:val="none" w:sz="0" w:space="0" w:color="auto"/>
        <w:bottom w:val="none" w:sz="0" w:space="0" w:color="auto"/>
        <w:right w:val="none" w:sz="0" w:space="0" w:color="auto"/>
      </w:divBdr>
    </w:div>
    <w:div w:id="1806584342">
      <w:bodyDiv w:val="1"/>
      <w:marLeft w:val="0"/>
      <w:marRight w:val="0"/>
      <w:marTop w:val="0"/>
      <w:marBottom w:val="0"/>
      <w:divBdr>
        <w:top w:val="none" w:sz="0" w:space="0" w:color="auto"/>
        <w:left w:val="none" w:sz="0" w:space="0" w:color="auto"/>
        <w:bottom w:val="none" w:sz="0" w:space="0" w:color="auto"/>
        <w:right w:val="none" w:sz="0" w:space="0" w:color="auto"/>
      </w:divBdr>
    </w:div>
    <w:div w:id="1806728363">
      <w:bodyDiv w:val="1"/>
      <w:marLeft w:val="0"/>
      <w:marRight w:val="0"/>
      <w:marTop w:val="0"/>
      <w:marBottom w:val="0"/>
      <w:divBdr>
        <w:top w:val="none" w:sz="0" w:space="0" w:color="auto"/>
        <w:left w:val="none" w:sz="0" w:space="0" w:color="auto"/>
        <w:bottom w:val="none" w:sz="0" w:space="0" w:color="auto"/>
        <w:right w:val="none" w:sz="0" w:space="0" w:color="auto"/>
      </w:divBdr>
    </w:div>
    <w:div w:id="1814710917">
      <w:bodyDiv w:val="1"/>
      <w:marLeft w:val="0"/>
      <w:marRight w:val="0"/>
      <w:marTop w:val="0"/>
      <w:marBottom w:val="0"/>
      <w:divBdr>
        <w:top w:val="none" w:sz="0" w:space="0" w:color="auto"/>
        <w:left w:val="none" w:sz="0" w:space="0" w:color="auto"/>
        <w:bottom w:val="none" w:sz="0" w:space="0" w:color="auto"/>
        <w:right w:val="none" w:sz="0" w:space="0" w:color="auto"/>
      </w:divBdr>
    </w:div>
    <w:div w:id="1860581709">
      <w:bodyDiv w:val="1"/>
      <w:marLeft w:val="0"/>
      <w:marRight w:val="0"/>
      <w:marTop w:val="0"/>
      <w:marBottom w:val="0"/>
      <w:divBdr>
        <w:top w:val="none" w:sz="0" w:space="0" w:color="auto"/>
        <w:left w:val="none" w:sz="0" w:space="0" w:color="auto"/>
        <w:bottom w:val="none" w:sz="0" w:space="0" w:color="auto"/>
        <w:right w:val="none" w:sz="0" w:space="0" w:color="auto"/>
      </w:divBdr>
    </w:div>
    <w:div w:id="1877035063">
      <w:bodyDiv w:val="1"/>
      <w:marLeft w:val="0"/>
      <w:marRight w:val="0"/>
      <w:marTop w:val="0"/>
      <w:marBottom w:val="0"/>
      <w:divBdr>
        <w:top w:val="none" w:sz="0" w:space="0" w:color="auto"/>
        <w:left w:val="none" w:sz="0" w:space="0" w:color="auto"/>
        <w:bottom w:val="none" w:sz="0" w:space="0" w:color="auto"/>
        <w:right w:val="none" w:sz="0" w:space="0" w:color="auto"/>
      </w:divBdr>
    </w:div>
    <w:div w:id="1889107850">
      <w:bodyDiv w:val="1"/>
      <w:marLeft w:val="0"/>
      <w:marRight w:val="0"/>
      <w:marTop w:val="0"/>
      <w:marBottom w:val="0"/>
      <w:divBdr>
        <w:top w:val="none" w:sz="0" w:space="0" w:color="auto"/>
        <w:left w:val="none" w:sz="0" w:space="0" w:color="auto"/>
        <w:bottom w:val="none" w:sz="0" w:space="0" w:color="auto"/>
        <w:right w:val="none" w:sz="0" w:space="0" w:color="auto"/>
      </w:divBdr>
    </w:div>
    <w:div w:id="1911187458">
      <w:bodyDiv w:val="1"/>
      <w:marLeft w:val="0"/>
      <w:marRight w:val="0"/>
      <w:marTop w:val="0"/>
      <w:marBottom w:val="0"/>
      <w:divBdr>
        <w:top w:val="none" w:sz="0" w:space="0" w:color="auto"/>
        <w:left w:val="none" w:sz="0" w:space="0" w:color="auto"/>
        <w:bottom w:val="none" w:sz="0" w:space="0" w:color="auto"/>
        <w:right w:val="none" w:sz="0" w:space="0" w:color="auto"/>
      </w:divBdr>
    </w:div>
    <w:div w:id="1926307763">
      <w:bodyDiv w:val="1"/>
      <w:marLeft w:val="0"/>
      <w:marRight w:val="0"/>
      <w:marTop w:val="0"/>
      <w:marBottom w:val="0"/>
      <w:divBdr>
        <w:top w:val="none" w:sz="0" w:space="0" w:color="auto"/>
        <w:left w:val="none" w:sz="0" w:space="0" w:color="auto"/>
        <w:bottom w:val="none" w:sz="0" w:space="0" w:color="auto"/>
        <w:right w:val="none" w:sz="0" w:space="0" w:color="auto"/>
      </w:divBdr>
    </w:div>
    <w:div w:id="1983339897">
      <w:bodyDiv w:val="1"/>
      <w:marLeft w:val="0"/>
      <w:marRight w:val="0"/>
      <w:marTop w:val="0"/>
      <w:marBottom w:val="0"/>
      <w:divBdr>
        <w:top w:val="none" w:sz="0" w:space="0" w:color="auto"/>
        <w:left w:val="none" w:sz="0" w:space="0" w:color="auto"/>
        <w:bottom w:val="none" w:sz="0" w:space="0" w:color="auto"/>
        <w:right w:val="none" w:sz="0" w:space="0" w:color="auto"/>
      </w:divBdr>
    </w:div>
    <w:div w:id="1994675871">
      <w:bodyDiv w:val="1"/>
      <w:marLeft w:val="0"/>
      <w:marRight w:val="0"/>
      <w:marTop w:val="0"/>
      <w:marBottom w:val="0"/>
      <w:divBdr>
        <w:top w:val="none" w:sz="0" w:space="0" w:color="auto"/>
        <w:left w:val="none" w:sz="0" w:space="0" w:color="auto"/>
        <w:bottom w:val="none" w:sz="0" w:space="0" w:color="auto"/>
        <w:right w:val="none" w:sz="0" w:space="0" w:color="auto"/>
      </w:divBdr>
    </w:div>
    <w:div w:id="2006738175">
      <w:bodyDiv w:val="1"/>
      <w:marLeft w:val="0"/>
      <w:marRight w:val="0"/>
      <w:marTop w:val="0"/>
      <w:marBottom w:val="0"/>
      <w:divBdr>
        <w:top w:val="none" w:sz="0" w:space="0" w:color="auto"/>
        <w:left w:val="none" w:sz="0" w:space="0" w:color="auto"/>
        <w:bottom w:val="none" w:sz="0" w:space="0" w:color="auto"/>
        <w:right w:val="none" w:sz="0" w:space="0" w:color="auto"/>
      </w:divBdr>
    </w:div>
    <w:div w:id="2006857805">
      <w:bodyDiv w:val="1"/>
      <w:marLeft w:val="0"/>
      <w:marRight w:val="0"/>
      <w:marTop w:val="0"/>
      <w:marBottom w:val="0"/>
      <w:divBdr>
        <w:top w:val="none" w:sz="0" w:space="0" w:color="auto"/>
        <w:left w:val="none" w:sz="0" w:space="0" w:color="auto"/>
        <w:bottom w:val="none" w:sz="0" w:space="0" w:color="auto"/>
        <w:right w:val="none" w:sz="0" w:space="0" w:color="auto"/>
      </w:divBdr>
    </w:div>
    <w:div w:id="2022850193">
      <w:bodyDiv w:val="1"/>
      <w:marLeft w:val="0"/>
      <w:marRight w:val="0"/>
      <w:marTop w:val="0"/>
      <w:marBottom w:val="0"/>
      <w:divBdr>
        <w:top w:val="none" w:sz="0" w:space="0" w:color="auto"/>
        <w:left w:val="none" w:sz="0" w:space="0" w:color="auto"/>
        <w:bottom w:val="none" w:sz="0" w:space="0" w:color="auto"/>
        <w:right w:val="none" w:sz="0" w:space="0" w:color="auto"/>
      </w:divBdr>
    </w:div>
    <w:div w:id="2036465883">
      <w:bodyDiv w:val="1"/>
      <w:marLeft w:val="0"/>
      <w:marRight w:val="0"/>
      <w:marTop w:val="0"/>
      <w:marBottom w:val="0"/>
      <w:divBdr>
        <w:top w:val="none" w:sz="0" w:space="0" w:color="auto"/>
        <w:left w:val="none" w:sz="0" w:space="0" w:color="auto"/>
        <w:bottom w:val="none" w:sz="0" w:space="0" w:color="auto"/>
        <w:right w:val="none" w:sz="0" w:space="0" w:color="auto"/>
      </w:divBdr>
    </w:div>
    <w:div w:id="2040887307">
      <w:bodyDiv w:val="1"/>
      <w:marLeft w:val="0"/>
      <w:marRight w:val="0"/>
      <w:marTop w:val="0"/>
      <w:marBottom w:val="0"/>
      <w:divBdr>
        <w:top w:val="none" w:sz="0" w:space="0" w:color="auto"/>
        <w:left w:val="none" w:sz="0" w:space="0" w:color="auto"/>
        <w:bottom w:val="none" w:sz="0" w:space="0" w:color="auto"/>
        <w:right w:val="none" w:sz="0" w:space="0" w:color="auto"/>
      </w:divBdr>
    </w:div>
    <w:div w:id="2041200249">
      <w:bodyDiv w:val="1"/>
      <w:marLeft w:val="0"/>
      <w:marRight w:val="0"/>
      <w:marTop w:val="0"/>
      <w:marBottom w:val="0"/>
      <w:divBdr>
        <w:top w:val="none" w:sz="0" w:space="0" w:color="auto"/>
        <w:left w:val="none" w:sz="0" w:space="0" w:color="auto"/>
        <w:bottom w:val="none" w:sz="0" w:space="0" w:color="auto"/>
        <w:right w:val="none" w:sz="0" w:space="0" w:color="auto"/>
      </w:divBdr>
    </w:div>
    <w:div w:id="2060938098">
      <w:bodyDiv w:val="1"/>
      <w:marLeft w:val="0"/>
      <w:marRight w:val="0"/>
      <w:marTop w:val="0"/>
      <w:marBottom w:val="0"/>
      <w:divBdr>
        <w:top w:val="none" w:sz="0" w:space="0" w:color="auto"/>
        <w:left w:val="none" w:sz="0" w:space="0" w:color="auto"/>
        <w:bottom w:val="none" w:sz="0" w:space="0" w:color="auto"/>
        <w:right w:val="none" w:sz="0" w:space="0" w:color="auto"/>
      </w:divBdr>
    </w:div>
    <w:div w:id="2065788100">
      <w:bodyDiv w:val="1"/>
      <w:marLeft w:val="0"/>
      <w:marRight w:val="0"/>
      <w:marTop w:val="0"/>
      <w:marBottom w:val="0"/>
      <w:divBdr>
        <w:top w:val="none" w:sz="0" w:space="0" w:color="auto"/>
        <w:left w:val="none" w:sz="0" w:space="0" w:color="auto"/>
        <w:bottom w:val="none" w:sz="0" w:space="0" w:color="auto"/>
        <w:right w:val="none" w:sz="0" w:space="0" w:color="auto"/>
      </w:divBdr>
    </w:div>
    <w:div w:id="2080982454">
      <w:bodyDiv w:val="1"/>
      <w:marLeft w:val="0"/>
      <w:marRight w:val="0"/>
      <w:marTop w:val="0"/>
      <w:marBottom w:val="0"/>
      <w:divBdr>
        <w:top w:val="none" w:sz="0" w:space="0" w:color="auto"/>
        <w:left w:val="none" w:sz="0" w:space="0" w:color="auto"/>
        <w:bottom w:val="none" w:sz="0" w:space="0" w:color="auto"/>
        <w:right w:val="none" w:sz="0" w:space="0" w:color="auto"/>
      </w:divBdr>
    </w:div>
    <w:div w:id="2100442313">
      <w:bodyDiv w:val="1"/>
      <w:marLeft w:val="0"/>
      <w:marRight w:val="0"/>
      <w:marTop w:val="0"/>
      <w:marBottom w:val="0"/>
      <w:divBdr>
        <w:top w:val="none" w:sz="0" w:space="0" w:color="auto"/>
        <w:left w:val="none" w:sz="0" w:space="0" w:color="auto"/>
        <w:bottom w:val="none" w:sz="0" w:space="0" w:color="auto"/>
        <w:right w:val="none" w:sz="0" w:space="0" w:color="auto"/>
      </w:divBdr>
    </w:div>
    <w:div w:id="21201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5C560-1093-4CB7-AB37-7D908C4A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3412</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2021-10-05T01:19:00Z</cp:lastPrinted>
  <dcterms:created xsi:type="dcterms:W3CDTF">2022-04-18T02:51:00Z</dcterms:created>
  <dcterms:modified xsi:type="dcterms:W3CDTF">2022-04-18T03:28:00Z</dcterms:modified>
</cp:coreProperties>
</file>