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0" w:type="dxa"/>
        <w:tblInd w:w="-176" w:type="dxa"/>
        <w:tblLook w:val="04A0" w:firstRow="1" w:lastRow="0" w:firstColumn="1" w:lastColumn="0" w:noHBand="0" w:noVBand="1"/>
      </w:tblPr>
      <w:tblGrid>
        <w:gridCol w:w="3295"/>
        <w:gridCol w:w="5765"/>
      </w:tblGrid>
      <w:tr w:rsidR="00D13388" w:rsidTr="00930CA7">
        <w:trPr>
          <w:trHeight w:val="1134"/>
        </w:trPr>
        <w:tc>
          <w:tcPr>
            <w:tcW w:w="3295" w:type="dxa"/>
          </w:tcPr>
          <w:p w:rsidR="00B24D6F" w:rsidRPr="00B24D6F" w:rsidRDefault="00B24D6F" w:rsidP="00330240">
            <w:pPr>
              <w:spacing w:after="0" w:line="240" w:lineRule="auto"/>
              <w:ind w:firstLine="567"/>
              <w:jc w:val="center"/>
              <w:rPr>
                <w:rFonts w:ascii="Times New Roman" w:eastAsia="Batang" w:hAnsi="Times New Roman" w:cs="Times New Roman"/>
                <w:b/>
                <w:sz w:val="26"/>
                <w:szCs w:val="26"/>
                <w:lang w:val="de-DE" w:eastAsia="ko-KR"/>
              </w:rPr>
            </w:pPr>
            <w:r w:rsidRPr="00B24D6F">
              <w:rPr>
                <w:rFonts w:ascii="Times New Roman" w:eastAsia="Batang" w:hAnsi="Times New Roman" w:cs="Times New Roman"/>
                <w:b/>
                <w:sz w:val="26"/>
                <w:szCs w:val="26"/>
                <w:lang w:val="de-DE" w:eastAsia="ko-KR"/>
              </w:rPr>
              <w:t>ỦY BAN NHÂN DÂN</w:t>
            </w:r>
          </w:p>
          <w:p w:rsidR="00D13388" w:rsidRPr="009D6D1F" w:rsidRDefault="00B24D6F" w:rsidP="00330240">
            <w:pPr>
              <w:spacing w:after="0" w:line="240" w:lineRule="auto"/>
              <w:ind w:firstLine="567"/>
              <w:jc w:val="center"/>
              <w:rPr>
                <w:rFonts w:ascii="Times New Roman" w:eastAsia="Batang" w:hAnsi="Times New Roman" w:cs="Times New Roman"/>
                <w:b/>
                <w:sz w:val="26"/>
                <w:szCs w:val="26"/>
                <w:lang w:val="de-DE" w:eastAsia="ko-KR"/>
              </w:rPr>
            </w:pPr>
            <w:r w:rsidRPr="00B24D6F">
              <w:rPr>
                <w:rFonts w:ascii="Times New Roman" w:eastAsia="Batang" w:hAnsi="Times New Roman" w:cs="Times New Roman"/>
                <w:b/>
                <w:sz w:val="26"/>
                <w:szCs w:val="26"/>
                <w:lang w:val="de-DE" w:eastAsia="ko-KR"/>
              </w:rPr>
              <w:t>TỈNH QUẢNG TRỊ</w:t>
            </w:r>
          </w:p>
          <w:p w:rsidR="00D13388" w:rsidRPr="009D6D1F" w:rsidRDefault="00B24D6F" w:rsidP="00330240">
            <w:pPr>
              <w:spacing w:after="0" w:line="240" w:lineRule="auto"/>
              <w:ind w:firstLine="567"/>
              <w:jc w:val="center"/>
              <w:rPr>
                <w:rFonts w:ascii="Times New Roman" w:eastAsia="Batang" w:hAnsi="Times New Roman" w:cs="Times New Roman"/>
                <w:b/>
                <w:sz w:val="26"/>
                <w:szCs w:val="26"/>
                <w:lang w:val="de-DE" w:eastAsia="ko-KR"/>
              </w:rPr>
            </w:pPr>
            <w:r w:rsidRPr="00C337BE">
              <w:rPr>
                <w:rFonts w:ascii="Times New Roman" w:eastAsia="Times New Roman" w:hAnsi="Times New Roman" w:cs="Times New Roman"/>
                <w:b/>
                <w:noProof/>
                <w:spacing w:val="-2"/>
                <w:sz w:val="28"/>
                <w:szCs w:val="28"/>
              </w:rPr>
              <mc:AlternateContent>
                <mc:Choice Requires="wps">
                  <w:drawing>
                    <wp:anchor distT="0" distB="0" distL="114300" distR="114300" simplePos="0" relativeHeight="251665408" behindDoc="0" locked="0" layoutInCell="1" allowOverlap="1" wp14:anchorId="1152C14A" wp14:editId="2ECDECAE">
                      <wp:simplePos x="0" y="0"/>
                      <wp:positionH relativeFrom="column">
                        <wp:posOffset>834390</wp:posOffset>
                      </wp:positionH>
                      <wp:positionV relativeFrom="paragraph">
                        <wp:posOffset>54483</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6717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3pt" to="128.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WrajONoAAAAHAQAADwAAAGRycy9kb3ducmV2LnhtbEyOwU7DMBBE70j8&#10;g7VIXCrqNIVShTgVAnLjQgFx3cZLEhGv09htA1/fpRc4Ps1o5uWr0XVqT0NoPRuYTRNQxJW3LdcG&#10;3l7LqyWoEJEtdp7JwDcFWBXnZzlm1h/4hfbrWCsZ4ZChgSbGPtM6VA05DFPfE0v26QeHUXCotR3w&#10;IOOu02mSLLTDluWhwZ4eGqq+1jtnIJTvtC1/JtUk+ZjXntLt4/MTGnN5Md7fgYo0xr8y/OqLOhTi&#10;tPE7tkF1wvPZtVQNLBegJE9vboU3J9ZFrv/7F0cAAAD//wMAUEsBAi0AFAAGAAgAAAAhALaDOJL+&#10;AAAA4QEAABMAAAAAAAAAAAAAAAAAAAAAAFtDb250ZW50X1R5cGVzXS54bWxQSwECLQAUAAYACAAA&#10;ACEAOP0h/9YAAACUAQAACwAAAAAAAAAAAAAAAAAvAQAAX3JlbHMvLnJlbHNQSwECLQAUAAYACAAA&#10;ACEA4EjyPhsCAAA1BAAADgAAAAAAAAAAAAAAAAAuAgAAZHJzL2Uyb0RvYy54bWxQSwECLQAUAAYA&#10;CAAAACEAWrajONoAAAAHAQAADwAAAAAAAAAAAAAAAAB1BAAAZHJzL2Rvd25yZXYueG1sUEsFBgAA&#10;AAAEAAQA8wAAAHwFAAAAAA==&#10;"/>
                  </w:pict>
                </mc:Fallback>
              </mc:AlternateContent>
            </w:r>
          </w:p>
          <w:p w:rsidR="00D13388" w:rsidRPr="00D96DC9" w:rsidRDefault="00D13388" w:rsidP="00330240">
            <w:pPr>
              <w:spacing w:after="0" w:line="240" w:lineRule="auto"/>
              <w:ind w:firstLine="567"/>
              <w:jc w:val="center"/>
              <w:rPr>
                <w:rFonts w:ascii="Times New Roman" w:eastAsia="Batang" w:hAnsi="Times New Roman" w:cs="Times New Roman"/>
                <w:sz w:val="26"/>
                <w:szCs w:val="26"/>
                <w:lang w:val="de-DE" w:eastAsia="ko-KR"/>
              </w:rPr>
            </w:pPr>
            <w:r w:rsidRPr="009D6D1F">
              <w:rPr>
                <w:rFonts w:ascii="Times New Roman" w:eastAsia="Batang" w:hAnsi="Times New Roman" w:cs="Times New Roman"/>
                <w:sz w:val="26"/>
                <w:szCs w:val="26"/>
                <w:lang w:val="de-DE" w:eastAsia="ko-KR"/>
              </w:rPr>
              <w:t>Số</w:t>
            </w:r>
            <w:r w:rsidR="00B24D6F">
              <w:rPr>
                <w:rFonts w:ascii="Times New Roman" w:eastAsia="Batang" w:hAnsi="Times New Roman" w:cs="Times New Roman"/>
                <w:sz w:val="26"/>
                <w:szCs w:val="26"/>
                <w:lang w:val="de-DE" w:eastAsia="ko-KR"/>
              </w:rPr>
              <w:t>:        /TTr-UBND</w:t>
            </w:r>
          </w:p>
        </w:tc>
        <w:tc>
          <w:tcPr>
            <w:tcW w:w="5765" w:type="dxa"/>
          </w:tcPr>
          <w:p w:rsidR="00D13388" w:rsidRPr="009D6D1F" w:rsidRDefault="00D13388" w:rsidP="006D5760">
            <w:pPr>
              <w:spacing w:after="0" w:line="240" w:lineRule="auto"/>
              <w:rPr>
                <w:rFonts w:ascii="Times New Roman" w:eastAsia="Batang" w:hAnsi="Times New Roman" w:cs="Times New Roman"/>
                <w:b/>
                <w:sz w:val="26"/>
                <w:szCs w:val="26"/>
                <w:lang w:val="de-DE" w:eastAsia="ko-KR"/>
              </w:rPr>
            </w:pPr>
            <w:r w:rsidRPr="009D6D1F">
              <w:rPr>
                <w:rFonts w:ascii="Times New Roman" w:eastAsia="Batang" w:hAnsi="Times New Roman" w:cs="Times New Roman"/>
                <w:b/>
                <w:sz w:val="26"/>
                <w:szCs w:val="26"/>
                <w:lang w:val="de-DE" w:eastAsia="ko-KR"/>
              </w:rPr>
              <w:t>CỘNG HOÀ XÃ HỘI CHỦ NGHĨA VIỆT NAM</w:t>
            </w:r>
          </w:p>
          <w:p w:rsidR="00D13388" w:rsidRPr="009D6D1F" w:rsidRDefault="00D13388" w:rsidP="00330240">
            <w:pPr>
              <w:spacing w:after="0" w:line="240" w:lineRule="auto"/>
              <w:ind w:firstLine="567"/>
              <w:jc w:val="center"/>
              <w:rPr>
                <w:rFonts w:ascii="Times New Roman" w:eastAsia="Batang" w:hAnsi="Times New Roman" w:cs="Times New Roman"/>
                <w:b/>
                <w:sz w:val="28"/>
                <w:szCs w:val="28"/>
                <w:lang w:eastAsia="ko-KR"/>
              </w:rPr>
            </w:pPr>
            <w:r w:rsidRPr="009D6D1F">
              <w:rPr>
                <w:rFonts w:ascii="Times New Roman" w:eastAsia="Batang" w:hAnsi="Times New Roman" w:cs="Times New Roman"/>
                <w:b/>
                <w:sz w:val="28"/>
                <w:szCs w:val="28"/>
                <w:lang w:eastAsia="ko-KR"/>
              </w:rPr>
              <w:t>Độc lập -  Tự do - Hạnh phúc</w:t>
            </w:r>
          </w:p>
          <w:p w:rsidR="00D13388" w:rsidRPr="009D6D1F" w:rsidRDefault="00063F34" w:rsidP="00330240">
            <w:pPr>
              <w:tabs>
                <w:tab w:val="left" w:pos="4882"/>
              </w:tabs>
              <w:spacing w:after="0" w:line="240" w:lineRule="auto"/>
              <w:ind w:firstLine="567"/>
              <w:rPr>
                <w:rFonts w:ascii="Times New Roman" w:eastAsia="Batang" w:hAnsi="Times New Roman" w:cs="Times New Roman"/>
                <w:b/>
                <w:sz w:val="26"/>
                <w:szCs w:val="26"/>
                <w:lang w:eastAsia="ko-KR"/>
              </w:rPr>
            </w:pPr>
            <w:r>
              <w:rPr>
                <w:rFonts w:ascii="Times New Roman" w:eastAsia="Batang" w:hAnsi="Times New Roman" w:cs="Times New Roman"/>
                <w:b/>
                <w:noProof/>
                <w:sz w:val="26"/>
                <w:szCs w:val="26"/>
              </w:rPr>
              <mc:AlternateContent>
                <mc:Choice Requires="wps">
                  <w:drawing>
                    <wp:anchor distT="4294967291" distB="4294967291" distL="114300" distR="114300" simplePos="0" relativeHeight="251660288" behindDoc="0" locked="0" layoutInCell="1" allowOverlap="1" wp14:anchorId="675BA55E" wp14:editId="41E407BA">
                      <wp:simplePos x="0" y="0"/>
                      <wp:positionH relativeFrom="column">
                        <wp:posOffset>879637</wp:posOffset>
                      </wp:positionH>
                      <wp:positionV relativeFrom="paragraph">
                        <wp:posOffset>10160</wp:posOffset>
                      </wp:positionV>
                      <wp:extent cx="2155190" cy="0"/>
                      <wp:effectExtent l="0" t="0" r="3556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438A"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25pt,.8pt" to="23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U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bLliAaHXwJKYZEY53/xHWHglFiCZwjMDk9Ox+IkGIICfcovRVS&#10;RrGlQn2Jl7PJLCY4LQULzhDm7GFfSYtOJIxL/GJV4HkMs/qoWARrOWGbm+2JkFcbLpcq4EEpQOdm&#10;XefhxzJdbhabRT7KJ/PNKE/revRxW+Wj+Tb7MKundVXV2c9ALcuLVjDGVWA3zGaW/532t1dynar7&#10;dN7bkLxFj/0CssM/ko5aBvmug7DX7LKzg8YwjjH49nTCvD/uwX584OtfAAAA//8DAFBLAwQUAAYA&#10;CAAAACEATcZDnNsAAAAHAQAADwAAAGRycy9kb3ducmV2LnhtbEyOQU/CQBCF7yb+h82YeCGwFRSw&#10;dkuM2hsXEeN16I5tY3e2dBeo/npHL3qbL+/lzZetBteqI/Wh8WzgapKAIi69bbgysH0pxktQISJb&#10;bD2TgU8KsMrPzzJMrT/xMx03sVIywiFFA3WMXap1KGtyGCa+I5bs3fcOo2BfadvjScZdq6dJMtcO&#10;G5YPNXb0UFP5sTk4A6F4pX3xNSpHydus8jTdP66f0JjLi+H+DlSkIf6V4Udf1CEXp50/sA2qFZ4t&#10;b6QqxxyU5NeLxS2o3S/rPNP//fNvAAAA//8DAFBLAQItABQABgAIAAAAIQC2gziS/gAAAOEBAAAT&#10;AAAAAAAAAAAAAAAAAAAAAABbQ29udGVudF9UeXBlc10ueG1sUEsBAi0AFAAGAAgAAAAhADj9If/W&#10;AAAAlAEAAAsAAAAAAAAAAAAAAAAALwEAAF9yZWxzLy5yZWxzUEsBAi0AFAAGAAgAAAAhABHK1Q8S&#10;AgAAKAQAAA4AAAAAAAAAAAAAAAAALgIAAGRycy9lMm9Eb2MueG1sUEsBAi0AFAAGAAgAAAAhAE3G&#10;Q5zbAAAABwEAAA8AAAAAAAAAAAAAAAAAbAQAAGRycy9kb3ducmV2LnhtbFBLBQYAAAAABAAEAPMA&#10;AAB0BQAAAAA=&#10;"/>
                  </w:pict>
                </mc:Fallback>
              </mc:AlternateContent>
            </w:r>
          </w:p>
          <w:p w:rsidR="00D13388" w:rsidRPr="009D6D1F" w:rsidRDefault="00D13388" w:rsidP="00330240">
            <w:pPr>
              <w:tabs>
                <w:tab w:val="left" w:pos="4882"/>
              </w:tabs>
              <w:spacing w:after="0" w:line="240" w:lineRule="auto"/>
              <w:ind w:firstLine="567"/>
              <w:jc w:val="center"/>
              <w:rPr>
                <w:rFonts w:ascii="Times New Roman" w:eastAsia="Batang" w:hAnsi="Times New Roman" w:cs="Times New Roman"/>
                <w:i/>
                <w:sz w:val="26"/>
                <w:szCs w:val="26"/>
                <w:lang w:eastAsia="ko-KR"/>
              </w:rPr>
            </w:pPr>
            <w:r w:rsidRPr="009D6D1F">
              <w:rPr>
                <w:rFonts w:ascii="Times New Roman" w:eastAsia="Batang" w:hAnsi="Times New Roman" w:cs="Times New Roman"/>
                <w:i/>
                <w:sz w:val="26"/>
                <w:szCs w:val="26"/>
                <w:lang w:eastAsia="ko-KR"/>
              </w:rPr>
              <w:t>Quảng Trị, ngày      tháng  năm 202</w:t>
            </w:r>
            <w:r>
              <w:rPr>
                <w:rFonts w:ascii="Times New Roman" w:eastAsia="Batang" w:hAnsi="Times New Roman" w:cs="Times New Roman"/>
                <w:i/>
                <w:sz w:val="26"/>
                <w:szCs w:val="26"/>
                <w:lang w:eastAsia="ko-KR"/>
              </w:rPr>
              <w:t>2</w:t>
            </w:r>
          </w:p>
        </w:tc>
      </w:tr>
    </w:tbl>
    <w:p w:rsidR="00C337BE" w:rsidRPr="006D5760" w:rsidRDefault="00EE5BE7" w:rsidP="00EE5BE7">
      <w:pPr>
        <w:spacing w:after="120"/>
        <w:ind w:right="5811"/>
        <w:rPr>
          <w:rFonts w:ascii="Times New Roman" w:hAnsi="Times New Roman" w:cs="Times New Roman"/>
          <w:b/>
          <w:i/>
          <w:sz w:val="36"/>
          <w:szCs w:val="36"/>
        </w:rPr>
      </w:pPr>
      <w:r>
        <w:rPr>
          <w:rFonts w:ascii="Times New Roman" w:eastAsia="Batang" w:hAnsi="Times New Roman" w:cs="Times New Roman"/>
          <w:b/>
          <w:noProof/>
          <w:color w:val="000000"/>
          <w:sz w:val="28"/>
          <w:szCs w:val="28"/>
        </w:rPr>
        <mc:AlternateContent>
          <mc:Choice Requires="wps">
            <w:drawing>
              <wp:anchor distT="0" distB="0" distL="114300" distR="114300" simplePos="0" relativeHeight="251666432" behindDoc="0" locked="0" layoutInCell="1" allowOverlap="1" wp14:anchorId="6CE6DF5B" wp14:editId="7013A8E1">
                <wp:simplePos x="0" y="0"/>
                <wp:positionH relativeFrom="column">
                  <wp:posOffset>167640</wp:posOffset>
                </wp:positionH>
                <wp:positionV relativeFrom="paragraph">
                  <wp:posOffset>134620</wp:posOffset>
                </wp:positionV>
                <wp:extent cx="1137684" cy="295275"/>
                <wp:effectExtent l="0" t="0"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684" cy="295275"/>
                        </a:xfrm>
                        <a:prstGeom prst="rect">
                          <a:avLst/>
                        </a:prstGeom>
                        <a:solidFill>
                          <a:srgbClr val="FFFFFF"/>
                        </a:solidFill>
                        <a:ln w="9525">
                          <a:solidFill>
                            <a:srgbClr val="000000"/>
                          </a:solidFill>
                          <a:miter lim="800000"/>
                          <a:headEnd/>
                          <a:tailEnd/>
                        </a:ln>
                      </wps:spPr>
                      <wps:txbx>
                        <w:txbxContent>
                          <w:p w:rsidR="00EE5BE7" w:rsidRPr="00A75FC1" w:rsidRDefault="00EE5BE7" w:rsidP="00EE5BE7">
                            <w:pPr>
                              <w:jc w:val="center"/>
                              <w:rPr>
                                <w:rFonts w:ascii="Times New Roman" w:hAnsi="Times New Roman"/>
                                <w:b/>
                                <w:sz w:val="28"/>
                                <w:szCs w:val="28"/>
                              </w:rPr>
                            </w:pPr>
                            <w:r w:rsidRPr="00A75FC1">
                              <w:rPr>
                                <w:rFonts w:ascii="Times New Roman" w:hAnsi="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DF5B" id="Rectangle 1" o:spid="_x0000_s1026" style="position:absolute;margin-left:13.2pt;margin-top:10.6pt;width:89.6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AVIwIAAEcEAAAOAAAAZHJzL2Uyb0RvYy54bWysU1Fv0zAQfkfiP1h+p2lKu3VR02nqKEIa&#10;MDH4AY7jJBaOz5zdJuXX7+K0pQOeEH6wfL7z5+++u1vd9q1he4Veg815OplypqyEUts659++bt8s&#10;OfNB2FIYsCrnB+X57fr1q1XnMjWDBkypkBGI9Vnnct6E4LIk8bJRrfATcMqSswJsRSAT66RE0RF6&#10;a5LZdHqVdIClQ5DKe7q9H518HfGrSsnwuaq8CszknLiFuGPci2FP1iuR1Shco+WRhvgHFq3Qlj49&#10;Q92LINgO9R9QrZYIHqowkdAmUFVaqpgDZZNOf8vmqRFOxVxIHO/OMvn/Bys/7R+R6ZJqx5kVLZXo&#10;C4kmbG0USwd5Ouczinpyjzgk6N0DyO+eWdg0FKXuEKFrlCiJVIxPXjwYDE9PWdF9hJLQxS5AVKqv&#10;sB0ASQPWx4IczgVRfWCSLtP07fXVcs6ZJN/sZjG7XgyUEpGdXjv04b2Clg2HnCNxj+hi/+DDGHoK&#10;iezB6HKrjYkG1sXGINsLao5tXEd0fxlmLOtyTp8vIvILn7+EmMb1N4hWB+pyo9ucL89BIhtke2fL&#10;2INBaDOeKTtjKcmTdGMJQl/0x2oUUB5IUYSxm2n66NAA/uSso07Ouf+xE6g4Mx8sVeUmnc+H1o/G&#10;fHE9IwMvPcWlR1hJUDkPnI3HTRjHZedQ1w39lEYZLNxRJSsdRR6ojqyOvKlbY5mOkzWMw6Udo37N&#10;//oZAAD//wMAUEsDBBQABgAIAAAAIQCyAUhd3gAAAAgBAAAPAAAAZHJzL2Rvd25yZXYueG1sTI/B&#10;TsMwEETvSPyDtUjcqFMDaRviVAhUJI5teuG2iZckEK+j2GkDX485wWm0mtHM23w7216caPSdYw3L&#10;RQKCuHam40bDsdzdrEH4gGywd0wavsjDtri8yDEz7sx7Oh1CI2IJ+ww1tCEMmZS+bsmiX7iBOHrv&#10;brQY4jk20ox4juW2lypJUmmx47jQ4kBPLdWfh8lqqDp1xO99+ZLYze42vM7lx/T2rPX11fz4ACLQ&#10;HP7C8Isf0aGITJWb2HjRa1DpXUxGXSoQ0VfJfQqi0pCuViCLXP5/oPgBAAD//wMAUEsBAi0AFAAG&#10;AAgAAAAhALaDOJL+AAAA4QEAABMAAAAAAAAAAAAAAAAAAAAAAFtDb250ZW50X1R5cGVzXS54bWxQ&#10;SwECLQAUAAYACAAAACEAOP0h/9YAAACUAQAACwAAAAAAAAAAAAAAAAAvAQAAX3JlbHMvLnJlbHNQ&#10;SwECLQAUAAYACAAAACEA90UAFSMCAABHBAAADgAAAAAAAAAAAAAAAAAuAgAAZHJzL2Uyb0RvYy54&#10;bWxQSwECLQAUAAYACAAAACEAsgFIXd4AAAAIAQAADwAAAAAAAAAAAAAAAAB9BAAAZHJzL2Rvd25y&#10;ZXYueG1sUEsFBgAAAAAEAAQA8wAAAIgFAAAAAA==&#10;">
                <v:textbox>
                  <w:txbxContent>
                    <w:p w:rsidR="00EE5BE7" w:rsidRPr="00A75FC1" w:rsidRDefault="00EE5BE7" w:rsidP="00EE5BE7">
                      <w:pPr>
                        <w:jc w:val="center"/>
                        <w:rPr>
                          <w:rFonts w:ascii="Times New Roman" w:hAnsi="Times New Roman"/>
                          <w:b/>
                          <w:sz w:val="28"/>
                          <w:szCs w:val="28"/>
                        </w:rPr>
                      </w:pPr>
                      <w:r w:rsidRPr="00A75FC1">
                        <w:rPr>
                          <w:rFonts w:ascii="Times New Roman" w:hAnsi="Times New Roman"/>
                          <w:b/>
                          <w:sz w:val="28"/>
                          <w:szCs w:val="28"/>
                        </w:rPr>
                        <w:t>DỰ THẢO</w:t>
                      </w:r>
                    </w:p>
                  </w:txbxContent>
                </v:textbox>
              </v:rect>
            </w:pict>
          </mc:Fallback>
        </mc:AlternateContent>
      </w:r>
    </w:p>
    <w:p w:rsidR="00794568" w:rsidRPr="0067158F" w:rsidRDefault="00794568" w:rsidP="00330240">
      <w:pPr>
        <w:spacing w:after="0" w:line="240" w:lineRule="auto"/>
        <w:ind w:firstLine="567"/>
        <w:rPr>
          <w:rFonts w:ascii="Times New Roman" w:eastAsia="Batang" w:hAnsi="Times New Roman" w:cs="Times New Roman"/>
          <w:b/>
          <w:color w:val="000000"/>
          <w:sz w:val="18"/>
          <w:szCs w:val="28"/>
          <w:lang w:eastAsia="ko-KR"/>
        </w:rPr>
      </w:pPr>
    </w:p>
    <w:p w:rsidR="00D13388" w:rsidRDefault="00D13388" w:rsidP="008677D7">
      <w:pPr>
        <w:spacing w:after="0" w:line="240" w:lineRule="auto"/>
        <w:jc w:val="center"/>
        <w:rPr>
          <w:rFonts w:ascii="Times New Roman" w:eastAsia="Batang" w:hAnsi="Times New Roman" w:cs="Times New Roman"/>
          <w:b/>
          <w:color w:val="000000"/>
          <w:sz w:val="28"/>
          <w:szCs w:val="28"/>
          <w:lang w:eastAsia="ko-KR"/>
        </w:rPr>
      </w:pPr>
      <w:r w:rsidRPr="00250CE6">
        <w:rPr>
          <w:rFonts w:ascii="Times New Roman" w:eastAsia="Batang" w:hAnsi="Times New Roman" w:cs="Times New Roman"/>
          <w:b/>
          <w:color w:val="000000"/>
          <w:sz w:val="28"/>
          <w:szCs w:val="28"/>
          <w:lang w:eastAsia="ko-KR"/>
        </w:rPr>
        <w:t>TỜ TRÌNH</w:t>
      </w:r>
    </w:p>
    <w:p w:rsidR="009820E2" w:rsidRPr="00C337BE" w:rsidRDefault="00503201" w:rsidP="00EE5BE7">
      <w:pPr>
        <w:spacing w:after="0" w:line="264" w:lineRule="auto"/>
        <w:jc w:val="center"/>
        <w:rPr>
          <w:rFonts w:ascii="Times New Roman" w:eastAsia="Times New Roman" w:hAnsi="Times New Roman" w:cs="Times New Roman"/>
          <w:b/>
          <w:spacing w:val="-2"/>
          <w:sz w:val="28"/>
          <w:szCs w:val="28"/>
          <w:lang w:val="fo-FO"/>
        </w:rPr>
      </w:pPr>
      <w:r>
        <w:rPr>
          <w:rFonts w:ascii="Times New Roman" w:eastAsia="Times New Roman" w:hAnsi="Times New Roman" w:cs="Times New Roman"/>
          <w:b/>
          <w:spacing w:val="-2"/>
          <w:sz w:val="28"/>
          <w:szCs w:val="28"/>
          <w:lang w:val="fo-FO"/>
        </w:rPr>
        <w:t xml:space="preserve">Đề nghị </w:t>
      </w:r>
      <w:r w:rsidR="009820E2" w:rsidRPr="009820E2">
        <w:rPr>
          <w:rFonts w:ascii="Times New Roman" w:eastAsia="Times New Roman" w:hAnsi="Times New Roman" w:cs="Times New Roman"/>
          <w:b/>
          <w:spacing w:val="-2"/>
          <w:sz w:val="28"/>
          <w:szCs w:val="28"/>
          <w:lang w:val="fo-FO"/>
        </w:rPr>
        <w:t>quy định mức hỗ trợ một số nội dung thực hiện Chương trình mục tiêu quốc gia xây dựng nông thôn mới giai đoạn 2021- 2025</w:t>
      </w:r>
      <w:r w:rsidR="008677D7">
        <w:rPr>
          <w:rFonts w:ascii="Times New Roman" w:eastAsia="Times New Roman" w:hAnsi="Times New Roman" w:cs="Times New Roman"/>
          <w:b/>
          <w:spacing w:val="-2"/>
          <w:sz w:val="28"/>
          <w:szCs w:val="28"/>
          <w:lang w:val="fo-FO"/>
        </w:rPr>
        <w:t xml:space="preserve"> trên địa bàn tỉnh</w:t>
      </w:r>
    </w:p>
    <w:p w:rsidR="00E16DC2" w:rsidRPr="00940E55" w:rsidRDefault="00503201" w:rsidP="00330240">
      <w:pPr>
        <w:spacing w:before="120" w:after="0" w:line="240" w:lineRule="auto"/>
        <w:ind w:firstLine="567"/>
        <w:jc w:val="center"/>
        <w:rPr>
          <w:rFonts w:ascii="Times New Roman" w:eastAsia="Batang" w:hAnsi="Times New Roman" w:cs="Times New Roman"/>
          <w:b/>
          <w:sz w:val="28"/>
          <w:szCs w:val="28"/>
          <w:lang w:val="de-DE" w:eastAsia="ko-KR"/>
        </w:rPr>
      </w:pPr>
      <w:r w:rsidRPr="00C337BE">
        <w:rPr>
          <w:rFonts w:ascii="Times New Roman" w:eastAsia="Times New Roman" w:hAnsi="Times New Roman" w:cs="Times New Roman"/>
          <w:b/>
          <w:noProof/>
          <w:spacing w:val="-2"/>
          <w:sz w:val="28"/>
          <w:szCs w:val="28"/>
        </w:rPr>
        <mc:AlternateContent>
          <mc:Choice Requires="wps">
            <w:drawing>
              <wp:anchor distT="0" distB="0" distL="114300" distR="114300" simplePos="0" relativeHeight="251663360" behindDoc="0" locked="0" layoutInCell="1" allowOverlap="1" wp14:anchorId="2CEA5525" wp14:editId="34D1392B">
                <wp:simplePos x="0" y="0"/>
                <wp:positionH relativeFrom="column">
                  <wp:posOffset>2486025</wp:posOffset>
                </wp:positionH>
                <wp:positionV relativeFrom="paragraph">
                  <wp:posOffset>8255</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FA8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65pt" to="25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A5y+ms2gAAAAcBAAAPAAAAZHJzL2Rvd25yZXYueG1sTI5NT8MwEETvSPwH&#10;a5G4VNRJo/IR4lQIyI1LC4jrNl6SiHidxm4b+PUsXOD4NKOZV6wm16sDjaHzbCCdJ6CIa287bgy8&#10;PFcX16BCRLbYeyYDnxRgVZ6eFJhbf+Q1HTaxUTLCIUcDbYxDrnWoW3IY5n4gluzdjw6j4NhoO+JR&#10;xl2vF0lyqR12LA8tDnTfUv2x2TsDoXqlXfU1q2fJW9Z4Wuwenh7RmPOz6e4WVKQp/pXhR1/UoRSn&#10;rd+zDao3kN2kS6lKkIGSfJleCW9/WZeF/u9ffgMAAP//AwBQSwECLQAUAAYACAAAACEAtoM4kv4A&#10;AADhAQAAEwAAAAAAAAAAAAAAAAAAAAAAW0NvbnRlbnRfVHlwZXNdLnhtbFBLAQItABQABgAIAAAA&#10;IQA4/SH/1gAAAJQBAAALAAAAAAAAAAAAAAAAAC8BAABfcmVscy8ucmVsc1BLAQItABQABgAIAAAA&#10;IQBZhLvPGgIAADUEAAAOAAAAAAAAAAAAAAAAAC4CAABkcnMvZTJvRG9jLnhtbFBLAQItABQABgAI&#10;AAAAIQA5y+ms2gAAAAcBAAAPAAAAAAAAAAAAAAAAAHQEAABkcnMvZG93bnJldi54bWxQSwUGAAAA&#10;AAQABADzAAAAewUAAAAA&#10;"/>
            </w:pict>
          </mc:Fallback>
        </mc:AlternateContent>
      </w:r>
    </w:p>
    <w:p w:rsidR="0067158F" w:rsidRPr="0067158F" w:rsidRDefault="0067158F" w:rsidP="00EE5BE7">
      <w:pPr>
        <w:spacing w:before="120" w:after="0" w:line="240" w:lineRule="auto"/>
        <w:jc w:val="center"/>
        <w:rPr>
          <w:rFonts w:ascii="Times New Roman" w:eastAsia="Batang" w:hAnsi="Times New Roman" w:cs="Times New Roman"/>
          <w:color w:val="000000"/>
          <w:sz w:val="6"/>
          <w:szCs w:val="28"/>
          <w:lang w:eastAsia="ko-KR"/>
        </w:rPr>
      </w:pPr>
    </w:p>
    <w:p w:rsidR="00D13388" w:rsidRDefault="00D13388" w:rsidP="00EE5BE7">
      <w:pPr>
        <w:spacing w:before="120"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 xml:space="preserve">Kính gửi: </w:t>
      </w:r>
      <w:r w:rsidR="001F5072">
        <w:rPr>
          <w:rFonts w:ascii="Times New Roman" w:eastAsia="Batang" w:hAnsi="Times New Roman" w:cs="Times New Roman"/>
          <w:color w:val="000000"/>
          <w:sz w:val="28"/>
          <w:szCs w:val="28"/>
          <w:lang w:eastAsia="ko-KR"/>
        </w:rPr>
        <w:t>Hội đồng nhân dân tỉnh</w:t>
      </w:r>
    </w:p>
    <w:p w:rsidR="00503201" w:rsidRDefault="00503201" w:rsidP="00A8184F">
      <w:pPr>
        <w:spacing w:before="360" w:after="0" w:line="305" w:lineRule="auto"/>
        <w:ind w:firstLine="720"/>
        <w:jc w:val="both"/>
        <w:rPr>
          <w:rStyle w:val="fontstyle01"/>
        </w:rPr>
      </w:pPr>
      <w:r w:rsidRPr="00E46C6C">
        <w:rPr>
          <w:rStyle w:val="fontstyle01"/>
        </w:rPr>
        <w:t>Thực hiện Luật Ban hành văn bản quy phạm pháp luật năm 2015, Luật sửa đổi, bổ sung một số điều của Luật Ban hành văn bản quy phạm pháp luậ</w:t>
      </w:r>
      <w:r w:rsidR="00EE5BE7">
        <w:rPr>
          <w:rStyle w:val="fontstyle01"/>
        </w:rPr>
        <w:t xml:space="preserve">t năm 2020; </w:t>
      </w:r>
      <w:r w:rsidR="00EE5BE7" w:rsidRPr="00E46C6C">
        <w:rPr>
          <w:rFonts w:ascii="Times New Roman" w:hAnsi="Times New Roman" w:cs="Times New Roman"/>
          <w:sz w:val="28"/>
          <w:szCs w:val="28"/>
          <w:shd w:val="clear" w:color="auto" w:fill="FFFFFF"/>
        </w:rPr>
        <w:t>Thông tư số 53/2022/TT-BTC ngày 12 tháng 8 năm 2022 của Bộ Tài chính quy định quản lý, sử dụng và quyết toán kinh phí sự nghiệp từ nguồn ngân sách Trung ương thực hiện chương trình mục tiêu quốc gia xây dựng nông thôn mới giai đoạn 2021-2025</w:t>
      </w:r>
      <w:r w:rsidRPr="00E46C6C">
        <w:rPr>
          <w:rStyle w:val="fontstyle01"/>
        </w:rPr>
        <w:t xml:space="preserve">; </w:t>
      </w:r>
      <w:r w:rsidR="00B24D6F" w:rsidRPr="00E46C6C">
        <w:rPr>
          <w:rStyle w:val="fontstyle01"/>
        </w:rPr>
        <w:t xml:space="preserve">Ủy ban nhân dân tỉnh kính trình Hội đồng nhân dân tỉnh ban hành Nghị quyết </w:t>
      </w:r>
      <w:r w:rsidR="002A277B" w:rsidRPr="00E46C6C">
        <w:rPr>
          <w:rFonts w:ascii="Times New Roman" w:eastAsia="Times New Roman" w:hAnsi="Times New Roman" w:cs="Times New Roman"/>
          <w:spacing w:val="-2"/>
          <w:sz w:val="28"/>
          <w:szCs w:val="28"/>
          <w:lang w:val="fo-FO"/>
        </w:rPr>
        <w:t>quy định mức hỗ trợ một số nội dung thực hiện Chương trình mục tiêu quốc gia xây dựng nông thôn mới giai đoạn 2021- 2025</w:t>
      </w:r>
      <w:r w:rsidR="00B24D6F" w:rsidRPr="00E46C6C">
        <w:rPr>
          <w:rStyle w:val="fontstyle01"/>
        </w:rPr>
        <w:t xml:space="preserve"> trên địa bàn tỉnh Quảng Trị </w:t>
      </w:r>
      <w:r w:rsidRPr="00E46C6C">
        <w:rPr>
          <w:rStyle w:val="fontstyle01"/>
        </w:rPr>
        <w:t>gồm các nội dung cụ thể như sau:</w:t>
      </w:r>
    </w:p>
    <w:p w:rsidR="00503201" w:rsidRDefault="00E46C6C" w:rsidP="00A8184F">
      <w:pPr>
        <w:pStyle w:val="Vnbnnidung20"/>
        <w:shd w:val="clear" w:color="auto" w:fill="auto"/>
        <w:spacing w:before="120" w:line="305" w:lineRule="auto"/>
        <w:ind w:firstLine="720"/>
        <w:rPr>
          <w:rStyle w:val="fontstyle01"/>
          <w:b/>
          <w:color w:val="auto"/>
        </w:rPr>
      </w:pPr>
      <w:r w:rsidRPr="00E46C6C">
        <w:rPr>
          <w:rStyle w:val="fontstyle01"/>
          <w:b/>
          <w:color w:val="auto"/>
        </w:rPr>
        <w:t xml:space="preserve">I. </w:t>
      </w:r>
      <w:r w:rsidR="00503201" w:rsidRPr="00E46C6C">
        <w:rPr>
          <w:rStyle w:val="fontstyle01"/>
          <w:b/>
          <w:color w:val="auto"/>
        </w:rPr>
        <w:t>SỰ CẦN THIẾT BAN HÀNH VĂN BẢN</w:t>
      </w:r>
    </w:p>
    <w:p w:rsidR="006C648E" w:rsidRPr="00EE5BE7" w:rsidRDefault="00A8184F" w:rsidP="00A8184F">
      <w:pPr>
        <w:pStyle w:val="Vnbnnidung20"/>
        <w:shd w:val="clear" w:color="auto" w:fill="auto"/>
        <w:spacing w:before="120" w:line="305" w:lineRule="auto"/>
        <w:ind w:firstLine="720"/>
        <w:rPr>
          <w:rStyle w:val="fontstyle01"/>
          <w:b/>
          <w:color w:val="auto"/>
        </w:rPr>
      </w:pPr>
      <w:r>
        <w:rPr>
          <w:rStyle w:val="fontstyle01"/>
          <w:b/>
          <w:color w:val="auto"/>
        </w:rPr>
        <w:t>1.</w:t>
      </w:r>
      <w:r w:rsidR="006C648E" w:rsidRPr="00EE5BE7">
        <w:rPr>
          <w:rStyle w:val="fontstyle01"/>
          <w:b/>
          <w:color w:val="auto"/>
        </w:rPr>
        <w:t>Căn cứ pháp lý xây dựng Nghị quyết</w:t>
      </w:r>
    </w:p>
    <w:p w:rsidR="0076422E" w:rsidRPr="00E46C6C" w:rsidRDefault="0076422E" w:rsidP="00A8184F">
      <w:pPr>
        <w:shd w:val="clear" w:color="auto" w:fill="FFFFFF"/>
        <w:spacing w:before="120" w:after="0" w:line="305" w:lineRule="auto"/>
        <w:ind w:firstLine="720"/>
        <w:jc w:val="both"/>
        <w:rPr>
          <w:rFonts w:ascii="Times New Roman" w:hAnsi="Times New Roman" w:cs="Times New Roman"/>
          <w:sz w:val="28"/>
          <w:szCs w:val="28"/>
          <w:shd w:val="clear" w:color="auto" w:fill="FFFFFF"/>
        </w:rPr>
      </w:pPr>
      <w:r w:rsidRPr="00E46C6C">
        <w:rPr>
          <w:rFonts w:ascii="Times New Roman" w:hAnsi="Times New Roman" w:cs="Times New Roman"/>
          <w:sz w:val="28"/>
          <w:szCs w:val="28"/>
          <w:shd w:val="clear" w:color="auto" w:fill="FFFFFF"/>
        </w:rPr>
        <w:t>Nghị định số 27/2022/NĐ-CP ngày 19/4/2022 của Chính phủ quy định cơ chế quản lý, tổ chức thực hiện các chương trình mục tiêu quốc gia;</w:t>
      </w:r>
    </w:p>
    <w:p w:rsidR="0076422E" w:rsidRPr="00E46C6C" w:rsidRDefault="0076422E" w:rsidP="00A8184F">
      <w:pPr>
        <w:shd w:val="clear" w:color="auto" w:fill="FFFFFF"/>
        <w:spacing w:before="120" w:after="0" w:line="305" w:lineRule="auto"/>
        <w:ind w:firstLine="720"/>
        <w:jc w:val="both"/>
        <w:rPr>
          <w:rFonts w:ascii="Times New Roman" w:hAnsi="Times New Roman" w:cs="Times New Roman"/>
          <w:sz w:val="28"/>
          <w:szCs w:val="28"/>
          <w:shd w:val="clear" w:color="auto" w:fill="FFFFFF"/>
        </w:rPr>
      </w:pPr>
      <w:r w:rsidRPr="00E46C6C">
        <w:rPr>
          <w:rFonts w:ascii="Times New Roman" w:hAnsi="Times New Roman" w:cs="Times New Roman"/>
          <w:sz w:val="28"/>
          <w:szCs w:val="28"/>
          <w:shd w:val="clear" w:color="auto" w:fill="FFFFFF"/>
        </w:rPr>
        <w:t>Quyết định số 263/QĐ-TTg ngày 22/02/2022 của Thủ tướng Chính phủ phê duyệt Chương trình MTQG xây dựng nông thôn mới giai đoạn 2021-2025;</w:t>
      </w:r>
    </w:p>
    <w:p w:rsidR="00AA2C81" w:rsidRDefault="0076422E" w:rsidP="00A8184F">
      <w:pPr>
        <w:shd w:val="clear" w:color="auto" w:fill="FFFFFF"/>
        <w:spacing w:before="120" w:after="0" w:line="305" w:lineRule="auto"/>
        <w:ind w:firstLine="720"/>
        <w:jc w:val="both"/>
        <w:rPr>
          <w:rFonts w:ascii="Times New Roman" w:hAnsi="Times New Roman" w:cs="Times New Roman"/>
          <w:sz w:val="28"/>
          <w:szCs w:val="28"/>
          <w:shd w:val="clear" w:color="auto" w:fill="FFFFFF"/>
        </w:rPr>
      </w:pPr>
      <w:r w:rsidRPr="00E46C6C">
        <w:rPr>
          <w:rFonts w:ascii="Times New Roman" w:hAnsi="Times New Roman" w:cs="Times New Roman"/>
          <w:sz w:val="28"/>
          <w:szCs w:val="28"/>
          <w:shd w:val="clear" w:color="auto" w:fill="FFFFFF"/>
        </w:rPr>
        <w:t>Quyết định số 07/2022/QĐ-TTg ngày 25/3/2022 của Thủ tướng Chính phủ quy định nguyên tắc, tiêu chí, định mức phân bổ vốn ngân sách trung ương và tỷ lệ đối ứng của ngân sách địa phương thực hiện Chương trình MTQG xây dựng nông thôn mới giai đoạn 2021-2025;</w:t>
      </w:r>
    </w:p>
    <w:p w:rsidR="0067158F" w:rsidRPr="00E46C6C" w:rsidRDefault="006C648E" w:rsidP="00A8184F">
      <w:pPr>
        <w:shd w:val="clear" w:color="auto" w:fill="FFFFFF"/>
        <w:spacing w:before="120" w:after="0" w:line="305" w:lineRule="auto"/>
        <w:ind w:firstLine="720"/>
        <w:jc w:val="both"/>
        <w:rPr>
          <w:rFonts w:ascii="Times New Roman" w:hAnsi="Times New Roman" w:cs="Times New Roman"/>
          <w:sz w:val="28"/>
          <w:szCs w:val="28"/>
          <w:shd w:val="clear" w:color="auto" w:fill="FFFFFF"/>
        </w:rPr>
      </w:pPr>
      <w:r w:rsidRPr="00E46C6C">
        <w:rPr>
          <w:rFonts w:ascii="Times New Roman" w:hAnsi="Times New Roman" w:cs="Times New Roman"/>
          <w:sz w:val="28"/>
          <w:szCs w:val="28"/>
          <w:shd w:val="clear" w:color="auto" w:fill="FFFFFF"/>
        </w:rPr>
        <w:t>Căn cứ Thông tư số 53/2022/TT-BTC ngày 12 tháng 8 năm 2022 của Bộ Tài chính quy định quản lý, sử dụng và quyết toán kinh phí sự nghiệp từ nguồn ngân sách Trung ương thực hiện chương trình mục tiêu quốc gia xây dựng nông thôn mới giai đoạn 2021-2025;</w:t>
      </w:r>
    </w:p>
    <w:p w:rsidR="0055593E" w:rsidRDefault="0055593E" w:rsidP="00756CAC">
      <w:pPr>
        <w:shd w:val="clear" w:color="auto" w:fill="FFFFFF"/>
        <w:spacing w:before="120" w:after="120" w:line="305" w:lineRule="auto"/>
        <w:ind w:firstLine="720"/>
        <w:jc w:val="both"/>
        <w:rPr>
          <w:rFonts w:ascii="Times New Roman" w:hAnsi="Times New Roman" w:cs="Times New Roman"/>
          <w:b/>
          <w:iCs/>
          <w:sz w:val="28"/>
          <w:szCs w:val="28"/>
        </w:rPr>
      </w:pPr>
    </w:p>
    <w:p w:rsidR="006C648E" w:rsidRPr="00AA2C81" w:rsidRDefault="006C648E" w:rsidP="00756CAC">
      <w:pPr>
        <w:shd w:val="clear" w:color="auto" w:fill="FFFFFF"/>
        <w:spacing w:before="120" w:after="120" w:line="305" w:lineRule="auto"/>
        <w:ind w:firstLine="720"/>
        <w:jc w:val="both"/>
        <w:rPr>
          <w:rFonts w:ascii="Times New Roman" w:hAnsi="Times New Roman" w:cs="Times New Roman"/>
          <w:b/>
          <w:iCs/>
          <w:sz w:val="28"/>
          <w:szCs w:val="28"/>
        </w:rPr>
      </w:pPr>
      <w:bookmarkStart w:id="0" w:name="_GoBack"/>
      <w:bookmarkEnd w:id="0"/>
      <w:r w:rsidRPr="00AA2C81">
        <w:rPr>
          <w:rFonts w:ascii="Times New Roman" w:hAnsi="Times New Roman" w:cs="Times New Roman"/>
          <w:b/>
          <w:iCs/>
          <w:sz w:val="28"/>
          <w:szCs w:val="28"/>
        </w:rPr>
        <w:lastRenderedPageBreak/>
        <w:t>2. Sự cần thiết xây dựng Nghị quyết</w:t>
      </w:r>
    </w:p>
    <w:p w:rsidR="00445CE1" w:rsidRPr="00AA2C81" w:rsidRDefault="00445CE1" w:rsidP="00756CAC">
      <w:pPr>
        <w:spacing w:before="120" w:after="120" w:line="305" w:lineRule="auto"/>
        <w:ind w:firstLine="720"/>
        <w:jc w:val="both"/>
        <w:rPr>
          <w:rFonts w:ascii="Times New Roman" w:hAnsi="Times New Roman" w:cs="Times New Roman"/>
          <w:color w:val="000000" w:themeColor="text1"/>
          <w:sz w:val="28"/>
          <w:szCs w:val="28"/>
        </w:rPr>
      </w:pPr>
      <w:r w:rsidRPr="00AA2C81">
        <w:rPr>
          <w:rFonts w:ascii="Times New Roman" w:hAnsi="Times New Roman" w:cs="Times New Roman"/>
          <w:color w:val="000000" w:themeColor="text1"/>
          <w:sz w:val="28"/>
          <w:szCs w:val="28"/>
          <w:shd w:val="clear" w:color="auto" w:fill="FFFFFF"/>
        </w:rPr>
        <w:t>Tại Điều 8, 9,10,</w:t>
      </w:r>
      <w:r w:rsidR="006401E7">
        <w:rPr>
          <w:rFonts w:ascii="Times New Roman" w:hAnsi="Times New Roman" w:cs="Times New Roman"/>
          <w:color w:val="000000" w:themeColor="text1"/>
          <w:sz w:val="28"/>
          <w:szCs w:val="28"/>
          <w:shd w:val="clear" w:color="auto" w:fill="FFFFFF"/>
        </w:rPr>
        <w:t xml:space="preserve"> 14, 20 </w:t>
      </w:r>
      <w:r w:rsidR="006401E7" w:rsidRPr="00AA2C81">
        <w:rPr>
          <w:rFonts w:ascii="Times New Roman" w:hAnsi="Times New Roman" w:cs="Times New Roman"/>
          <w:color w:val="000000" w:themeColor="text1"/>
          <w:sz w:val="28"/>
          <w:szCs w:val="28"/>
          <w:shd w:val="clear" w:color="auto" w:fill="FFFFFF"/>
        </w:rPr>
        <w:t>và</w:t>
      </w:r>
      <w:r w:rsidRPr="00AA2C81">
        <w:rPr>
          <w:rFonts w:ascii="Times New Roman" w:hAnsi="Times New Roman" w:cs="Times New Roman"/>
          <w:color w:val="000000" w:themeColor="text1"/>
          <w:sz w:val="28"/>
          <w:szCs w:val="28"/>
          <w:shd w:val="clear" w:color="auto" w:fill="FFFFFF"/>
        </w:rPr>
        <w:t xml:space="preserve"> 26</w:t>
      </w:r>
      <w:r w:rsidR="00AA2C81">
        <w:rPr>
          <w:rFonts w:ascii="Times New Roman" w:hAnsi="Times New Roman" w:cs="Times New Roman"/>
          <w:color w:val="000000" w:themeColor="text1"/>
          <w:sz w:val="28"/>
          <w:szCs w:val="28"/>
          <w:shd w:val="clear" w:color="auto" w:fill="FFFFFF"/>
        </w:rPr>
        <w:t xml:space="preserve"> </w:t>
      </w:r>
      <w:r w:rsidRPr="00AA2C81">
        <w:rPr>
          <w:rFonts w:ascii="Times New Roman" w:hAnsi="Times New Roman" w:cs="Times New Roman"/>
          <w:color w:val="000000" w:themeColor="text1"/>
          <w:sz w:val="28"/>
          <w:szCs w:val="28"/>
          <w:shd w:val="clear" w:color="auto" w:fill="FFFFFF"/>
        </w:rPr>
        <w:t>Thông tư số 53/2022/TT-BTC ngày 12</w:t>
      </w:r>
      <w:r w:rsidR="00AA2C81">
        <w:rPr>
          <w:rFonts w:ascii="Times New Roman" w:hAnsi="Times New Roman" w:cs="Times New Roman"/>
          <w:color w:val="000000" w:themeColor="text1"/>
          <w:sz w:val="28"/>
          <w:szCs w:val="28"/>
          <w:shd w:val="clear" w:color="auto" w:fill="FFFFFF"/>
        </w:rPr>
        <w:t>/</w:t>
      </w:r>
      <w:r w:rsidRPr="00AA2C81">
        <w:rPr>
          <w:rFonts w:ascii="Times New Roman" w:hAnsi="Times New Roman" w:cs="Times New Roman"/>
          <w:color w:val="000000" w:themeColor="text1"/>
          <w:sz w:val="28"/>
          <w:szCs w:val="28"/>
          <w:shd w:val="clear" w:color="auto" w:fill="FFFFFF"/>
        </w:rPr>
        <w:t>8</w:t>
      </w:r>
      <w:r w:rsidR="00AA2C81">
        <w:rPr>
          <w:rFonts w:ascii="Times New Roman" w:hAnsi="Times New Roman" w:cs="Times New Roman"/>
          <w:color w:val="000000" w:themeColor="text1"/>
          <w:sz w:val="28"/>
          <w:szCs w:val="28"/>
          <w:shd w:val="clear" w:color="auto" w:fill="FFFFFF"/>
        </w:rPr>
        <w:t>/</w:t>
      </w:r>
      <w:r w:rsidRPr="00AA2C81">
        <w:rPr>
          <w:rFonts w:ascii="Times New Roman" w:hAnsi="Times New Roman" w:cs="Times New Roman"/>
          <w:color w:val="000000" w:themeColor="text1"/>
          <w:sz w:val="28"/>
          <w:szCs w:val="28"/>
          <w:shd w:val="clear" w:color="auto" w:fill="FFFFFF"/>
        </w:rPr>
        <w:t xml:space="preserve">2022 của Bộ Tài chính quy định </w:t>
      </w:r>
      <w:r w:rsidRPr="00AA2C81">
        <w:rPr>
          <w:rFonts w:ascii="Times New Roman" w:hAnsi="Times New Roman" w:cs="Times New Roman"/>
          <w:color w:val="000000" w:themeColor="text1"/>
          <w:sz w:val="28"/>
          <w:szCs w:val="28"/>
          <w:lang w:val="vi-VN"/>
        </w:rPr>
        <w:t>Ủy ban nhân dân cấp tỉnh trình Hội đồng nhân dân cùng cấp quyết định cụ thể mức hỗ trợ trong phạm vi dự toán được cấp có thẩm quyền giao, cụ thể như sau</w:t>
      </w:r>
      <w:r w:rsidRPr="00AA2C81">
        <w:rPr>
          <w:rFonts w:ascii="Times New Roman" w:hAnsi="Times New Roman" w:cs="Times New Roman"/>
          <w:color w:val="000000" w:themeColor="text1"/>
          <w:sz w:val="28"/>
          <w:szCs w:val="28"/>
        </w:rPr>
        <w:t>:</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b/>
          <w:bCs/>
          <w:i/>
          <w:color w:val="000000" w:themeColor="text1"/>
          <w:sz w:val="28"/>
          <w:szCs w:val="28"/>
          <w:lang w:val="vi-VN"/>
        </w:rPr>
        <w:t>Điều 8.</w:t>
      </w:r>
      <w:r w:rsidRPr="00AA2C81">
        <w:rPr>
          <w:rFonts w:ascii="Times New Roman" w:hAnsi="Times New Roman" w:cs="Times New Roman"/>
          <w:bCs/>
          <w:i/>
          <w:color w:val="000000" w:themeColor="text1"/>
          <w:sz w:val="28"/>
          <w:szCs w:val="28"/>
          <w:lang w:val="vi-VN"/>
        </w:rPr>
        <w:t xml:space="preserve"> Tăng cường cơ sở vật chất cho hệ thống thông tin và truyền thông cơ sở</w:t>
      </w:r>
    </w:p>
    <w:p w:rsidR="00445CE1" w:rsidRDefault="00445CE1" w:rsidP="00756CAC">
      <w:pPr>
        <w:spacing w:before="120" w:after="120" w:line="305" w:lineRule="auto"/>
        <w:ind w:firstLine="720"/>
        <w:jc w:val="both"/>
        <w:rPr>
          <w:rFonts w:ascii="Times New Roman" w:hAnsi="Times New Roman" w:cs="Times New Roman"/>
          <w:i/>
          <w:color w:val="000000" w:themeColor="text1"/>
          <w:sz w:val="28"/>
          <w:szCs w:val="28"/>
          <w:lang w:val="vi-VN"/>
        </w:rPr>
      </w:pPr>
      <w:r w:rsidRPr="00AA2C81">
        <w:rPr>
          <w:rFonts w:ascii="Times New Roman" w:hAnsi="Times New Roman" w:cs="Times New Roman"/>
          <w:i/>
          <w:color w:val="000000" w:themeColor="text1"/>
          <w:sz w:val="28"/>
          <w:szCs w:val="28"/>
          <w:lang w:val="vi-VN"/>
        </w:rPr>
        <w:t>Chi mua sắm, sửa chữa, thay thế thiết bị hư hỏng của đài truyền thanh xã, phương tiện sản xuất các sản phẩm thông tin, tuyên truyền cho cơ sở truyền thanh, truyền hình cấp huyện đ</w:t>
      </w:r>
      <w:r w:rsidRPr="00AA2C81">
        <w:rPr>
          <w:rFonts w:ascii="Times New Roman" w:hAnsi="Times New Roman" w:cs="Times New Roman"/>
          <w:i/>
          <w:color w:val="000000" w:themeColor="text1"/>
          <w:sz w:val="28"/>
          <w:szCs w:val="28"/>
        </w:rPr>
        <w:t xml:space="preserve">ể </w:t>
      </w:r>
      <w:r w:rsidRPr="00AA2C81">
        <w:rPr>
          <w:rFonts w:ascii="Times New Roman" w:hAnsi="Times New Roman" w:cs="Times New Roman"/>
          <w:i/>
          <w:color w:val="000000" w:themeColor="text1"/>
          <w:sz w:val="28"/>
          <w:szCs w:val="28"/>
          <w:lang w:val="vi-VN"/>
        </w:rPr>
        <w:t>đảm bảo yêu c</w:t>
      </w:r>
      <w:r w:rsidRPr="00AA2C81">
        <w:rPr>
          <w:rFonts w:ascii="Times New Roman" w:hAnsi="Times New Roman" w:cs="Times New Roman"/>
          <w:i/>
          <w:color w:val="000000" w:themeColor="text1"/>
          <w:sz w:val="28"/>
          <w:szCs w:val="28"/>
        </w:rPr>
        <w:t>ầ</w:t>
      </w:r>
      <w:r w:rsidRPr="00AA2C81">
        <w:rPr>
          <w:rFonts w:ascii="Times New Roman" w:hAnsi="Times New Roman" w:cs="Times New Roman"/>
          <w:i/>
          <w:color w:val="000000" w:themeColor="text1"/>
          <w:sz w:val="28"/>
          <w:szCs w:val="28"/>
          <w:lang w:val="vi-VN"/>
        </w:rPr>
        <w:t>u của công tác thông tin, tuyên truyền theo hướng dẫn của Bộ Thông tin và Truyền thông theo dự án được cấp có thẩm quyền phê duyệt: Căn cứ quy định tại Thông tư này, điều kiện thực tế tại địa phương và khả năng ngân sách, Ủy ban nhân dân cấp tỉnh trình Hội đồng nhân dân cùng cấp quyết định cụ thể mức hỗ trợ trong phạm vi dự toán được cấp có thẩm quyền giao.</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b/>
          <w:bCs/>
          <w:i/>
          <w:color w:val="000000" w:themeColor="text1"/>
          <w:sz w:val="28"/>
          <w:szCs w:val="28"/>
          <w:lang w:val="vi-VN"/>
        </w:rPr>
        <w:t>Điều 9.</w:t>
      </w:r>
      <w:r w:rsidRPr="00AA2C81">
        <w:rPr>
          <w:rFonts w:ascii="Times New Roman" w:hAnsi="Times New Roman" w:cs="Times New Roman"/>
          <w:bCs/>
          <w:i/>
          <w:color w:val="000000" w:themeColor="text1"/>
          <w:sz w:val="28"/>
          <w:szCs w:val="28"/>
          <w:lang w:val="vi-VN"/>
        </w:rPr>
        <w:t xml:space="preserve"> Chi hỗ trợ phát triển các mô hình xử lý nước thải sinh hoạt quy mô hộ gia đình, cấp thôn</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Chi hỗ trợ phát triển các mô hình xử lý nước thải sinh hoạt quy mô hộ gia đình, cấp thôn theo dự án được cấp có thẩm quyền phê duyệt. Nội dung cụ thể thực hiện theo hướng dẫn của Bộ Nông nghiệp và Phát triển nông thôn.</w:t>
      </w:r>
    </w:p>
    <w:p w:rsidR="0067158F" w:rsidRDefault="00445CE1" w:rsidP="00756CAC">
      <w:pPr>
        <w:spacing w:before="120" w:after="120" w:line="305" w:lineRule="auto"/>
        <w:ind w:firstLine="720"/>
        <w:jc w:val="both"/>
        <w:rPr>
          <w:rFonts w:ascii="Times New Roman" w:hAnsi="Times New Roman" w:cs="Times New Roman"/>
          <w:i/>
          <w:color w:val="000000" w:themeColor="text1"/>
          <w:sz w:val="28"/>
          <w:szCs w:val="28"/>
          <w:lang w:val="vi-VN"/>
        </w:rPr>
      </w:pPr>
      <w:r w:rsidRPr="00AA2C81">
        <w:rPr>
          <w:rFonts w:ascii="Times New Roman" w:hAnsi="Times New Roman" w:cs="Times New Roman"/>
          <w:i/>
          <w:color w:val="000000" w:themeColor="text1"/>
          <w:sz w:val="28"/>
          <w:szCs w:val="28"/>
          <w:lang w:val="vi-VN"/>
        </w:rPr>
        <w:t>Mức hỗ trợ từ nguồn ngân sách trung ương tối đa không quá 70% kinh phí thực hiện mô hình được phê duyệt đối với các huyện miền núi, không quá 50% kinh phí thực hiện mô hình được phê duyệt đối với các huyện còn lại trong phạm vi dự toán được cấp có thẩm quyền giao. Căn cứ quy định tại Thông tư này, điều kiện thực tế tại địa phương và khả năng ngân sách, Ủy ban nhân dân cấp tỉnh trình Hội đồng nhân dân cùng cấp quyết định cụ thể mức hỗ trợ.</w:t>
      </w:r>
    </w:p>
    <w:p w:rsidR="00AA46FF" w:rsidRPr="00AA2C81" w:rsidRDefault="00AA46FF" w:rsidP="00756CAC">
      <w:pPr>
        <w:spacing w:before="120" w:after="120" w:line="305" w:lineRule="auto"/>
        <w:ind w:firstLine="720"/>
        <w:jc w:val="both"/>
        <w:rPr>
          <w:rFonts w:ascii="Times New Roman" w:hAnsi="Times New Roman" w:cs="Times New Roman"/>
          <w:i/>
          <w:color w:val="000000" w:themeColor="text1"/>
          <w:sz w:val="28"/>
          <w:szCs w:val="28"/>
        </w:rPr>
      </w:pPr>
      <w:r w:rsidRPr="00AA46FF">
        <w:rPr>
          <w:rFonts w:ascii="Times New Roman" w:hAnsi="Times New Roman" w:cs="Times New Roman"/>
          <w:color w:val="000000" w:themeColor="text1"/>
          <w:sz w:val="28"/>
          <w:szCs w:val="28"/>
        </w:rPr>
        <w:t xml:space="preserve">Ủy ban nhân dân tỉnh giao Sở </w:t>
      </w:r>
      <w:r>
        <w:rPr>
          <w:rFonts w:ascii="Times New Roman" w:hAnsi="Times New Roman" w:cs="Times New Roman"/>
          <w:color w:val="000000"/>
          <w:sz w:val="28"/>
          <w:szCs w:val="28"/>
          <w:lang w:val="sq-AL"/>
        </w:rPr>
        <w:t xml:space="preserve">Tài nguyên và Môi trường </w:t>
      </w:r>
      <w:r w:rsidRPr="00AA46FF">
        <w:rPr>
          <w:rFonts w:ascii="Times New Roman" w:hAnsi="Times New Roman" w:cs="Times New Roman"/>
          <w:color w:val="000000"/>
          <w:sz w:val="28"/>
          <w:szCs w:val="28"/>
          <w:lang w:val="sq-AL"/>
        </w:rPr>
        <w:t xml:space="preserve">chủ trì xây dựng mức hỗ trợ </w:t>
      </w:r>
      <w:r w:rsidRPr="00AA46FF">
        <w:rPr>
          <w:rFonts w:ascii="Times New Roman" w:hAnsi="Times New Roman" w:cs="Times New Roman"/>
          <w:i/>
          <w:color w:val="000000"/>
          <w:sz w:val="28"/>
          <w:szCs w:val="28"/>
          <w:lang w:val="sq-AL"/>
        </w:rPr>
        <w:t>(Công văn số 4069/UBND ngày 23/8/2022 của UBND tỉnh)</w:t>
      </w:r>
      <w:r>
        <w:rPr>
          <w:rFonts w:ascii="Times New Roman" w:hAnsi="Times New Roman" w:cs="Times New Roman"/>
          <w:i/>
          <w:color w:val="000000" w:themeColor="text1"/>
          <w:sz w:val="28"/>
          <w:szCs w:val="28"/>
        </w:rPr>
        <w:t>.</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b/>
          <w:bCs/>
          <w:i/>
          <w:color w:val="000000" w:themeColor="text1"/>
          <w:sz w:val="28"/>
          <w:szCs w:val="28"/>
          <w:lang w:val="vi-VN"/>
        </w:rPr>
        <w:t>Điều 10.</w:t>
      </w:r>
      <w:r w:rsidRPr="00AA2C81">
        <w:rPr>
          <w:rFonts w:ascii="Times New Roman" w:hAnsi="Times New Roman" w:cs="Times New Roman"/>
          <w:bCs/>
          <w:i/>
          <w:color w:val="000000" w:themeColor="text1"/>
          <w:sz w:val="28"/>
          <w:szCs w:val="28"/>
          <w:lang w:val="vi-VN"/>
        </w:rPr>
        <w:t xml:space="preserve"> Chi hỗ trợ xây dựng và phát triển hiệu quả các vùng nguyên liệu tập trung, chuyển đổi cơ cấu sản xuất, góp phần thúc đẩy chuyển </w:t>
      </w:r>
      <w:r w:rsidRPr="00AA2C81">
        <w:rPr>
          <w:rFonts w:ascii="Times New Roman" w:hAnsi="Times New Roman" w:cs="Times New Roman"/>
          <w:bCs/>
          <w:i/>
          <w:color w:val="000000" w:themeColor="text1"/>
          <w:sz w:val="28"/>
          <w:szCs w:val="28"/>
        </w:rPr>
        <w:t xml:space="preserve">đổi </w:t>
      </w:r>
      <w:r w:rsidRPr="00AA2C81">
        <w:rPr>
          <w:rFonts w:ascii="Times New Roman" w:hAnsi="Times New Roman" w:cs="Times New Roman"/>
          <w:bCs/>
          <w:i/>
          <w:color w:val="000000" w:themeColor="text1"/>
          <w:sz w:val="28"/>
          <w:szCs w:val="28"/>
          <w:lang w:val="vi-VN"/>
        </w:rPr>
        <w:t>số trong nông nghiệp</w:t>
      </w:r>
    </w:p>
    <w:p w:rsidR="00445CE1" w:rsidRDefault="00445CE1" w:rsidP="00756CAC">
      <w:pPr>
        <w:spacing w:before="120" w:after="120" w:line="305" w:lineRule="auto"/>
        <w:ind w:firstLine="720"/>
        <w:jc w:val="both"/>
        <w:rPr>
          <w:rFonts w:ascii="Times New Roman" w:hAnsi="Times New Roman" w:cs="Times New Roman"/>
          <w:i/>
          <w:color w:val="000000" w:themeColor="text1"/>
          <w:sz w:val="28"/>
          <w:szCs w:val="28"/>
          <w:lang w:val="vi-VN"/>
        </w:rPr>
      </w:pPr>
      <w:r w:rsidRPr="00AA2C81">
        <w:rPr>
          <w:rFonts w:ascii="Times New Roman" w:hAnsi="Times New Roman" w:cs="Times New Roman"/>
          <w:i/>
          <w:color w:val="000000" w:themeColor="text1"/>
          <w:sz w:val="28"/>
          <w:szCs w:val="28"/>
          <w:lang w:val="vi-VN"/>
        </w:rPr>
        <w:t>2. Chi tối đa 100% chi phí tư vấn, giám sát và g</w:t>
      </w:r>
      <w:r w:rsidRPr="00AA2C81">
        <w:rPr>
          <w:rFonts w:ascii="Times New Roman" w:hAnsi="Times New Roman" w:cs="Times New Roman"/>
          <w:i/>
          <w:color w:val="000000" w:themeColor="text1"/>
          <w:sz w:val="28"/>
          <w:szCs w:val="28"/>
        </w:rPr>
        <w:t>ắ</w:t>
      </w:r>
      <w:r w:rsidRPr="00AA2C81">
        <w:rPr>
          <w:rFonts w:ascii="Times New Roman" w:hAnsi="Times New Roman" w:cs="Times New Roman"/>
          <w:i/>
          <w:color w:val="000000" w:themeColor="text1"/>
          <w:sz w:val="28"/>
          <w:szCs w:val="28"/>
          <w:lang w:val="vi-VN"/>
        </w:rPr>
        <w:t xml:space="preserve">n mã vùng trồng cho các cá nhân tổ chức. Ưu tiên cấp mã vùng trồng cho vùng sản xuất đã được đánh giá </w:t>
      </w:r>
      <w:r w:rsidRPr="00AA2C81">
        <w:rPr>
          <w:rFonts w:ascii="Times New Roman" w:hAnsi="Times New Roman" w:cs="Times New Roman"/>
          <w:i/>
          <w:color w:val="000000" w:themeColor="text1"/>
          <w:sz w:val="28"/>
          <w:szCs w:val="28"/>
          <w:lang w:val="vi-VN"/>
        </w:rPr>
        <w:lastRenderedPageBreak/>
        <w:t xml:space="preserve">chứng nhận vùng trồng thực hành sản xuất nông nghiệp tốt (GAP) và nông nghiệp </w:t>
      </w:r>
      <w:r w:rsidRPr="00AA2C81">
        <w:rPr>
          <w:rFonts w:ascii="Times New Roman" w:hAnsi="Times New Roman" w:cs="Times New Roman"/>
          <w:i/>
          <w:color w:val="000000" w:themeColor="text1"/>
          <w:sz w:val="28"/>
          <w:szCs w:val="28"/>
        </w:rPr>
        <w:t xml:space="preserve">hữu </w:t>
      </w:r>
      <w:r w:rsidRPr="00AA2C81">
        <w:rPr>
          <w:rFonts w:ascii="Times New Roman" w:hAnsi="Times New Roman" w:cs="Times New Roman"/>
          <w:i/>
          <w:color w:val="000000" w:themeColor="text1"/>
          <w:sz w:val="28"/>
          <w:szCs w:val="28"/>
          <w:lang w:val="vi-VN"/>
        </w:rPr>
        <w:t>cơ; hỗ trợ truy xuất nguồn gốc các sản phẩm chủ lực của xã, huyện, tỉnh. Căn cứ quy định tại Thông tư này, điều kiện thực tế tại địa phương và khả năng ngân sách, Ủy ban nhân dân cấp tỉnh trình Hội đồng nhân dân cùng cấp quyết định cụ thể mức hỗ trợ trong phạm vi dự toán được cấp có thẩm quyền giao.</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b/>
          <w:bCs/>
          <w:i/>
          <w:color w:val="000000" w:themeColor="text1"/>
          <w:sz w:val="28"/>
          <w:szCs w:val="28"/>
          <w:lang w:val="vi-VN"/>
        </w:rPr>
        <w:t>Điều 14.</w:t>
      </w:r>
      <w:r w:rsidRPr="00AA2C81">
        <w:rPr>
          <w:rFonts w:ascii="Times New Roman" w:hAnsi="Times New Roman" w:cs="Times New Roman"/>
          <w:bCs/>
          <w:i/>
          <w:color w:val="000000" w:themeColor="text1"/>
          <w:sz w:val="28"/>
          <w:szCs w:val="28"/>
          <w:lang w:val="vi-VN"/>
        </w:rPr>
        <w:t xml:space="preserve"> Ch</w:t>
      </w:r>
      <w:r w:rsidRPr="00AA2C81">
        <w:rPr>
          <w:rFonts w:ascii="Times New Roman" w:hAnsi="Times New Roman" w:cs="Times New Roman"/>
          <w:bCs/>
          <w:i/>
          <w:color w:val="000000" w:themeColor="text1"/>
          <w:sz w:val="28"/>
          <w:szCs w:val="28"/>
        </w:rPr>
        <w:t xml:space="preserve">i </w:t>
      </w:r>
      <w:r w:rsidRPr="00AA2C81">
        <w:rPr>
          <w:rFonts w:ascii="Times New Roman" w:hAnsi="Times New Roman" w:cs="Times New Roman"/>
          <w:bCs/>
          <w:i/>
          <w:color w:val="000000" w:themeColor="text1"/>
          <w:sz w:val="28"/>
          <w:szCs w:val="28"/>
          <w:lang w:val="vi-VN"/>
        </w:rPr>
        <w:t>phát triển tiểu thủ công nghiệp, ngành nghề và dịch vụ nông thôn; bảo tồn và phát huy các làng nghề truyền thống ở nông thôn.</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2. Chi bảo tồn và phát huy các làng nghề truyền th</w:t>
      </w:r>
      <w:r w:rsidRPr="00AA2C81">
        <w:rPr>
          <w:rFonts w:ascii="Times New Roman" w:hAnsi="Times New Roman" w:cs="Times New Roman"/>
          <w:i/>
          <w:color w:val="000000" w:themeColor="text1"/>
          <w:sz w:val="28"/>
          <w:szCs w:val="28"/>
        </w:rPr>
        <w:t>ố</w:t>
      </w:r>
      <w:r w:rsidRPr="00AA2C81">
        <w:rPr>
          <w:rFonts w:ascii="Times New Roman" w:hAnsi="Times New Roman" w:cs="Times New Roman"/>
          <w:i/>
          <w:color w:val="000000" w:themeColor="text1"/>
          <w:sz w:val="28"/>
          <w:szCs w:val="28"/>
          <w:lang w:val="vi-VN"/>
        </w:rPr>
        <w:t>ng ở nông thôn thực hiện theo Quyết định số 801/QĐ-TTg ngày 07 tháng 7 năm 2022 của Thủ tướng Chính phủ phê duyệt Chương trình bảo tồn và phát triển làng nghề Việt Nam và hướng dẫn của Bộ Nông nghiệp và Phát triển nông thôn.</w:t>
      </w:r>
    </w:p>
    <w:p w:rsidR="00445CE1" w:rsidRDefault="00445CE1" w:rsidP="00756CAC">
      <w:pPr>
        <w:spacing w:before="120" w:after="120" w:line="305" w:lineRule="auto"/>
        <w:ind w:firstLine="720"/>
        <w:jc w:val="both"/>
        <w:rPr>
          <w:rFonts w:ascii="Times New Roman" w:hAnsi="Times New Roman" w:cs="Times New Roman"/>
          <w:i/>
          <w:color w:val="000000" w:themeColor="text1"/>
          <w:sz w:val="28"/>
          <w:szCs w:val="28"/>
          <w:lang w:val="vi-VN"/>
        </w:rPr>
      </w:pPr>
      <w:r w:rsidRPr="00AA2C81">
        <w:rPr>
          <w:rFonts w:ascii="Times New Roman" w:hAnsi="Times New Roman" w:cs="Times New Roman"/>
          <w:i/>
          <w:color w:val="000000" w:themeColor="text1"/>
          <w:sz w:val="28"/>
          <w:szCs w:val="28"/>
          <w:lang w:val="vi-VN"/>
        </w:rPr>
        <w:t>Nội dung và mức hỗ trợ: Bộ trưởng, thủ trưởng cơ quan trung ương (đối với các nhiệm vụ do trung ương thực hiện), Ủy ban nhân dân cấp tỉnh trình Hội đồng nhân dân cùng cấp (đối với các nhiệm vụ do địa phương thực hiện) quyết định nội dung và mức hỗ trợ cụ thể đảm bảo phù hợp với quy định hiện hành và trong phạm vi dự toán được cấp có thẩm quyền giao.</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b/>
          <w:bCs/>
          <w:i/>
          <w:color w:val="000000" w:themeColor="text1"/>
          <w:sz w:val="28"/>
          <w:szCs w:val="28"/>
          <w:lang w:val="vi-VN"/>
        </w:rPr>
        <w:t>Điều 20.</w:t>
      </w:r>
      <w:r w:rsidRPr="00AA2C81">
        <w:rPr>
          <w:rFonts w:ascii="Times New Roman" w:hAnsi="Times New Roman" w:cs="Times New Roman"/>
          <w:bCs/>
          <w:i/>
          <w:color w:val="000000" w:themeColor="text1"/>
          <w:sz w:val="28"/>
          <w:szCs w:val="28"/>
          <w:lang w:val="vi-VN"/>
        </w:rPr>
        <w:t xml:space="preserve"> Ch</w:t>
      </w:r>
      <w:r w:rsidRPr="00AA2C81">
        <w:rPr>
          <w:rFonts w:ascii="Times New Roman" w:hAnsi="Times New Roman" w:cs="Times New Roman"/>
          <w:bCs/>
          <w:i/>
          <w:color w:val="000000" w:themeColor="text1"/>
          <w:sz w:val="28"/>
          <w:szCs w:val="28"/>
        </w:rPr>
        <w:t xml:space="preserve">i </w:t>
      </w:r>
      <w:r w:rsidRPr="00AA2C81">
        <w:rPr>
          <w:rFonts w:ascii="Times New Roman" w:hAnsi="Times New Roman" w:cs="Times New Roman"/>
          <w:bCs/>
          <w:i/>
          <w:color w:val="000000" w:themeColor="text1"/>
          <w:sz w:val="28"/>
          <w:szCs w:val="28"/>
          <w:lang w:val="vi-VN"/>
        </w:rPr>
        <w:t xml:space="preserve">thực </w:t>
      </w:r>
      <w:r w:rsidRPr="00AA2C81">
        <w:rPr>
          <w:rFonts w:ascii="Times New Roman" w:hAnsi="Times New Roman" w:cs="Times New Roman"/>
          <w:bCs/>
          <w:i/>
          <w:color w:val="000000" w:themeColor="text1"/>
          <w:sz w:val="28"/>
          <w:szCs w:val="28"/>
        </w:rPr>
        <w:t xml:space="preserve">hiện </w:t>
      </w:r>
      <w:r w:rsidRPr="00AA2C81">
        <w:rPr>
          <w:rFonts w:ascii="Times New Roman" w:hAnsi="Times New Roman" w:cs="Times New Roman"/>
          <w:bCs/>
          <w:i/>
          <w:color w:val="000000" w:themeColor="text1"/>
          <w:sz w:val="28"/>
          <w:szCs w:val="28"/>
          <w:lang w:val="vi-VN"/>
        </w:rPr>
        <w:t>Chương trình phát triển du lịch nông thôn trong xây dựng nông thôn mới</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2. Nội dung chi, mức chi</w:t>
      </w:r>
    </w:p>
    <w:p w:rsidR="00445CE1" w:rsidRDefault="00445CE1" w:rsidP="00756CAC">
      <w:pPr>
        <w:spacing w:before="120" w:after="120" w:line="305" w:lineRule="auto"/>
        <w:ind w:firstLine="720"/>
        <w:jc w:val="both"/>
        <w:rPr>
          <w:rFonts w:ascii="Times New Roman" w:hAnsi="Times New Roman" w:cs="Times New Roman"/>
          <w:i/>
          <w:color w:val="000000" w:themeColor="text1"/>
          <w:sz w:val="28"/>
          <w:szCs w:val="28"/>
          <w:lang w:val="vi-VN"/>
        </w:rPr>
      </w:pPr>
      <w:r w:rsidRPr="00AA2C81">
        <w:rPr>
          <w:rFonts w:ascii="Times New Roman" w:hAnsi="Times New Roman" w:cs="Times New Roman"/>
          <w:i/>
          <w:color w:val="000000" w:themeColor="text1"/>
          <w:sz w:val="28"/>
          <w:szCs w:val="28"/>
          <w:lang w:val="vi-VN"/>
        </w:rPr>
        <w:t xml:space="preserve">a) Chi hỗ trợ phát triển </w:t>
      </w:r>
      <w:r w:rsidRPr="00AA2C81">
        <w:rPr>
          <w:rFonts w:ascii="Times New Roman" w:hAnsi="Times New Roman" w:cs="Times New Roman"/>
          <w:i/>
          <w:color w:val="000000" w:themeColor="text1"/>
          <w:sz w:val="28"/>
          <w:szCs w:val="28"/>
        </w:rPr>
        <w:t xml:space="preserve">điểm </w:t>
      </w:r>
      <w:r w:rsidRPr="00AA2C81">
        <w:rPr>
          <w:rFonts w:ascii="Times New Roman" w:hAnsi="Times New Roman" w:cs="Times New Roman"/>
          <w:i/>
          <w:color w:val="000000" w:themeColor="text1"/>
          <w:sz w:val="28"/>
          <w:szCs w:val="28"/>
          <w:lang w:val="vi-VN"/>
        </w:rPr>
        <w:t xml:space="preserve">du lịch nông thôn và sản phẩm du lịch nông thôn mang đặc trưng vùng, miền. Nội dung chi cụ </w:t>
      </w:r>
      <w:r w:rsidRPr="00AA2C81">
        <w:rPr>
          <w:rFonts w:ascii="Times New Roman" w:hAnsi="Times New Roman" w:cs="Times New Roman"/>
          <w:i/>
          <w:color w:val="000000" w:themeColor="text1"/>
          <w:sz w:val="28"/>
          <w:szCs w:val="28"/>
        </w:rPr>
        <w:t xml:space="preserve">thể </w:t>
      </w:r>
      <w:r w:rsidRPr="00AA2C81">
        <w:rPr>
          <w:rFonts w:ascii="Times New Roman" w:hAnsi="Times New Roman" w:cs="Times New Roman"/>
          <w:i/>
          <w:color w:val="000000" w:themeColor="text1"/>
          <w:sz w:val="28"/>
          <w:szCs w:val="28"/>
          <w:lang w:val="vi-VN"/>
        </w:rPr>
        <w:t>thực hiện theo Quyết định số 922/QĐ-TTg ngày 02 tháng 8 năm 2022 của Thủ tướng Chính phủ phê duyệt Chương trình Phát triển du lịch nông thôn trong xây dựng nông thôn mới giai đoạ</w:t>
      </w:r>
      <w:r w:rsidR="00742437">
        <w:rPr>
          <w:rFonts w:ascii="Times New Roman" w:hAnsi="Times New Roman" w:cs="Times New Roman"/>
          <w:i/>
          <w:color w:val="000000" w:themeColor="text1"/>
          <w:sz w:val="28"/>
          <w:szCs w:val="28"/>
          <w:lang w:val="vi-VN"/>
        </w:rPr>
        <w:t>n 2021</w:t>
      </w:r>
      <w:r w:rsidRPr="00AA2C81">
        <w:rPr>
          <w:rFonts w:ascii="Times New Roman" w:hAnsi="Times New Roman" w:cs="Times New Roman"/>
          <w:i/>
          <w:color w:val="000000" w:themeColor="text1"/>
          <w:sz w:val="28"/>
          <w:szCs w:val="28"/>
          <w:lang w:val="vi-VN"/>
        </w:rPr>
        <w:t xml:space="preserve">-2025 và Thông tư số 05/2022/TT-BNNPTNT. Tùy thuộc điều kiện thực tế về tài nguyên du lịch của từng địa phương theo quy định của Luật du lịch và các văn bản hướng dẫn, Bộ trưởng, thủ trưởng cơ quan trung ương (đối với các nhiệm vụ do </w:t>
      </w:r>
      <w:r w:rsidRPr="00AA2C81">
        <w:rPr>
          <w:rFonts w:ascii="Times New Roman" w:hAnsi="Times New Roman" w:cs="Times New Roman"/>
          <w:i/>
          <w:color w:val="000000" w:themeColor="text1"/>
          <w:sz w:val="28"/>
          <w:szCs w:val="28"/>
        </w:rPr>
        <w:t xml:space="preserve">trung </w:t>
      </w:r>
      <w:r w:rsidRPr="00AA2C81">
        <w:rPr>
          <w:rFonts w:ascii="Times New Roman" w:hAnsi="Times New Roman" w:cs="Times New Roman"/>
          <w:i/>
          <w:color w:val="000000" w:themeColor="text1"/>
          <w:sz w:val="28"/>
          <w:szCs w:val="28"/>
          <w:lang w:val="vi-VN"/>
        </w:rPr>
        <w:t xml:space="preserve">ương thực hiện), Ủy ban nhân dân cấp tỉnh trình Hội đồng nhân dân cùng cấp (đối với các nhiệm vụ do địa phương thực hiện) quyết định mức hỗ trợ cụ </w:t>
      </w:r>
      <w:r w:rsidRPr="00AA2C81">
        <w:rPr>
          <w:rFonts w:ascii="Times New Roman" w:hAnsi="Times New Roman" w:cs="Times New Roman"/>
          <w:i/>
          <w:color w:val="000000" w:themeColor="text1"/>
          <w:sz w:val="28"/>
          <w:szCs w:val="28"/>
        </w:rPr>
        <w:t xml:space="preserve">thể </w:t>
      </w:r>
      <w:r w:rsidRPr="00AA2C81">
        <w:rPr>
          <w:rFonts w:ascii="Times New Roman" w:hAnsi="Times New Roman" w:cs="Times New Roman"/>
          <w:i/>
          <w:color w:val="000000" w:themeColor="text1"/>
          <w:sz w:val="28"/>
          <w:szCs w:val="28"/>
          <w:lang w:val="vi-VN"/>
        </w:rPr>
        <w:t>đảm bảo phù hợp với quy định hiện hành và trong phạm vi dự toán được cấp có thẩm quyền giao;</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b/>
          <w:bCs/>
          <w:i/>
          <w:color w:val="000000" w:themeColor="text1"/>
          <w:sz w:val="28"/>
          <w:szCs w:val="28"/>
          <w:lang w:val="vi-VN"/>
        </w:rPr>
        <w:t>Điều 26.</w:t>
      </w:r>
      <w:r w:rsidRPr="00AA2C81">
        <w:rPr>
          <w:rFonts w:ascii="Times New Roman" w:hAnsi="Times New Roman" w:cs="Times New Roman"/>
          <w:bCs/>
          <w:i/>
          <w:color w:val="000000" w:themeColor="text1"/>
          <w:sz w:val="28"/>
          <w:szCs w:val="28"/>
          <w:lang w:val="vi-VN"/>
        </w:rPr>
        <w:t xml:space="preserve"> Chi nâng cao hiệu quả hoạt động của hệ thống thiết chế v</w:t>
      </w:r>
      <w:r w:rsidRPr="00AA2C81">
        <w:rPr>
          <w:rFonts w:ascii="Times New Roman" w:hAnsi="Times New Roman" w:cs="Times New Roman"/>
          <w:bCs/>
          <w:i/>
          <w:color w:val="000000" w:themeColor="text1"/>
          <w:sz w:val="28"/>
          <w:szCs w:val="28"/>
        </w:rPr>
        <w:t>ă</w:t>
      </w:r>
      <w:r w:rsidRPr="00AA2C81">
        <w:rPr>
          <w:rFonts w:ascii="Times New Roman" w:hAnsi="Times New Roman" w:cs="Times New Roman"/>
          <w:bCs/>
          <w:i/>
          <w:color w:val="000000" w:themeColor="text1"/>
          <w:sz w:val="28"/>
          <w:szCs w:val="28"/>
          <w:lang w:val="vi-VN"/>
        </w:rPr>
        <w:t>n hóa, thể thao cơ sở</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1. Đối tượng và nội dung cụ thể thực hiện theo hiện hướng dẫn của Bộ Văn hóa Thể thao và Du lịch.</w:t>
      </w:r>
    </w:p>
    <w:p w:rsidR="00445CE1" w:rsidRPr="00AA2C81"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lastRenderedPageBreak/>
        <w:t>2. Nội dung và mức hỗ trợ</w:t>
      </w:r>
    </w:p>
    <w:p w:rsidR="00445CE1" w:rsidRPr="00012E1B"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a) Chi mua s</w:t>
      </w:r>
      <w:r w:rsidRPr="00AA2C81">
        <w:rPr>
          <w:rFonts w:ascii="Times New Roman" w:hAnsi="Times New Roman" w:cs="Times New Roman"/>
          <w:i/>
          <w:color w:val="000000" w:themeColor="text1"/>
          <w:sz w:val="28"/>
          <w:szCs w:val="28"/>
        </w:rPr>
        <w:t>ắ</w:t>
      </w:r>
      <w:r w:rsidRPr="00AA2C81">
        <w:rPr>
          <w:rFonts w:ascii="Times New Roman" w:hAnsi="Times New Roman" w:cs="Times New Roman"/>
          <w:i/>
          <w:color w:val="000000" w:themeColor="text1"/>
          <w:sz w:val="28"/>
          <w:szCs w:val="28"/>
          <w:lang w:val="vi-VN"/>
        </w:rPr>
        <w:t>m các trang thiết bị phục vụ cho hoạt động văn hóa, văn nghệ, thể thao tại các thiết chế văn hóa, thể thao các cấp phù hợp với tình hình hoạt động thực tế của địa phương. Mức hỗ trợ theo dự án được cấp có thẩm quyền phê duyệt và tối đa:</w:t>
      </w:r>
      <w:r w:rsidR="00012E1B">
        <w:rPr>
          <w:rFonts w:ascii="Times New Roman" w:hAnsi="Times New Roman" w:cs="Times New Roman"/>
          <w:i/>
          <w:color w:val="000000" w:themeColor="text1"/>
          <w:sz w:val="28"/>
          <w:szCs w:val="28"/>
        </w:rPr>
        <w:t xml:space="preserve"> …</w:t>
      </w:r>
    </w:p>
    <w:p w:rsidR="00445CE1" w:rsidRPr="00012E1B"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b) Chi hỗ trợ xây dựng tủ sách cho Thư viện cấp huyện; tủ sách cho Trung tâm Văn hóa, Thể thao cấp xã, Nhà Văn hóa - Khu thể thao thôn. Mức hỗ trợ theo dự án được cấp có thẩm quyền phê duyệt và tối đa:</w:t>
      </w:r>
      <w:r w:rsidR="00012E1B">
        <w:rPr>
          <w:rFonts w:ascii="Times New Roman" w:hAnsi="Times New Roman" w:cs="Times New Roman"/>
          <w:i/>
          <w:color w:val="000000" w:themeColor="text1"/>
          <w:sz w:val="28"/>
          <w:szCs w:val="28"/>
        </w:rPr>
        <w:t xml:space="preserve"> …</w:t>
      </w:r>
    </w:p>
    <w:p w:rsidR="00445CE1" w:rsidRPr="00012E1B" w:rsidRDefault="00445CE1" w:rsidP="00756CAC">
      <w:pPr>
        <w:spacing w:before="120" w:after="120" w:line="305" w:lineRule="auto"/>
        <w:ind w:firstLine="720"/>
        <w:jc w:val="both"/>
        <w:rPr>
          <w:rFonts w:ascii="Times New Roman" w:hAnsi="Times New Roman" w:cs="Times New Roman"/>
          <w:i/>
          <w:color w:val="000000" w:themeColor="text1"/>
          <w:sz w:val="28"/>
          <w:szCs w:val="28"/>
        </w:rPr>
      </w:pPr>
      <w:r w:rsidRPr="00AA2C81">
        <w:rPr>
          <w:rFonts w:ascii="Times New Roman" w:hAnsi="Times New Roman" w:cs="Times New Roman"/>
          <w:i/>
          <w:color w:val="000000" w:themeColor="text1"/>
          <w:sz w:val="28"/>
          <w:szCs w:val="28"/>
          <w:lang w:val="vi-VN"/>
        </w:rPr>
        <w:t>c) Chi hỗ trợ kinh phí hoạt động đối với thiết chế văn hóa, thể thao xã, thôn và hỗ trợ kinh phí tổ chức giải thể thao cấp xã, thôn. Mức hỗ trợ tối đa:</w:t>
      </w:r>
      <w:r w:rsidR="00012E1B">
        <w:rPr>
          <w:rFonts w:ascii="Times New Roman" w:hAnsi="Times New Roman" w:cs="Times New Roman"/>
          <w:i/>
          <w:color w:val="000000" w:themeColor="text1"/>
          <w:sz w:val="28"/>
          <w:szCs w:val="28"/>
        </w:rPr>
        <w:t xml:space="preserve"> …</w:t>
      </w:r>
    </w:p>
    <w:p w:rsidR="00445CE1" w:rsidRDefault="00445CE1" w:rsidP="00756CAC">
      <w:pPr>
        <w:spacing w:before="120" w:after="120" w:line="305" w:lineRule="auto"/>
        <w:ind w:firstLine="720"/>
        <w:jc w:val="both"/>
        <w:rPr>
          <w:rFonts w:ascii="Times New Roman" w:hAnsi="Times New Roman" w:cs="Times New Roman"/>
          <w:i/>
          <w:color w:val="000000" w:themeColor="text1"/>
          <w:sz w:val="28"/>
          <w:szCs w:val="28"/>
          <w:lang w:val="vi-VN"/>
        </w:rPr>
      </w:pPr>
      <w:r w:rsidRPr="00AA2C81">
        <w:rPr>
          <w:rFonts w:ascii="Times New Roman" w:hAnsi="Times New Roman" w:cs="Times New Roman"/>
          <w:i/>
          <w:color w:val="000000" w:themeColor="text1"/>
          <w:sz w:val="28"/>
          <w:szCs w:val="28"/>
          <w:lang w:val="vi-VN"/>
        </w:rPr>
        <w:t>d) Căn cứ tình hình thực tế tại địa phương và khả năng ngân sách, Ủy ban nhân dân cấp tỉnh trình Hội đồng nhân dân cấp tỉnh quyết định mức hỗ trợ cụ thể đối với từng hoạt động quy định tại điểm a, điểm b, điểm c khoản này;</w:t>
      </w:r>
    </w:p>
    <w:p w:rsidR="006C648E" w:rsidRPr="00330240" w:rsidRDefault="006C648E" w:rsidP="00756CAC">
      <w:pPr>
        <w:pStyle w:val="Vnbnnidung0"/>
        <w:shd w:val="clear" w:color="auto" w:fill="auto"/>
        <w:spacing w:before="120" w:after="120" w:line="305" w:lineRule="auto"/>
        <w:ind w:firstLine="720"/>
        <w:rPr>
          <w:rFonts w:ascii="Times New Roman" w:hAnsi="Times New Roman" w:cs="Times New Roman"/>
          <w:b/>
          <w:bCs/>
          <w:color w:val="auto"/>
          <w:sz w:val="28"/>
          <w:szCs w:val="28"/>
          <w:lang w:eastAsia="vi-VN" w:bidi="vi-VN"/>
        </w:rPr>
      </w:pPr>
      <w:r w:rsidRPr="00330240">
        <w:rPr>
          <w:rFonts w:ascii="Times New Roman" w:hAnsi="Times New Roman" w:cs="Times New Roman"/>
          <w:b/>
          <w:bCs/>
          <w:color w:val="auto"/>
          <w:sz w:val="28"/>
          <w:szCs w:val="28"/>
          <w:lang w:eastAsia="vi-VN" w:bidi="vi-VN"/>
        </w:rPr>
        <w:t xml:space="preserve">II. </w:t>
      </w:r>
      <w:r w:rsidRPr="00330240">
        <w:rPr>
          <w:rFonts w:ascii="Times New Roman" w:hAnsi="Times New Roman" w:cs="Times New Roman"/>
          <w:b/>
          <w:bCs/>
          <w:color w:val="auto"/>
          <w:sz w:val="28"/>
          <w:szCs w:val="28"/>
          <w:lang w:val="vi-VN" w:eastAsia="vi-VN" w:bidi="vi-VN"/>
        </w:rPr>
        <w:t>MỤC ĐÍCH, QUAN ĐIẾM XÂY D</w:t>
      </w:r>
      <w:r w:rsidRPr="00330240">
        <w:rPr>
          <w:rFonts w:ascii="Times New Roman" w:hAnsi="Times New Roman" w:cs="Times New Roman"/>
          <w:b/>
          <w:bCs/>
          <w:color w:val="auto"/>
          <w:sz w:val="28"/>
          <w:szCs w:val="28"/>
          <w:lang w:eastAsia="vi-VN" w:bidi="vi-VN"/>
        </w:rPr>
        <w:t>ỰNG</w:t>
      </w:r>
      <w:r w:rsidRPr="00330240">
        <w:rPr>
          <w:rFonts w:ascii="Times New Roman" w:hAnsi="Times New Roman" w:cs="Times New Roman"/>
          <w:b/>
          <w:bCs/>
          <w:color w:val="auto"/>
          <w:sz w:val="28"/>
          <w:szCs w:val="28"/>
          <w:lang w:val="vi-VN" w:eastAsia="vi-VN" w:bidi="vi-VN"/>
        </w:rPr>
        <w:t xml:space="preserve"> D</w:t>
      </w:r>
      <w:r w:rsidRPr="00330240">
        <w:rPr>
          <w:rFonts w:ascii="Times New Roman" w:hAnsi="Times New Roman" w:cs="Times New Roman"/>
          <w:b/>
          <w:bCs/>
          <w:color w:val="auto"/>
          <w:sz w:val="28"/>
          <w:szCs w:val="28"/>
          <w:lang w:eastAsia="vi-VN" w:bidi="vi-VN"/>
        </w:rPr>
        <w:t>Ự</w:t>
      </w:r>
      <w:r w:rsidRPr="00330240">
        <w:rPr>
          <w:rFonts w:ascii="Times New Roman" w:hAnsi="Times New Roman" w:cs="Times New Roman"/>
          <w:b/>
          <w:bCs/>
          <w:color w:val="auto"/>
          <w:sz w:val="28"/>
          <w:szCs w:val="28"/>
          <w:lang w:val="vi-VN" w:eastAsia="vi-VN" w:bidi="vi-VN"/>
        </w:rPr>
        <w:t xml:space="preserve"> THẢO VĂN BẢN</w:t>
      </w:r>
    </w:p>
    <w:p w:rsidR="006C648E" w:rsidRPr="00330240" w:rsidRDefault="006C648E" w:rsidP="00756CAC">
      <w:pPr>
        <w:pStyle w:val="Vnbnnidung0"/>
        <w:shd w:val="clear" w:color="auto" w:fill="auto"/>
        <w:spacing w:before="120" w:after="120" w:line="305" w:lineRule="auto"/>
        <w:ind w:firstLine="720"/>
        <w:rPr>
          <w:rFonts w:ascii="Times New Roman" w:hAnsi="Times New Roman" w:cs="Times New Roman"/>
          <w:b/>
          <w:color w:val="auto"/>
          <w:sz w:val="28"/>
          <w:szCs w:val="28"/>
        </w:rPr>
      </w:pPr>
      <w:r w:rsidRPr="00330240">
        <w:rPr>
          <w:rFonts w:ascii="Times New Roman" w:hAnsi="Times New Roman" w:cs="Times New Roman"/>
          <w:b/>
          <w:bCs/>
          <w:color w:val="auto"/>
          <w:sz w:val="28"/>
          <w:szCs w:val="28"/>
          <w:lang w:eastAsia="vi-VN" w:bidi="vi-VN"/>
        </w:rPr>
        <w:t xml:space="preserve">1. </w:t>
      </w:r>
      <w:r w:rsidRPr="00330240">
        <w:rPr>
          <w:rFonts w:ascii="Times New Roman" w:hAnsi="Times New Roman" w:cs="Times New Roman"/>
          <w:b/>
          <w:bCs/>
          <w:color w:val="auto"/>
          <w:sz w:val="28"/>
          <w:szCs w:val="28"/>
          <w:lang w:val="vi-VN" w:eastAsia="vi-VN" w:bidi="vi-VN"/>
        </w:rPr>
        <w:t>Mục đích</w:t>
      </w:r>
    </w:p>
    <w:p w:rsidR="006C648E" w:rsidRPr="00E46C6C" w:rsidRDefault="006C648E" w:rsidP="00756CAC">
      <w:pPr>
        <w:shd w:val="clear" w:color="auto" w:fill="FFFFFF"/>
        <w:spacing w:before="120" w:after="120" w:line="305" w:lineRule="auto"/>
        <w:ind w:firstLine="720"/>
        <w:jc w:val="both"/>
        <w:rPr>
          <w:rFonts w:ascii="Times New Roman" w:hAnsi="Times New Roman" w:cs="Times New Roman"/>
          <w:iCs/>
          <w:color w:val="000000" w:themeColor="text1"/>
          <w:sz w:val="28"/>
          <w:szCs w:val="28"/>
        </w:rPr>
      </w:pPr>
      <w:r w:rsidRPr="00E46C6C">
        <w:rPr>
          <w:rStyle w:val="fontstyle01"/>
          <w:color w:val="000000" w:themeColor="text1"/>
        </w:rPr>
        <w:t xml:space="preserve">Việc xây dựng </w:t>
      </w:r>
      <w:r w:rsidRPr="00E46C6C">
        <w:rPr>
          <w:rFonts w:ascii="Times New Roman" w:hAnsi="Times New Roman" w:cs="Times New Roman"/>
          <w:iCs/>
          <w:color w:val="000000" w:themeColor="text1"/>
          <w:sz w:val="28"/>
          <w:szCs w:val="28"/>
        </w:rPr>
        <w:t xml:space="preserve">Nghị quyết quy định “ </w:t>
      </w:r>
      <w:r w:rsidR="00542EC5" w:rsidRPr="00E46C6C">
        <w:rPr>
          <w:rFonts w:ascii="Times New Roman" w:hAnsi="Times New Roman" w:cs="Times New Roman"/>
          <w:iCs/>
          <w:color w:val="000000" w:themeColor="text1"/>
          <w:sz w:val="28"/>
          <w:szCs w:val="28"/>
        </w:rPr>
        <w:t>Q</w:t>
      </w:r>
      <w:r w:rsidR="00542EC5" w:rsidRPr="00E46C6C">
        <w:rPr>
          <w:rFonts w:ascii="Times New Roman" w:eastAsia="Times New Roman" w:hAnsi="Times New Roman" w:cs="Times New Roman"/>
          <w:color w:val="000000" w:themeColor="text1"/>
          <w:spacing w:val="-2"/>
          <w:sz w:val="28"/>
          <w:szCs w:val="28"/>
          <w:lang w:val="fo-FO"/>
        </w:rPr>
        <w:t>uy định mức hỗ trợ một số nội dung thực hiện Chương trình mục tiêu quốc gia xây dựng nông thôn mới giai đoạn 2021- 2025</w:t>
      </w:r>
      <w:r w:rsidRPr="00E46C6C">
        <w:rPr>
          <w:rFonts w:ascii="Times New Roman" w:hAnsi="Times New Roman" w:cs="Times New Roman"/>
          <w:iCs/>
          <w:color w:val="000000" w:themeColor="text1"/>
          <w:sz w:val="28"/>
          <w:szCs w:val="28"/>
        </w:rPr>
        <w:t>” nhằm cụ thể hóa</w:t>
      </w:r>
      <w:r w:rsidR="00542EC5" w:rsidRPr="00E46C6C">
        <w:rPr>
          <w:rFonts w:ascii="Times New Roman" w:hAnsi="Times New Roman" w:cs="Times New Roman"/>
          <w:iCs/>
          <w:color w:val="000000" w:themeColor="text1"/>
          <w:sz w:val="28"/>
          <w:szCs w:val="28"/>
        </w:rPr>
        <w:t xml:space="preserve"> nội dung, mức hỗ trợ </w:t>
      </w:r>
      <w:r w:rsidRPr="00E46C6C">
        <w:rPr>
          <w:rFonts w:ascii="Times New Roman" w:hAnsi="Times New Roman" w:cs="Times New Roman"/>
          <w:iCs/>
          <w:color w:val="000000" w:themeColor="text1"/>
          <w:sz w:val="28"/>
          <w:szCs w:val="28"/>
        </w:rPr>
        <w:t xml:space="preserve">quy định của Trung ương, </w:t>
      </w:r>
      <w:r w:rsidR="00503201" w:rsidRPr="00E46C6C">
        <w:rPr>
          <w:rFonts w:ascii="Times New Roman" w:hAnsi="Times New Roman" w:cs="Times New Roman"/>
          <w:iCs/>
          <w:color w:val="000000" w:themeColor="text1"/>
          <w:sz w:val="28"/>
          <w:szCs w:val="28"/>
        </w:rPr>
        <w:t>đề xuất</w:t>
      </w:r>
      <w:r w:rsidR="00542EC5" w:rsidRPr="00E46C6C">
        <w:rPr>
          <w:rFonts w:ascii="Times New Roman" w:hAnsi="Times New Roman" w:cs="Times New Roman"/>
          <w:iCs/>
          <w:color w:val="000000" w:themeColor="text1"/>
          <w:sz w:val="28"/>
          <w:szCs w:val="28"/>
        </w:rPr>
        <w:t xml:space="preserve"> mức hỗ trợ </w:t>
      </w:r>
      <w:r w:rsidRPr="00E46C6C">
        <w:rPr>
          <w:rFonts w:ascii="Times New Roman" w:hAnsi="Times New Roman" w:cs="Times New Roman"/>
          <w:iCs/>
          <w:color w:val="000000" w:themeColor="text1"/>
          <w:sz w:val="28"/>
          <w:szCs w:val="28"/>
        </w:rPr>
        <w:t>phù hợp với tình hình thực tế của đị</w:t>
      </w:r>
      <w:r w:rsidR="00AA2C81">
        <w:rPr>
          <w:rFonts w:ascii="Times New Roman" w:hAnsi="Times New Roman" w:cs="Times New Roman"/>
          <w:iCs/>
          <w:color w:val="000000" w:themeColor="text1"/>
          <w:sz w:val="28"/>
          <w:szCs w:val="28"/>
        </w:rPr>
        <w:t xml:space="preserve">a phương; </w:t>
      </w:r>
      <w:r w:rsidR="00542EC5" w:rsidRPr="00E46C6C">
        <w:rPr>
          <w:rFonts w:ascii="Times New Roman" w:hAnsi="Times New Roman" w:cs="Times New Roman"/>
          <w:iCs/>
          <w:color w:val="000000" w:themeColor="text1"/>
          <w:sz w:val="28"/>
          <w:szCs w:val="28"/>
        </w:rPr>
        <w:t xml:space="preserve">sớm triển khai thực hiện các hoạt động của Chương trình mục tiêu quốc gia xây dựng nông thôn mới </w:t>
      </w:r>
      <w:r w:rsidRPr="00E46C6C">
        <w:rPr>
          <w:rFonts w:ascii="Times New Roman" w:hAnsi="Times New Roman" w:cs="Times New Roman"/>
          <w:iCs/>
          <w:color w:val="000000" w:themeColor="text1"/>
          <w:sz w:val="28"/>
          <w:szCs w:val="28"/>
        </w:rPr>
        <w:t>góp phần</w:t>
      </w:r>
      <w:r w:rsidR="00542EC5" w:rsidRPr="00E46C6C">
        <w:rPr>
          <w:rFonts w:ascii="Times New Roman" w:hAnsi="Times New Roman" w:cs="Times New Roman"/>
          <w:iCs/>
          <w:color w:val="000000" w:themeColor="text1"/>
          <w:sz w:val="28"/>
          <w:szCs w:val="28"/>
        </w:rPr>
        <w:t xml:space="preserve"> phát triển kinh tế xã hội tại địa phương và </w:t>
      </w:r>
      <w:r w:rsidRPr="00E46C6C">
        <w:rPr>
          <w:rFonts w:ascii="Times New Roman" w:hAnsi="Times New Roman" w:cs="Times New Roman"/>
          <w:iCs/>
          <w:color w:val="000000" w:themeColor="text1"/>
          <w:sz w:val="28"/>
          <w:szCs w:val="28"/>
        </w:rPr>
        <w:t>nâng cao thu nhập</w:t>
      </w:r>
      <w:r w:rsidR="00542EC5" w:rsidRPr="00E46C6C">
        <w:rPr>
          <w:rFonts w:ascii="Times New Roman" w:hAnsi="Times New Roman" w:cs="Times New Roman"/>
          <w:iCs/>
          <w:color w:val="000000" w:themeColor="text1"/>
          <w:sz w:val="28"/>
          <w:szCs w:val="28"/>
        </w:rPr>
        <w:t xml:space="preserve"> cho người dân</w:t>
      </w:r>
      <w:r w:rsidRPr="00E46C6C">
        <w:rPr>
          <w:rFonts w:ascii="Times New Roman" w:hAnsi="Times New Roman" w:cs="Times New Roman"/>
          <w:iCs/>
          <w:color w:val="000000" w:themeColor="text1"/>
          <w:sz w:val="28"/>
          <w:szCs w:val="28"/>
        </w:rPr>
        <w:t xml:space="preserve">. </w:t>
      </w:r>
    </w:p>
    <w:p w:rsidR="006C648E" w:rsidRPr="00330240" w:rsidRDefault="006C648E" w:rsidP="00756CAC">
      <w:pPr>
        <w:pStyle w:val="Vnbnnidung0"/>
        <w:shd w:val="clear" w:color="auto" w:fill="auto"/>
        <w:tabs>
          <w:tab w:val="left" w:pos="907"/>
        </w:tabs>
        <w:spacing w:before="120" w:after="120" w:line="305" w:lineRule="auto"/>
        <w:ind w:firstLine="720"/>
        <w:rPr>
          <w:rFonts w:ascii="Times New Roman" w:hAnsi="Times New Roman" w:cs="Times New Roman"/>
          <w:b/>
          <w:color w:val="auto"/>
          <w:sz w:val="28"/>
          <w:szCs w:val="28"/>
        </w:rPr>
      </w:pPr>
      <w:r w:rsidRPr="00330240">
        <w:rPr>
          <w:rFonts w:ascii="Times New Roman" w:hAnsi="Times New Roman" w:cs="Times New Roman"/>
          <w:b/>
          <w:bCs/>
          <w:color w:val="auto"/>
          <w:sz w:val="28"/>
          <w:szCs w:val="28"/>
          <w:lang w:eastAsia="vi-VN" w:bidi="vi-VN"/>
        </w:rPr>
        <w:t xml:space="preserve">2. </w:t>
      </w:r>
      <w:r w:rsidRPr="00330240">
        <w:rPr>
          <w:rFonts w:ascii="Times New Roman" w:hAnsi="Times New Roman" w:cs="Times New Roman"/>
          <w:b/>
          <w:bCs/>
          <w:color w:val="auto"/>
          <w:sz w:val="28"/>
          <w:szCs w:val="28"/>
          <w:lang w:val="vi-VN" w:eastAsia="vi-VN" w:bidi="vi-VN"/>
        </w:rPr>
        <w:t>Quan đi</w:t>
      </w:r>
      <w:r w:rsidRPr="00330240">
        <w:rPr>
          <w:rFonts w:ascii="Times New Roman" w:hAnsi="Times New Roman" w:cs="Times New Roman"/>
          <w:b/>
          <w:bCs/>
          <w:color w:val="auto"/>
          <w:sz w:val="28"/>
          <w:szCs w:val="28"/>
          <w:lang w:eastAsia="vi-VN" w:bidi="vi-VN"/>
        </w:rPr>
        <w:t>ể</w:t>
      </w:r>
      <w:r w:rsidR="00D84B07" w:rsidRPr="00330240">
        <w:rPr>
          <w:rFonts w:ascii="Times New Roman" w:hAnsi="Times New Roman" w:cs="Times New Roman"/>
          <w:b/>
          <w:bCs/>
          <w:color w:val="auto"/>
          <w:sz w:val="28"/>
          <w:szCs w:val="28"/>
          <w:lang w:val="vi-VN" w:eastAsia="vi-VN" w:bidi="vi-VN"/>
        </w:rPr>
        <w:t>m</w:t>
      </w:r>
    </w:p>
    <w:p w:rsidR="006C648E" w:rsidRDefault="006C648E" w:rsidP="00756CAC">
      <w:pPr>
        <w:pStyle w:val="Vnbnnidung0"/>
        <w:shd w:val="clear" w:color="auto" w:fill="auto"/>
        <w:spacing w:before="120" w:after="120" w:line="305" w:lineRule="auto"/>
        <w:ind w:firstLine="720"/>
        <w:rPr>
          <w:rStyle w:val="fontstyle01"/>
          <w:color w:val="auto"/>
        </w:rPr>
      </w:pPr>
      <w:r w:rsidRPr="00E46C6C">
        <w:rPr>
          <w:rStyle w:val="fontstyle01"/>
          <w:color w:val="auto"/>
        </w:rPr>
        <w:t xml:space="preserve">- Xây dựng Nghị quyết phải tuân thủ chặt chẽ các trình tự, thủ tục quy định tại Luật Ban hành văn bản quy phạm pháp luật; </w:t>
      </w:r>
    </w:p>
    <w:p w:rsidR="00A74ACE" w:rsidRPr="00E46C6C" w:rsidRDefault="00A74ACE" w:rsidP="00756CAC">
      <w:pPr>
        <w:pStyle w:val="Vnbnnidung0"/>
        <w:shd w:val="clear" w:color="auto" w:fill="auto"/>
        <w:spacing w:before="120" w:after="120" w:line="305" w:lineRule="auto"/>
        <w:ind w:firstLine="720"/>
        <w:rPr>
          <w:rStyle w:val="fontstyle01"/>
          <w:color w:val="auto"/>
        </w:rPr>
      </w:pPr>
      <w:r>
        <w:rPr>
          <w:rStyle w:val="fontstyle01"/>
          <w:color w:val="auto"/>
        </w:rPr>
        <w:t>- Phù hợp với khả năng về nguồn lực, các chương trình dự án đang triển khai trên địa bàn tỉnh.</w:t>
      </w:r>
    </w:p>
    <w:p w:rsidR="00440580" w:rsidRDefault="006C648E" w:rsidP="00756CAC">
      <w:pPr>
        <w:pStyle w:val="Vnbnnidung0"/>
        <w:shd w:val="clear" w:color="auto" w:fill="auto"/>
        <w:spacing w:before="120" w:after="120" w:line="305" w:lineRule="auto"/>
        <w:ind w:firstLine="720"/>
        <w:rPr>
          <w:rStyle w:val="fontstyle01"/>
          <w:color w:val="auto"/>
        </w:rPr>
      </w:pPr>
      <w:r w:rsidRPr="00E46C6C">
        <w:rPr>
          <w:rStyle w:val="fontstyle01"/>
          <w:color w:val="auto"/>
        </w:rPr>
        <w:t>- Đảm bảo tính khả thi khi triển khai thực hiện</w:t>
      </w:r>
    </w:p>
    <w:p w:rsidR="00FF0068" w:rsidRDefault="00FF0068" w:rsidP="00756CAC">
      <w:pPr>
        <w:pStyle w:val="Vnbnnidung0"/>
        <w:shd w:val="clear" w:color="auto" w:fill="auto"/>
        <w:spacing w:before="120" w:after="120" w:line="305" w:lineRule="auto"/>
        <w:ind w:firstLine="720"/>
        <w:rPr>
          <w:rFonts w:ascii="Times New Roman" w:hAnsi="Times New Roman" w:cs="Times New Roman"/>
          <w:b/>
          <w:spacing w:val="-6"/>
          <w:sz w:val="28"/>
          <w:szCs w:val="28"/>
        </w:rPr>
      </w:pPr>
      <w:r w:rsidRPr="00330240">
        <w:rPr>
          <w:rFonts w:ascii="Times New Roman" w:hAnsi="Times New Roman" w:cs="Times New Roman"/>
          <w:b/>
          <w:spacing w:val="-6"/>
          <w:sz w:val="28"/>
          <w:szCs w:val="28"/>
        </w:rPr>
        <w:t>III. PHẠM VI ĐIỀU CHỈNH, ĐỐI TƯỢNG ÁP DỤNG</w:t>
      </w:r>
    </w:p>
    <w:p w:rsidR="0067158F" w:rsidRDefault="00FF0068" w:rsidP="00756CAC">
      <w:pPr>
        <w:tabs>
          <w:tab w:val="left" w:pos="720"/>
        </w:tabs>
        <w:spacing w:before="120" w:after="120" w:line="305" w:lineRule="auto"/>
        <w:ind w:firstLine="720"/>
        <w:jc w:val="both"/>
        <w:rPr>
          <w:rFonts w:ascii="Times New Roman" w:hAnsi="Times New Roman" w:cs="Times New Roman"/>
          <w:b/>
          <w:spacing w:val="-6"/>
          <w:sz w:val="28"/>
          <w:szCs w:val="28"/>
        </w:rPr>
      </w:pPr>
      <w:r w:rsidRPr="00330240">
        <w:rPr>
          <w:rFonts w:ascii="Times New Roman" w:hAnsi="Times New Roman" w:cs="Times New Roman"/>
          <w:b/>
          <w:bCs/>
          <w:color w:val="000000"/>
          <w:sz w:val="28"/>
          <w:szCs w:val="28"/>
        </w:rPr>
        <w:t>1. Phạm vi điều chỉnh:</w:t>
      </w:r>
      <w:r w:rsidRPr="00330240">
        <w:rPr>
          <w:rFonts w:ascii="Times New Roman" w:hAnsi="Times New Roman" w:cs="Times New Roman"/>
          <w:b/>
          <w:spacing w:val="-6"/>
          <w:sz w:val="28"/>
          <w:szCs w:val="28"/>
        </w:rPr>
        <w:t xml:space="preserve"> </w:t>
      </w:r>
    </w:p>
    <w:p w:rsidR="000C78D2" w:rsidRPr="00E46C6C" w:rsidRDefault="000C78D2" w:rsidP="00756CAC">
      <w:pPr>
        <w:tabs>
          <w:tab w:val="left" w:pos="720"/>
        </w:tabs>
        <w:spacing w:before="120" w:after="120" w:line="305" w:lineRule="auto"/>
        <w:ind w:firstLine="720"/>
        <w:jc w:val="both"/>
        <w:rPr>
          <w:rFonts w:ascii="Times New Roman" w:hAnsi="Times New Roman" w:cs="Times New Roman"/>
          <w:sz w:val="28"/>
          <w:szCs w:val="28"/>
        </w:rPr>
      </w:pPr>
      <w:r w:rsidRPr="00E46C6C">
        <w:rPr>
          <w:rFonts w:ascii="Times New Roman" w:hAnsi="Times New Roman" w:cs="Times New Roman"/>
          <w:sz w:val="28"/>
          <w:szCs w:val="28"/>
          <w:lang w:val="vi-VN"/>
        </w:rPr>
        <w:t xml:space="preserve">a) </w:t>
      </w:r>
      <w:r w:rsidRPr="00E46C6C">
        <w:rPr>
          <w:rFonts w:ascii="Times New Roman" w:hAnsi="Times New Roman" w:cs="Times New Roman"/>
          <w:sz w:val="28"/>
          <w:szCs w:val="28"/>
        </w:rPr>
        <w:t>Ngh</w:t>
      </w:r>
      <w:r w:rsidR="001D509D" w:rsidRPr="00E46C6C">
        <w:rPr>
          <w:rFonts w:ascii="Times New Roman" w:hAnsi="Times New Roman" w:cs="Times New Roman"/>
          <w:sz w:val="28"/>
          <w:szCs w:val="28"/>
        </w:rPr>
        <w:t>i</w:t>
      </w:r>
      <w:r w:rsidRPr="00E46C6C">
        <w:rPr>
          <w:rFonts w:ascii="Times New Roman" w:hAnsi="Times New Roman" w:cs="Times New Roman"/>
          <w:sz w:val="28"/>
          <w:szCs w:val="28"/>
        </w:rPr>
        <w:t xml:space="preserve"> quyết </w:t>
      </w:r>
      <w:r w:rsidRPr="00E46C6C">
        <w:rPr>
          <w:rFonts w:ascii="Times New Roman" w:hAnsi="Times New Roman" w:cs="Times New Roman"/>
          <w:sz w:val="28"/>
          <w:szCs w:val="28"/>
          <w:lang w:val="vi-VN"/>
        </w:rPr>
        <w:t xml:space="preserve">này quy định </w:t>
      </w:r>
      <w:r w:rsidR="00D0112A" w:rsidRPr="00E46C6C">
        <w:rPr>
          <w:rFonts w:ascii="Times New Roman" w:hAnsi="Times New Roman" w:cs="Times New Roman"/>
          <w:sz w:val="28"/>
          <w:szCs w:val="28"/>
        </w:rPr>
        <w:t xml:space="preserve">mức hỗ trợ một số nội dung </w:t>
      </w:r>
      <w:r w:rsidR="00330240">
        <w:rPr>
          <w:rFonts w:ascii="Times New Roman" w:hAnsi="Times New Roman" w:cs="Times New Roman"/>
          <w:sz w:val="28"/>
          <w:szCs w:val="28"/>
        </w:rPr>
        <w:t>chi từ</w:t>
      </w:r>
      <w:r w:rsidR="00D0112A" w:rsidRPr="00E46C6C">
        <w:rPr>
          <w:rFonts w:ascii="Times New Roman" w:hAnsi="Times New Roman" w:cs="Times New Roman"/>
          <w:sz w:val="28"/>
          <w:szCs w:val="28"/>
        </w:rPr>
        <w:t xml:space="preserve"> </w:t>
      </w:r>
      <w:r w:rsidRPr="00E46C6C">
        <w:rPr>
          <w:rFonts w:ascii="Times New Roman" w:hAnsi="Times New Roman" w:cs="Times New Roman"/>
          <w:sz w:val="28"/>
          <w:szCs w:val="28"/>
          <w:lang w:val="vi-VN"/>
        </w:rPr>
        <w:t>nguồn kinh phí sự nghiệp từ ngân sách trung ương thực hiện Chương trình</w:t>
      </w:r>
      <w:r w:rsidR="00D0112A" w:rsidRPr="00E46C6C">
        <w:rPr>
          <w:rFonts w:ascii="Times New Roman" w:hAnsi="Times New Roman" w:cs="Times New Roman"/>
          <w:sz w:val="28"/>
          <w:szCs w:val="28"/>
        </w:rPr>
        <w:t xml:space="preserve"> mục tiêu quốc gia xây dựng nông thôn mới giai đoạ</w:t>
      </w:r>
      <w:r w:rsidR="00440580">
        <w:rPr>
          <w:rFonts w:ascii="Times New Roman" w:hAnsi="Times New Roman" w:cs="Times New Roman"/>
          <w:sz w:val="28"/>
          <w:szCs w:val="28"/>
        </w:rPr>
        <w:t>n 2021-</w:t>
      </w:r>
      <w:r w:rsidR="00D0112A" w:rsidRPr="00E46C6C">
        <w:rPr>
          <w:rFonts w:ascii="Times New Roman" w:hAnsi="Times New Roman" w:cs="Times New Roman"/>
          <w:sz w:val="28"/>
          <w:szCs w:val="28"/>
        </w:rPr>
        <w:t>2025 trên địa bàn tỉnh</w:t>
      </w:r>
      <w:r w:rsidRPr="00E46C6C">
        <w:rPr>
          <w:rFonts w:ascii="Times New Roman" w:hAnsi="Times New Roman" w:cs="Times New Roman"/>
          <w:sz w:val="28"/>
          <w:szCs w:val="28"/>
          <w:lang w:val="vi-VN"/>
        </w:rPr>
        <w:t>;</w:t>
      </w:r>
    </w:p>
    <w:p w:rsidR="00330240" w:rsidRDefault="00D0112A" w:rsidP="00756CAC">
      <w:pPr>
        <w:spacing w:before="120" w:after="120" w:line="305" w:lineRule="auto"/>
        <w:ind w:firstLine="720"/>
        <w:jc w:val="both"/>
        <w:rPr>
          <w:rFonts w:ascii="Times New Roman" w:hAnsi="Times New Roman" w:cs="Times New Roman"/>
          <w:sz w:val="28"/>
          <w:szCs w:val="28"/>
          <w:lang w:val="vi-VN"/>
        </w:rPr>
      </w:pPr>
      <w:r w:rsidRPr="00E46C6C">
        <w:rPr>
          <w:rFonts w:ascii="Times New Roman" w:hAnsi="Times New Roman" w:cs="Times New Roman"/>
          <w:sz w:val="28"/>
          <w:szCs w:val="28"/>
        </w:rPr>
        <w:lastRenderedPageBreak/>
        <w:t>b</w:t>
      </w:r>
      <w:r w:rsidR="000C78D2" w:rsidRPr="00E46C6C">
        <w:rPr>
          <w:rFonts w:ascii="Times New Roman" w:hAnsi="Times New Roman" w:cs="Times New Roman"/>
          <w:sz w:val="28"/>
          <w:szCs w:val="28"/>
          <w:lang w:val="vi-VN"/>
        </w:rPr>
        <w:t xml:space="preserve">) </w:t>
      </w:r>
      <w:r w:rsidR="00330240">
        <w:rPr>
          <w:rFonts w:ascii="Times New Roman" w:hAnsi="Times New Roman" w:cs="Times New Roman"/>
          <w:sz w:val="28"/>
          <w:szCs w:val="28"/>
        </w:rPr>
        <w:t>C</w:t>
      </w:r>
      <w:r w:rsidR="000C78D2" w:rsidRPr="00E46C6C">
        <w:rPr>
          <w:rFonts w:ascii="Times New Roman" w:hAnsi="Times New Roman" w:cs="Times New Roman"/>
          <w:sz w:val="28"/>
          <w:szCs w:val="28"/>
          <w:lang w:val="vi-VN"/>
        </w:rPr>
        <w:t>ác nội dung thuộc Chương trình có lồng ghép nguồn vốn sự nghiệp từ nguồn ngân sách trung ương, ngân sách địa phương và các nguồn vốn huy động hợ</w:t>
      </w:r>
      <w:r w:rsidRPr="00E46C6C">
        <w:rPr>
          <w:rFonts w:ascii="Times New Roman" w:hAnsi="Times New Roman" w:cs="Times New Roman"/>
          <w:sz w:val="28"/>
          <w:szCs w:val="28"/>
          <w:lang w:val="vi-VN"/>
        </w:rPr>
        <w:t>p pháp khác</w:t>
      </w:r>
      <w:r w:rsidR="007D08BC">
        <w:rPr>
          <w:rFonts w:ascii="Times New Roman" w:hAnsi="Times New Roman" w:cs="Times New Roman"/>
          <w:sz w:val="28"/>
          <w:szCs w:val="28"/>
          <w:lang w:val="vi-VN"/>
        </w:rPr>
        <w:t>.</w:t>
      </w:r>
    </w:p>
    <w:p w:rsidR="00FF0068" w:rsidRPr="00330240" w:rsidRDefault="00330240" w:rsidP="00756CAC">
      <w:pPr>
        <w:spacing w:before="120" w:after="120" w:line="305" w:lineRule="auto"/>
        <w:ind w:firstLine="720"/>
        <w:jc w:val="both"/>
        <w:rPr>
          <w:rFonts w:ascii="Times New Roman" w:hAnsi="Times New Roman" w:cs="Times New Roman"/>
          <w:b/>
          <w:sz w:val="28"/>
          <w:szCs w:val="28"/>
        </w:rPr>
      </w:pPr>
      <w:r w:rsidRPr="00330240">
        <w:rPr>
          <w:rFonts w:ascii="Times New Roman" w:hAnsi="Times New Roman" w:cs="Times New Roman"/>
          <w:b/>
          <w:sz w:val="28"/>
          <w:szCs w:val="28"/>
        </w:rPr>
        <w:t xml:space="preserve">2. </w:t>
      </w:r>
      <w:r w:rsidR="00FF0068" w:rsidRPr="00330240">
        <w:rPr>
          <w:rFonts w:ascii="Times New Roman" w:hAnsi="Times New Roman" w:cs="Times New Roman"/>
          <w:b/>
          <w:bCs/>
          <w:color w:val="000000"/>
          <w:sz w:val="28"/>
          <w:szCs w:val="28"/>
        </w:rPr>
        <w:t>Đối tượng áp dụng:</w:t>
      </w:r>
    </w:p>
    <w:p w:rsidR="00FF0068" w:rsidRDefault="00A74ACE" w:rsidP="00756CAC">
      <w:pPr>
        <w:shd w:val="clear" w:color="auto" w:fill="FFFFFF"/>
        <w:tabs>
          <w:tab w:val="left" w:pos="720"/>
        </w:tabs>
        <w:spacing w:before="120" w:after="120" w:line="305"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C</w:t>
      </w:r>
      <w:r w:rsidR="00CF714A" w:rsidRPr="00E46C6C">
        <w:rPr>
          <w:rFonts w:ascii="Times New Roman" w:hAnsi="Times New Roman" w:cs="Times New Roman"/>
          <w:sz w:val="28"/>
          <w:szCs w:val="28"/>
          <w:lang w:val="vi-VN"/>
        </w:rPr>
        <w:t xml:space="preserve">ác cơ quan, đơn vị, tổ chức, cá nhân quản lý, sử dụng, quyết toán và thụ hưởng nguồn kinh phí sự nghiệp thực hiện </w:t>
      </w:r>
      <w:r w:rsidRPr="00E46C6C">
        <w:rPr>
          <w:rFonts w:ascii="Times New Roman" w:hAnsi="Times New Roman" w:cs="Times New Roman"/>
          <w:sz w:val="28"/>
          <w:szCs w:val="28"/>
          <w:lang w:val="vi-VN"/>
        </w:rPr>
        <w:t>Chương trình</w:t>
      </w:r>
      <w:r w:rsidRPr="00E46C6C">
        <w:rPr>
          <w:rFonts w:ascii="Times New Roman" w:hAnsi="Times New Roman" w:cs="Times New Roman"/>
          <w:sz w:val="28"/>
          <w:szCs w:val="28"/>
        </w:rPr>
        <w:t xml:space="preserve"> mục tiêu quốc gia xây dựng nông thôn mớ</w:t>
      </w:r>
      <w:r>
        <w:rPr>
          <w:rFonts w:ascii="Times New Roman" w:hAnsi="Times New Roman" w:cs="Times New Roman"/>
          <w:sz w:val="28"/>
          <w:szCs w:val="28"/>
        </w:rPr>
        <w:t>i</w:t>
      </w:r>
      <w:r w:rsidR="00FF0068" w:rsidRPr="00E46C6C">
        <w:rPr>
          <w:rFonts w:ascii="Times New Roman" w:hAnsi="Times New Roman" w:cs="Times New Roman"/>
          <w:color w:val="000000"/>
          <w:sz w:val="28"/>
          <w:szCs w:val="28"/>
        </w:rPr>
        <w:t>.</w:t>
      </w:r>
    </w:p>
    <w:p w:rsidR="00FF0068" w:rsidRPr="00330240" w:rsidRDefault="00FF0068" w:rsidP="00756CAC">
      <w:pPr>
        <w:tabs>
          <w:tab w:val="left" w:pos="720"/>
        </w:tabs>
        <w:spacing w:before="120" w:after="120" w:line="305" w:lineRule="auto"/>
        <w:ind w:firstLine="720"/>
        <w:jc w:val="both"/>
        <w:rPr>
          <w:rFonts w:ascii="Times New Roman" w:hAnsi="Times New Roman" w:cs="Times New Roman"/>
          <w:b/>
          <w:sz w:val="28"/>
          <w:szCs w:val="28"/>
          <w:lang w:val="vi-VN"/>
        </w:rPr>
      </w:pPr>
      <w:r w:rsidRPr="00330240">
        <w:rPr>
          <w:rFonts w:ascii="Times New Roman" w:hAnsi="Times New Roman" w:cs="Times New Roman"/>
          <w:b/>
          <w:sz w:val="28"/>
          <w:szCs w:val="28"/>
          <w:lang w:val="vi-VN"/>
        </w:rPr>
        <w:t xml:space="preserve">III. QUÁ TRÌNH XÂY DỰNG NGHỊ QUYẾT </w:t>
      </w:r>
    </w:p>
    <w:p w:rsidR="00CF714A" w:rsidRDefault="00A74ACE" w:rsidP="00756CAC">
      <w:pPr>
        <w:tabs>
          <w:tab w:val="left" w:pos="720"/>
        </w:tabs>
        <w:spacing w:before="120" w:after="120" w:line="305" w:lineRule="auto"/>
        <w:ind w:firstLine="720"/>
        <w:jc w:val="both"/>
        <w:rPr>
          <w:rFonts w:ascii="Times New Roman" w:hAnsi="Times New Roman" w:cs="Times New Roman"/>
          <w:color w:val="000000"/>
          <w:sz w:val="28"/>
          <w:szCs w:val="28"/>
          <w:lang w:val="sq-AL"/>
        </w:rPr>
      </w:pPr>
      <w:r>
        <w:rPr>
          <w:rFonts w:ascii="Times New Roman" w:hAnsi="Times New Roman" w:cs="Times New Roman"/>
          <w:color w:val="000000"/>
          <w:sz w:val="28"/>
          <w:szCs w:val="28"/>
          <w:lang w:val="sq-AL"/>
        </w:rPr>
        <w:t xml:space="preserve">Thực hiện chỉ đạo của </w:t>
      </w:r>
      <w:r w:rsidR="00247639" w:rsidRPr="00E46C6C">
        <w:rPr>
          <w:rFonts w:ascii="Times New Roman" w:hAnsi="Times New Roman" w:cs="Times New Roman"/>
          <w:color w:val="000000"/>
          <w:sz w:val="28"/>
          <w:szCs w:val="28"/>
          <w:lang w:val="sq-AL"/>
        </w:rPr>
        <w:t>UBND tỉ</w:t>
      </w:r>
      <w:r>
        <w:rPr>
          <w:rFonts w:ascii="Times New Roman" w:hAnsi="Times New Roman" w:cs="Times New Roman"/>
          <w:color w:val="000000"/>
          <w:sz w:val="28"/>
          <w:szCs w:val="28"/>
          <w:lang w:val="sq-AL"/>
        </w:rPr>
        <w:t>nh tại</w:t>
      </w:r>
      <w:r w:rsidR="00247639" w:rsidRPr="00E46C6C">
        <w:rPr>
          <w:rFonts w:ascii="Times New Roman" w:hAnsi="Times New Roman" w:cs="Times New Roman"/>
          <w:color w:val="000000"/>
          <w:sz w:val="28"/>
          <w:szCs w:val="28"/>
          <w:lang w:val="sq-AL"/>
        </w:rPr>
        <w:t xml:space="preserve"> Công văn số 4069/UBND-TH </w:t>
      </w:r>
      <w:r>
        <w:rPr>
          <w:rFonts w:ascii="Times New Roman" w:hAnsi="Times New Roman" w:cs="Times New Roman"/>
          <w:color w:val="000000"/>
          <w:sz w:val="28"/>
          <w:szCs w:val="28"/>
          <w:lang w:val="sq-AL"/>
        </w:rPr>
        <w:t xml:space="preserve">ngày 23/8/2022 </w:t>
      </w:r>
      <w:r w:rsidR="00247639" w:rsidRPr="00E46C6C">
        <w:rPr>
          <w:rFonts w:ascii="Times New Roman" w:hAnsi="Times New Roman" w:cs="Times New Roman"/>
          <w:color w:val="000000"/>
          <w:sz w:val="28"/>
          <w:szCs w:val="28"/>
          <w:lang w:val="sq-AL"/>
        </w:rPr>
        <w:t xml:space="preserve">về việc triển khai xây dựng mức hỗ trợ theo quy định tại Thông tư số 53/2022/TT-BTC ngày 12/8/2022 của Bộ Tài chính; các cơ quan, đơn vị </w:t>
      </w:r>
      <w:r>
        <w:rPr>
          <w:rFonts w:ascii="Times New Roman" w:hAnsi="Times New Roman" w:cs="Times New Roman"/>
          <w:color w:val="000000"/>
          <w:sz w:val="28"/>
          <w:szCs w:val="28"/>
          <w:lang w:val="sq-AL"/>
        </w:rPr>
        <w:t xml:space="preserve">đã </w:t>
      </w:r>
      <w:r w:rsidR="00247639" w:rsidRPr="00E46C6C">
        <w:rPr>
          <w:rFonts w:ascii="Times New Roman" w:hAnsi="Times New Roman" w:cs="Times New Roman"/>
          <w:color w:val="000000"/>
          <w:sz w:val="28"/>
          <w:szCs w:val="28"/>
          <w:lang w:val="sq-AL"/>
        </w:rPr>
        <w:t>chủ động xây dựng mức hỗ trợ các nội dung; hoàn thành, lấy ý kiến thống nhất của các đơn vị, địa phương liên quan, gửi Sở Tài chính để tổng hợp, tham mưu UBND tỉnh trình HĐND tỉnh theo quy định.</w:t>
      </w:r>
    </w:p>
    <w:p w:rsidR="003A3019" w:rsidRDefault="003A3019" w:rsidP="00756CAC">
      <w:pPr>
        <w:tabs>
          <w:tab w:val="left" w:pos="720"/>
        </w:tabs>
        <w:spacing w:before="120" w:after="120" w:line="305" w:lineRule="auto"/>
        <w:ind w:firstLine="720"/>
        <w:jc w:val="both"/>
        <w:rPr>
          <w:rFonts w:ascii="Times New Roman" w:hAnsi="Times New Roman" w:cs="Times New Roman"/>
          <w:color w:val="000000"/>
          <w:sz w:val="28"/>
          <w:szCs w:val="28"/>
          <w:lang w:val="sq-AL"/>
        </w:rPr>
      </w:pPr>
      <w:r>
        <w:rPr>
          <w:rFonts w:ascii="Times New Roman" w:hAnsi="Times New Roman" w:cs="Times New Roman"/>
          <w:color w:val="000000"/>
          <w:sz w:val="28"/>
          <w:szCs w:val="28"/>
          <w:lang w:val="sq-AL"/>
        </w:rPr>
        <w:t xml:space="preserve">Dự thảo Nghị </w:t>
      </w:r>
      <w:r w:rsidR="00BF728F">
        <w:rPr>
          <w:rFonts w:ascii="Times New Roman" w:hAnsi="Times New Roman" w:cs="Times New Roman"/>
          <w:color w:val="000000"/>
          <w:sz w:val="28"/>
          <w:szCs w:val="28"/>
          <w:lang w:val="sq-AL"/>
        </w:rPr>
        <w:t xml:space="preserve">quyết đã </w:t>
      </w:r>
      <w:r w:rsidR="0055593E">
        <w:rPr>
          <w:rFonts w:ascii="Times New Roman" w:hAnsi="Times New Roman" w:cs="Times New Roman"/>
          <w:color w:val="000000"/>
          <w:sz w:val="28"/>
          <w:szCs w:val="28"/>
          <w:lang w:val="sq-AL"/>
        </w:rPr>
        <w:t xml:space="preserve">được Sở Tài chính </w:t>
      </w:r>
      <w:r w:rsidR="00BF728F">
        <w:rPr>
          <w:rFonts w:ascii="Times New Roman" w:hAnsi="Times New Roman" w:cs="Times New Roman"/>
          <w:color w:val="000000"/>
          <w:sz w:val="28"/>
          <w:szCs w:val="28"/>
          <w:lang w:val="sq-AL"/>
        </w:rPr>
        <w:t>gửi lấy ý kiến tham gia của Uỷ ban mặt trận Tổ quốc Việt Nam tỉnh</w:t>
      </w:r>
      <w:r w:rsidR="0055593E">
        <w:rPr>
          <w:rFonts w:ascii="Times New Roman" w:hAnsi="Times New Roman" w:cs="Times New Roman"/>
          <w:color w:val="000000"/>
          <w:sz w:val="28"/>
          <w:szCs w:val="28"/>
          <w:lang w:val="sq-AL"/>
        </w:rPr>
        <w:t>;</w:t>
      </w:r>
      <w:r w:rsidR="00BF728F">
        <w:rPr>
          <w:rFonts w:ascii="Times New Roman" w:hAnsi="Times New Roman" w:cs="Times New Roman"/>
          <w:color w:val="000000"/>
          <w:sz w:val="28"/>
          <w:szCs w:val="28"/>
          <w:lang w:val="sq-AL"/>
        </w:rPr>
        <w:t xml:space="preserve"> đăng tải lên Chuyên mục “Lấy ý kiến vào dự thảo văn bản quy phạm pháp luật” trên Cổng thông tin điện tử của UBND tỉnh để các cơ quan, tổ chức tham gia ý kiến; </w:t>
      </w:r>
      <w:r w:rsidR="0055593E">
        <w:rPr>
          <w:rFonts w:ascii="Times New Roman" w:hAnsi="Times New Roman" w:cs="Times New Roman"/>
          <w:color w:val="000000"/>
          <w:sz w:val="28"/>
          <w:szCs w:val="28"/>
          <w:lang w:val="sq-AL"/>
        </w:rPr>
        <w:t xml:space="preserve">lấy ý kiến </w:t>
      </w:r>
      <w:r w:rsidR="00BF728F">
        <w:rPr>
          <w:rFonts w:ascii="Times New Roman" w:hAnsi="Times New Roman" w:cs="Times New Roman"/>
          <w:color w:val="000000"/>
          <w:sz w:val="28"/>
          <w:szCs w:val="28"/>
          <w:lang w:val="sq-AL"/>
        </w:rPr>
        <w:t xml:space="preserve">thẩm định </w:t>
      </w:r>
      <w:r w:rsidR="0055593E">
        <w:rPr>
          <w:rFonts w:ascii="Times New Roman" w:hAnsi="Times New Roman" w:cs="Times New Roman"/>
          <w:color w:val="000000"/>
          <w:sz w:val="28"/>
          <w:szCs w:val="28"/>
          <w:lang w:val="sq-AL"/>
        </w:rPr>
        <w:t xml:space="preserve">văn bản </w:t>
      </w:r>
      <w:r w:rsidR="00BF728F">
        <w:rPr>
          <w:rFonts w:ascii="Times New Roman" w:hAnsi="Times New Roman" w:cs="Times New Roman"/>
          <w:color w:val="000000"/>
          <w:sz w:val="28"/>
          <w:szCs w:val="28"/>
          <w:lang w:val="sq-AL"/>
        </w:rPr>
        <w:t>của Sở Tư pháp.</w:t>
      </w:r>
    </w:p>
    <w:p w:rsidR="00247639" w:rsidRDefault="00247639" w:rsidP="00AD0526">
      <w:pPr>
        <w:tabs>
          <w:tab w:val="left" w:pos="720"/>
        </w:tabs>
        <w:spacing w:before="120" w:after="0" w:line="305" w:lineRule="auto"/>
        <w:ind w:firstLine="720"/>
        <w:jc w:val="both"/>
        <w:rPr>
          <w:rFonts w:ascii="Times New Roman" w:hAnsi="Times New Roman" w:cs="Times New Roman"/>
          <w:color w:val="000000"/>
          <w:sz w:val="28"/>
          <w:szCs w:val="28"/>
          <w:lang w:val="sq-AL"/>
        </w:rPr>
      </w:pPr>
      <w:r w:rsidRPr="00E46C6C">
        <w:rPr>
          <w:rFonts w:ascii="Times New Roman" w:hAnsi="Times New Roman" w:cs="Times New Roman"/>
          <w:color w:val="000000"/>
          <w:sz w:val="28"/>
          <w:szCs w:val="28"/>
          <w:lang w:val="sq-AL"/>
        </w:rPr>
        <w:t xml:space="preserve">Trên cơ sở </w:t>
      </w:r>
      <w:r w:rsidR="00BF728F">
        <w:rPr>
          <w:rFonts w:ascii="Times New Roman" w:hAnsi="Times New Roman" w:cs="Times New Roman"/>
          <w:color w:val="000000"/>
          <w:sz w:val="28"/>
          <w:szCs w:val="28"/>
          <w:lang w:val="sq-AL"/>
        </w:rPr>
        <w:t>ý kiến tham gia của các cơ</w:t>
      </w:r>
      <w:r w:rsidR="009C5A30" w:rsidRPr="00E46C6C">
        <w:rPr>
          <w:rFonts w:ascii="Times New Roman" w:hAnsi="Times New Roman" w:cs="Times New Roman"/>
          <w:color w:val="000000"/>
          <w:sz w:val="28"/>
          <w:szCs w:val="28"/>
          <w:lang w:val="sq-AL"/>
        </w:rPr>
        <w:t xml:space="preserve"> quan, đơn vị, Sở Tài chính </w:t>
      </w:r>
      <w:r w:rsidR="00BF728F">
        <w:rPr>
          <w:rFonts w:ascii="Times New Roman" w:hAnsi="Times New Roman" w:cs="Times New Roman"/>
          <w:color w:val="000000"/>
          <w:sz w:val="28"/>
          <w:szCs w:val="28"/>
          <w:lang w:val="sq-AL"/>
        </w:rPr>
        <w:t xml:space="preserve">đã </w:t>
      </w:r>
      <w:r w:rsidR="0055593E">
        <w:rPr>
          <w:rFonts w:ascii="Times New Roman" w:hAnsi="Times New Roman" w:cs="Times New Roman"/>
          <w:color w:val="000000"/>
          <w:sz w:val="28"/>
          <w:szCs w:val="28"/>
          <w:lang w:val="sq-AL"/>
        </w:rPr>
        <w:t>tiếp thu, giải trình, hoàn chỉnh dự thảo Nghị quyết</w:t>
      </w:r>
      <w:r w:rsidR="009C5A30" w:rsidRPr="00E46C6C">
        <w:rPr>
          <w:rFonts w:ascii="Times New Roman" w:hAnsi="Times New Roman" w:cs="Times New Roman"/>
          <w:color w:val="000000"/>
          <w:sz w:val="28"/>
          <w:szCs w:val="28"/>
          <w:lang w:val="sq-AL"/>
        </w:rPr>
        <w:t>, tham mưu UBND tỉnh trình HĐND tỉnh ban hành mức hỗ trợ các nội dung theo quy định tại Thông tư số 53/2022/TT-BTC ngày 12/8/2022 của Bộ Tài chính.</w:t>
      </w:r>
    </w:p>
    <w:p w:rsidR="00FF0068" w:rsidRPr="009F3086" w:rsidRDefault="00FF0068" w:rsidP="0055593E">
      <w:pPr>
        <w:tabs>
          <w:tab w:val="left" w:pos="720"/>
        </w:tabs>
        <w:spacing w:before="120" w:after="0" w:line="305" w:lineRule="auto"/>
        <w:ind w:firstLine="720"/>
        <w:jc w:val="both"/>
        <w:rPr>
          <w:rFonts w:ascii="Times New Roman" w:hAnsi="Times New Roman" w:cs="Times New Roman"/>
          <w:b/>
          <w:spacing w:val="-6"/>
          <w:sz w:val="28"/>
          <w:szCs w:val="28"/>
          <w:lang w:val="vi-VN"/>
        </w:rPr>
      </w:pPr>
      <w:r w:rsidRPr="009F3086">
        <w:rPr>
          <w:rFonts w:ascii="Times New Roman" w:hAnsi="Times New Roman" w:cs="Times New Roman"/>
          <w:b/>
          <w:spacing w:val="-6"/>
          <w:sz w:val="28"/>
          <w:szCs w:val="28"/>
          <w:lang w:val="vi-VN"/>
        </w:rPr>
        <w:t xml:space="preserve">IV. </w:t>
      </w:r>
      <w:r w:rsidR="00A8184F">
        <w:rPr>
          <w:rFonts w:ascii="Times New Roman" w:hAnsi="Times New Roman" w:cs="Times New Roman"/>
          <w:b/>
          <w:spacing w:val="-6"/>
          <w:sz w:val="28"/>
          <w:szCs w:val="28"/>
        </w:rPr>
        <w:t xml:space="preserve">BỐ CỤC VÀ </w:t>
      </w:r>
      <w:r w:rsidRPr="009F3086">
        <w:rPr>
          <w:rFonts w:ascii="Times New Roman" w:hAnsi="Times New Roman" w:cs="Times New Roman"/>
          <w:b/>
          <w:spacing w:val="-6"/>
          <w:sz w:val="28"/>
          <w:szCs w:val="28"/>
          <w:lang w:val="vi-VN"/>
        </w:rPr>
        <w:t xml:space="preserve">NỘI DUNG CƠ BẢN CỦA </w:t>
      </w:r>
      <w:r w:rsidR="0069738D">
        <w:rPr>
          <w:rFonts w:ascii="Times New Roman" w:hAnsi="Times New Roman" w:cs="Times New Roman"/>
          <w:b/>
          <w:spacing w:val="-6"/>
          <w:sz w:val="28"/>
          <w:szCs w:val="28"/>
        </w:rPr>
        <w:t xml:space="preserve">DỰ THẢO </w:t>
      </w:r>
      <w:r w:rsidRPr="009F3086">
        <w:rPr>
          <w:rFonts w:ascii="Times New Roman" w:hAnsi="Times New Roman" w:cs="Times New Roman"/>
          <w:b/>
          <w:spacing w:val="-6"/>
          <w:sz w:val="28"/>
          <w:szCs w:val="28"/>
          <w:lang w:val="vi-VN"/>
        </w:rPr>
        <w:t xml:space="preserve">NGHỊ QUYẾT </w:t>
      </w:r>
    </w:p>
    <w:p w:rsidR="00A8184F" w:rsidRDefault="00D35734" w:rsidP="00C720CB">
      <w:pPr>
        <w:pStyle w:val="Vnbnnidung0"/>
        <w:numPr>
          <w:ilvl w:val="0"/>
          <w:numId w:val="22"/>
        </w:numPr>
        <w:shd w:val="clear" w:color="auto" w:fill="auto"/>
        <w:spacing w:after="0" w:line="305" w:lineRule="auto"/>
        <w:rPr>
          <w:rStyle w:val="fontstyle01"/>
          <w:b/>
          <w:color w:val="auto"/>
        </w:rPr>
      </w:pPr>
      <w:r w:rsidRPr="00D35734">
        <w:rPr>
          <w:rStyle w:val="fontstyle01"/>
          <w:b/>
          <w:color w:val="auto"/>
        </w:rPr>
        <w:t>Bố cục:</w:t>
      </w:r>
    </w:p>
    <w:p w:rsidR="00BC15EC" w:rsidRDefault="00AD0526" w:rsidP="00C720CB">
      <w:pPr>
        <w:pStyle w:val="Vnbnnidung0"/>
        <w:shd w:val="clear" w:color="auto" w:fill="auto"/>
        <w:spacing w:after="0" w:line="305" w:lineRule="auto"/>
        <w:ind w:left="720" w:firstLine="0"/>
        <w:rPr>
          <w:rStyle w:val="fontstyle01"/>
          <w:color w:val="auto"/>
        </w:rPr>
      </w:pPr>
      <w:r w:rsidRPr="00AD0526">
        <w:rPr>
          <w:rStyle w:val="fontstyle01"/>
          <w:color w:val="auto"/>
        </w:rPr>
        <w:t xml:space="preserve">Nghị quyết </w:t>
      </w:r>
      <w:r>
        <w:rPr>
          <w:rStyle w:val="fontstyle01"/>
          <w:color w:val="auto"/>
        </w:rPr>
        <w:t>gồm 02 phần chính</w:t>
      </w:r>
    </w:p>
    <w:p w:rsidR="00AD0526" w:rsidRDefault="00AD0526" w:rsidP="00C720CB">
      <w:pPr>
        <w:pStyle w:val="Vnbnnidung0"/>
        <w:shd w:val="clear" w:color="auto" w:fill="auto"/>
        <w:spacing w:after="0" w:line="305" w:lineRule="auto"/>
        <w:ind w:left="720" w:firstLine="0"/>
        <w:rPr>
          <w:rStyle w:val="fontstyle01"/>
          <w:color w:val="auto"/>
        </w:rPr>
      </w:pPr>
      <w:r>
        <w:rPr>
          <w:rStyle w:val="fontstyle01"/>
          <w:color w:val="auto"/>
        </w:rPr>
        <w:t>Phần căn cứ: Viện dẫn các cơ sở pháp lý của Trung ương, địa phương có liên quan</w:t>
      </w:r>
    </w:p>
    <w:p w:rsidR="00AD0526" w:rsidRDefault="00AD0526" w:rsidP="00C720CB">
      <w:pPr>
        <w:pStyle w:val="Vnbnnidung0"/>
        <w:shd w:val="clear" w:color="auto" w:fill="auto"/>
        <w:spacing w:after="0" w:line="305" w:lineRule="auto"/>
        <w:ind w:left="720" w:firstLine="0"/>
        <w:rPr>
          <w:rStyle w:val="fontstyle01"/>
          <w:color w:val="auto"/>
        </w:rPr>
      </w:pPr>
      <w:r>
        <w:rPr>
          <w:rStyle w:val="fontstyle01"/>
          <w:color w:val="auto"/>
        </w:rPr>
        <w:t>Phần nội dung: Gồm 02 điều khoản</w:t>
      </w:r>
    </w:p>
    <w:p w:rsidR="00AD0526" w:rsidRDefault="00AD0526" w:rsidP="00C720CB">
      <w:pPr>
        <w:pStyle w:val="Vnbnnidung0"/>
        <w:shd w:val="clear" w:color="auto" w:fill="auto"/>
        <w:spacing w:after="0" w:line="305" w:lineRule="auto"/>
        <w:ind w:left="720" w:firstLine="0"/>
        <w:rPr>
          <w:rFonts w:ascii="Times New Roman" w:hAnsi="Times New Roman" w:cs="Times New Roman"/>
          <w:sz w:val="28"/>
          <w:szCs w:val="28"/>
        </w:rPr>
      </w:pPr>
      <w:r>
        <w:rPr>
          <w:rStyle w:val="fontstyle01"/>
          <w:color w:val="auto"/>
        </w:rPr>
        <w:t xml:space="preserve">Điều 1. </w:t>
      </w:r>
      <w:r w:rsidR="0055593E">
        <w:rPr>
          <w:rStyle w:val="fontstyle01"/>
          <w:color w:val="auto"/>
        </w:rPr>
        <w:t>Ban hành kèm theo</w:t>
      </w:r>
      <w:r>
        <w:rPr>
          <w:rStyle w:val="fontstyle01"/>
          <w:color w:val="auto"/>
        </w:rPr>
        <w:t xml:space="preserve"> quy định mức hỗ trợ một số nội dung thực hiện </w:t>
      </w:r>
      <w:r w:rsidRPr="00E46C6C">
        <w:rPr>
          <w:rFonts w:ascii="Times New Roman" w:hAnsi="Times New Roman" w:cs="Times New Roman"/>
          <w:sz w:val="28"/>
          <w:szCs w:val="28"/>
          <w:lang w:val="vi-VN"/>
        </w:rPr>
        <w:t>Chương trình</w:t>
      </w:r>
      <w:r w:rsidRPr="00E46C6C">
        <w:rPr>
          <w:rFonts w:ascii="Times New Roman" w:hAnsi="Times New Roman" w:cs="Times New Roman"/>
          <w:sz w:val="28"/>
          <w:szCs w:val="28"/>
        </w:rPr>
        <w:t xml:space="preserve"> mục tiêu quốc gia xây dựng nông thôn mới giai đoạ</w:t>
      </w:r>
      <w:r>
        <w:rPr>
          <w:rFonts w:ascii="Times New Roman" w:hAnsi="Times New Roman" w:cs="Times New Roman"/>
          <w:sz w:val="28"/>
          <w:szCs w:val="28"/>
        </w:rPr>
        <w:t>n 2021-</w:t>
      </w:r>
      <w:r w:rsidRPr="00E46C6C">
        <w:rPr>
          <w:rFonts w:ascii="Times New Roman" w:hAnsi="Times New Roman" w:cs="Times New Roman"/>
          <w:sz w:val="28"/>
          <w:szCs w:val="28"/>
        </w:rPr>
        <w:t>2025 trên địa bàn tỉnh</w:t>
      </w:r>
      <w:r>
        <w:rPr>
          <w:rFonts w:ascii="Times New Roman" w:hAnsi="Times New Roman" w:cs="Times New Roman"/>
          <w:sz w:val="28"/>
          <w:szCs w:val="28"/>
        </w:rPr>
        <w:t>.</w:t>
      </w:r>
    </w:p>
    <w:p w:rsidR="00D35734" w:rsidRDefault="00AD0526" w:rsidP="00C720CB">
      <w:pPr>
        <w:pStyle w:val="Vnbnnidung0"/>
        <w:shd w:val="clear" w:color="auto" w:fill="auto"/>
        <w:spacing w:after="0" w:line="305" w:lineRule="auto"/>
        <w:ind w:left="720" w:firstLine="0"/>
        <w:rPr>
          <w:rFonts w:ascii="Times New Roman" w:hAnsi="Times New Roman" w:cs="Times New Roman"/>
          <w:sz w:val="28"/>
          <w:szCs w:val="28"/>
        </w:rPr>
      </w:pPr>
      <w:r>
        <w:rPr>
          <w:rFonts w:ascii="Times New Roman" w:hAnsi="Times New Roman" w:cs="Times New Roman"/>
          <w:sz w:val="28"/>
          <w:szCs w:val="28"/>
        </w:rPr>
        <w:t>Điều 2. Tổ chức thực hiện</w:t>
      </w:r>
    </w:p>
    <w:p w:rsidR="00AD0526" w:rsidRPr="00AD0526" w:rsidRDefault="00AD0526" w:rsidP="00C720CB">
      <w:pPr>
        <w:pStyle w:val="Vnbnnidung0"/>
        <w:shd w:val="clear" w:color="auto" w:fill="auto"/>
        <w:spacing w:after="0" w:line="305" w:lineRule="auto"/>
        <w:ind w:left="720" w:firstLine="0"/>
        <w:rPr>
          <w:rStyle w:val="fontstyle01"/>
          <w:b/>
          <w:color w:val="auto"/>
        </w:rPr>
      </w:pPr>
      <w:r w:rsidRPr="00AD0526">
        <w:rPr>
          <w:rFonts w:ascii="Times New Roman" w:hAnsi="Times New Roman" w:cs="Times New Roman"/>
          <w:b/>
          <w:sz w:val="28"/>
          <w:szCs w:val="28"/>
        </w:rPr>
        <w:t>2. Nội dung cơ bản:</w:t>
      </w:r>
    </w:p>
    <w:p w:rsidR="00515DD7" w:rsidRDefault="00AD0526" w:rsidP="00AD0526">
      <w:pPr>
        <w:pStyle w:val="Vnbnnidung0"/>
        <w:shd w:val="clear" w:color="auto" w:fill="auto"/>
        <w:spacing w:before="120" w:after="0" w:line="305" w:lineRule="auto"/>
        <w:ind w:firstLine="720"/>
        <w:rPr>
          <w:rFonts w:ascii="Times New Roman" w:hAnsi="Times New Roman" w:cs="Times New Roman"/>
          <w:bCs/>
          <w:color w:val="000000" w:themeColor="text1"/>
          <w:sz w:val="28"/>
          <w:szCs w:val="28"/>
        </w:rPr>
      </w:pPr>
      <w:r w:rsidRPr="00AD0526">
        <w:rPr>
          <w:rFonts w:ascii="Times New Roman" w:hAnsi="Times New Roman" w:cs="Times New Roman"/>
          <w:bCs/>
          <w:color w:val="000000"/>
          <w:sz w:val="28"/>
          <w:szCs w:val="28"/>
        </w:rPr>
        <w:t>2.</w:t>
      </w:r>
      <w:r w:rsidR="00515DD7" w:rsidRPr="00AD0526">
        <w:rPr>
          <w:rFonts w:ascii="Times New Roman" w:hAnsi="Times New Roman" w:cs="Times New Roman"/>
          <w:bCs/>
          <w:color w:val="000000"/>
          <w:sz w:val="28"/>
          <w:szCs w:val="28"/>
        </w:rPr>
        <w:t>1. Hỗ trợ t</w:t>
      </w:r>
      <w:r w:rsidR="00515DD7" w:rsidRPr="00AD0526">
        <w:rPr>
          <w:rFonts w:ascii="Times New Roman" w:hAnsi="Times New Roman" w:cs="Times New Roman"/>
          <w:bCs/>
          <w:color w:val="000000"/>
          <w:sz w:val="28"/>
          <w:szCs w:val="28"/>
          <w:lang w:val="vi-VN"/>
        </w:rPr>
        <w:t xml:space="preserve">ăng cường cơ sở vật chất cho hệ thống thông tin và truyền thông </w:t>
      </w:r>
      <w:r w:rsidR="00515DD7" w:rsidRPr="00AD0526">
        <w:rPr>
          <w:rFonts w:ascii="Times New Roman" w:hAnsi="Times New Roman" w:cs="Times New Roman"/>
          <w:bCs/>
          <w:color w:val="000000"/>
          <w:sz w:val="28"/>
          <w:szCs w:val="28"/>
          <w:lang w:val="vi-VN"/>
        </w:rPr>
        <w:lastRenderedPageBreak/>
        <w:t>cơ sở</w:t>
      </w:r>
      <w:r w:rsidR="00756CAC">
        <w:rPr>
          <w:rFonts w:ascii="Times New Roman" w:hAnsi="Times New Roman" w:cs="Times New Roman"/>
          <w:b/>
          <w:bCs/>
          <w:color w:val="000000"/>
          <w:sz w:val="28"/>
          <w:szCs w:val="28"/>
        </w:rPr>
        <w:t xml:space="preserve"> </w:t>
      </w:r>
      <w:r w:rsidR="00756CAC" w:rsidRPr="00184D53">
        <w:rPr>
          <w:rFonts w:ascii="Times New Roman" w:hAnsi="Times New Roman" w:cs="Times New Roman"/>
          <w:bCs/>
          <w:color w:val="000000"/>
          <w:sz w:val="28"/>
          <w:szCs w:val="28"/>
        </w:rPr>
        <w:t xml:space="preserve">(Điều 8, </w:t>
      </w:r>
      <w:r w:rsidR="00184D53" w:rsidRPr="00184D53">
        <w:rPr>
          <w:rFonts w:ascii="Times New Roman" w:hAnsi="Times New Roman" w:cs="Times New Roman"/>
          <w:sz w:val="28"/>
          <w:szCs w:val="28"/>
          <w:shd w:val="clear" w:color="auto" w:fill="FFFFFF"/>
        </w:rPr>
        <w:t>Thông</w:t>
      </w:r>
      <w:r w:rsidR="00184D53" w:rsidRPr="00E46C6C">
        <w:rPr>
          <w:rFonts w:ascii="Times New Roman" w:hAnsi="Times New Roman" w:cs="Times New Roman"/>
          <w:sz w:val="28"/>
          <w:szCs w:val="28"/>
          <w:shd w:val="clear" w:color="auto" w:fill="FFFFFF"/>
        </w:rPr>
        <w:t xml:space="preserve"> tư số 53/2022/TT-BTC </w:t>
      </w:r>
      <w:r w:rsidR="00184D53">
        <w:rPr>
          <w:rFonts w:ascii="Times New Roman" w:hAnsi="Times New Roman" w:cs="Times New Roman"/>
          <w:sz w:val="28"/>
          <w:szCs w:val="28"/>
          <w:shd w:val="clear" w:color="auto" w:fill="FFFFFF"/>
        </w:rPr>
        <w:t>)</w:t>
      </w:r>
      <w:r w:rsidR="00756CAC">
        <w:rPr>
          <w:rFonts w:ascii="Times New Roman" w:hAnsi="Times New Roman" w:cs="Times New Roman"/>
          <w:bCs/>
          <w:color w:val="000000"/>
          <w:sz w:val="28"/>
          <w:szCs w:val="28"/>
        </w:rPr>
        <w:t>:</w:t>
      </w:r>
    </w:p>
    <w:p w:rsidR="00515DD7" w:rsidRPr="007D08BC" w:rsidRDefault="00756CAC" w:rsidP="00756CAC">
      <w:pPr>
        <w:pStyle w:val="Vnbnnidung0"/>
        <w:shd w:val="clear" w:color="auto" w:fill="auto"/>
        <w:spacing w:before="120" w:after="120" w:line="305" w:lineRule="auto"/>
        <w:ind w:firstLine="720"/>
        <w:rPr>
          <w:rFonts w:ascii="Times New Roman" w:hAnsi="Times New Roman"/>
          <w:bCs/>
          <w:color w:val="000000" w:themeColor="text1"/>
          <w:sz w:val="28"/>
          <w:szCs w:val="28"/>
        </w:rPr>
      </w:pPr>
      <w:r>
        <w:rPr>
          <w:rFonts w:ascii="Times New Roman" w:hAnsi="Times New Roman"/>
          <w:bCs/>
          <w:color w:val="000000" w:themeColor="text1"/>
          <w:sz w:val="28"/>
          <w:szCs w:val="28"/>
        </w:rPr>
        <w:t>Đ</w:t>
      </w:r>
      <w:r w:rsidR="00AC69AA" w:rsidRPr="007D08BC">
        <w:rPr>
          <w:rFonts w:ascii="Times New Roman" w:hAnsi="Times New Roman"/>
          <w:bCs/>
          <w:color w:val="000000" w:themeColor="text1"/>
          <w:sz w:val="28"/>
          <w:szCs w:val="28"/>
        </w:rPr>
        <w:t>ể đảm bảo khả năng cân đối ngân sách, phù hợp với mức ngân sách hỗ trợ thiết lập mới đài truyền thanh xã thuộc nội dung “Tăng cường cơ sở vật chất cho hoạt động truyền thanh xã” thuộc Chương trình mục tiêu quốc gia giảm nghèo bền vững</w:t>
      </w:r>
      <w:r>
        <w:rPr>
          <w:rFonts w:ascii="Times New Roman" w:hAnsi="Times New Roman"/>
          <w:bCs/>
          <w:color w:val="000000" w:themeColor="text1"/>
          <w:sz w:val="28"/>
          <w:szCs w:val="28"/>
        </w:rPr>
        <w:t xml:space="preserve">; </w:t>
      </w:r>
      <w:r w:rsidR="00515DD7" w:rsidRPr="007D08BC">
        <w:rPr>
          <w:rFonts w:ascii="Times New Roman" w:hAnsi="Times New Roman"/>
          <w:bCs/>
          <w:color w:val="000000" w:themeColor="text1"/>
          <w:sz w:val="28"/>
          <w:szCs w:val="28"/>
        </w:rPr>
        <w:t xml:space="preserve">đề nghị </w:t>
      </w:r>
      <w:r w:rsidR="00D74624" w:rsidRPr="007D08BC">
        <w:rPr>
          <w:rFonts w:ascii="Times New Roman" w:hAnsi="Times New Roman"/>
          <w:bCs/>
          <w:color w:val="000000" w:themeColor="text1"/>
          <w:sz w:val="28"/>
          <w:szCs w:val="28"/>
        </w:rPr>
        <w:t xml:space="preserve">mức </w:t>
      </w:r>
      <w:r w:rsidR="00515DD7" w:rsidRPr="007D08BC">
        <w:rPr>
          <w:rFonts w:ascii="Times New Roman" w:hAnsi="Times New Roman"/>
          <w:bCs/>
          <w:color w:val="000000" w:themeColor="text1"/>
          <w:sz w:val="28"/>
          <w:szCs w:val="28"/>
        </w:rPr>
        <w:t>hỗ trợ như sau:</w:t>
      </w:r>
    </w:p>
    <w:p w:rsidR="00515DD7" w:rsidRPr="0084133B" w:rsidRDefault="00515DD7" w:rsidP="00756CAC">
      <w:pPr>
        <w:pStyle w:val="Vnbnnidung0"/>
        <w:numPr>
          <w:ilvl w:val="0"/>
          <w:numId w:val="21"/>
        </w:numPr>
        <w:shd w:val="clear" w:color="auto" w:fill="auto"/>
        <w:spacing w:before="120" w:after="120" w:line="305" w:lineRule="auto"/>
        <w:rPr>
          <w:rFonts w:ascii="Times New Roman" w:hAnsi="Times New Roman"/>
          <w:bCs/>
          <w:color w:val="000000"/>
          <w:sz w:val="28"/>
          <w:szCs w:val="28"/>
          <w:lang w:val="vi-VN"/>
        </w:rPr>
      </w:pPr>
      <w:r w:rsidRPr="002A340F">
        <w:rPr>
          <w:rFonts w:ascii="Times New Roman" w:hAnsi="Times New Roman"/>
          <w:bCs/>
          <w:color w:val="000000"/>
          <w:sz w:val="28"/>
          <w:szCs w:val="28"/>
          <w:lang w:val="vi-VN"/>
        </w:rPr>
        <w:t>Đầu tư mới Đài truyền thanh xã</w:t>
      </w:r>
      <w:r>
        <w:rPr>
          <w:rFonts w:ascii="Times New Roman" w:hAnsi="Times New Roman"/>
          <w:bCs/>
          <w:color w:val="000000"/>
          <w:sz w:val="28"/>
          <w:szCs w:val="28"/>
        </w:rPr>
        <w:t xml:space="preserve">: </w:t>
      </w:r>
    </w:p>
    <w:p w:rsidR="00515DD7" w:rsidRDefault="00515DD7" w:rsidP="00756CAC">
      <w:pPr>
        <w:pStyle w:val="Vnbnnidung0"/>
        <w:shd w:val="clear" w:color="auto" w:fill="auto"/>
        <w:spacing w:before="120" w:after="120" w:line="305" w:lineRule="auto"/>
        <w:ind w:firstLine="720"/>
        <w:rPr>
          <w:rFonts w:ascii="Times New Roman" w:hAnsi="Times New Roman"/>
          <w:bCs/>
          <w:color w:val="000000"/>
          <w:sz w:val="28"/>
          <w:szCs w:val="28"/>
          <w:lang w:val="vi-VN"/>
        </w:rPr>
      </w:pPr>
      <w:r>
        <w:rPr>
          <w:rFonts w:ascii="Times New Roman" w:hAnsi="Times New Roman"/>
          <w:bCs/>
          <w:color w:val="000000"/>
          <w:sz w:val="28"/>
          <w:szCs w:val="28"/>
        </w:rPr>
        <w:t>- Đối với x</w:t>
      </w:r>
      <w:r w:rsidRPr="002A340F">
        <w:rPr>
          <w:rFonts w:ascii="Times New Roman" w:hAnsi="Times New Roman"/>
          <w:bCs/>
          <w:color w:val="000000"/>
          <w:sz w:val="28"/>
          <w:szCs w:val="28"/>
          <w:lang w:val="vi-VN"/>
        </w:rPr>
        <w:t xml:space="preserve">ã ĐBKK vùng đồng bào dân tộc thiểu số và miền núi (xã khu vực I, II, III): Ngân sách nhà nước hỗ trợ tối đa </w:t>
      </w:r>
      <w:r>
        <w:rPr>
          <w:rFonts w:ascii="Times New Roman" w:hAnsi="Times New Roman"/>
          <w:bCs/>
          <w:color w:val="000000"/>
          <w:sz w:val="28"/>
          <w:szCs w:val="28"/>
          <w:lang w:val="vi-VN"/>
        </w:rPr>
        <w:t>(95%</w:t>
      </w:r>
      <w:r w:rsidRPr="002A340F">
        <w:rPr>
          <w:rFonts w:ascii="Times New Roman" w:hAnsi="Times New Roman"/>
          <w:bCs/>
          <w:color w:val="000000"/>
          <w:sz w:val="28"/>
          <w:szCs w:val="28"/>
          <w:lang w:val="vi-VN"/>
        </w:rPr>
        <w:t xml:space="preserve">) và tối đa </w:t>
      </w:r>
      <w:r>
        <w:rPr>
          <w:rFonts w:ascii="Times New Roman" w:hAnsi="Times New Roman"/>
          <w:bCs/>
          <w:color w:val="000000"/>
          <w:sz w:val="28"/>
          <w:szCs w:val="28"/>
        </w:rPr>
        <w:t>300</w:t>
      </w:r>
      <w:r w:rsidRPr="002A340F">
        <w:rPr>
          <w:rFonts w:ascii="Times New Roman" w:hAnsi="Times New Roman"/>
          <w:bCs/>
          <w:color w:val="000000"/>
          <w:sz w:val="28"/>
          <w:szCs w:val="28"/>
          <w:lang w:val="vi-VN"/>
        </w:rPr>
        <w:t xml:space="preserve"> triệu đồng; Dân góp và nguồn vốn khác tối thiểu (5%) và tối thiể</w:t>
      </w:r>
      <w:r>
        <w:rPr>
          <w:rFonts w:ascii="Times New Roman" w:hAnsi="Times New Roman"/>
          <w:bCs/>
          <w:color w:val="000000"/>
          <w:sz w:val="28"/>
          <w:szCs w:val="28"/>
          <w:lang w:val="vi-VN"/>
        </w:rPr>
        <w:t>u 16</w:t>
      </w:r>
      <w:r w:rsidRPr="002A340F">
        <w:rPr>
          <w:rFonts w:ascii="Times New Roman" w:hAnsi="Times New Roman"/>
          <w:bCs/>
          <w:color w:val="000000"/>
          <w:sz w:val="28"/>
          <w:szCs w:val="28"/>
          <w:lang w:val="vi-VN"/>
        </w:rPr>
        <w:t xml:space="preserve"> triệu đồng.</w:t>
      </w:r>
    </w:p>
    <w:p w:rsidR="00515DD7" w:rsidRPr="002A340F" w:rsidRDefault="00515DD7" w:rsidP="00756CAC">
      <w:pPr>
        <w:pStyle w:val="Vnbnnidung0"/>
        <w:shd w:val="clear" w:color="auto" w:fill="auto"/>
        <w:spacing w:before="120" w:after="120" w:line="305" w:lineRule="auto"/>
        <w:ind w:firstLine="720"/>
        <w:rPr>
          <w:rFonts w:ascii="Times New Roman" w:hAnsi="Times New Roman"/>
          <w:bCs/>
          <w:color w:val="000000"/>
          <w:sz w:val="28"/>
          <w:szCs w:val="28"/>
          <w:lang w:val="vi-VN"/>
        </w:rPr>
      </w:pPr>
      <w:r>
        <w:rPr>
          <w:rFonts w:ascii="Times New Roman" w:hAnsi="Times New Roman"/>
          <w:bCs/>
          <w:color w:val="000000"/>
          <w:sz w:val="28"/>
          <w:szCs w:val="28"/>
        </w:rPr>
        <w:t>- Đối với x</w:t>
      </w:r>
      <w:r>
        <w:rPr>
          <w:rFonts w:ascii="Times New Roman" w:hAnsi="Times New Roman"/>
          <w:bCs/>
          <w:color w:val="000000"/>
          <w:sz w:val="28"/>
          <w:szCs w:val="28"/>
          <w:lang w:val="vi-VN"/>
        </w:rPr>
        <w:t>ã còn lại</w:t>
      </w:r>
      <w:r w:rsidRPr="002A340F">
        <w:rPr>
          <w:rFonts w:ascii="Times New Roman" w:hAnsi="Times New Roman"/>
          <w:bCs/>
          <w:color w:val="000000"/>
          <w:sz w:val="28"/>
          <w:szCs w:val="28"/>
          <w:lang w:val="vi-VN"/>
        </w:rPr>
        <w:t xml:space="preserve">: Ngân sách nhà nước hỗ trợ tối đa </w:t>
      </w:r>
      <w:r>
        <w:rPr>
          <w:rFonts w:ascii="Times New Roman" w:hAnsi="Times New Roman"/>
          <w:bCs/>
          <w:color w:val="000000"/>
          <w:sz w:val="28"/>
          <w:szCs w:val="28"/>
          <w:lang w:val="vi-VN"/>
        </w:rPr>
        <w:t>(90%</w:t>
      </w:r>
      <w:r w:rsidRPr="002A340F">
        <w:rPr>
          <w:rFonts w:ascii="Times New Roman" w:hAnsi="Times New Roman"/>
          <w:bCs/>
          <w:color w:val="000000"/>
          <w:sz w:val="28"/>
          <w:szCs w:val="28"/>
          <w:lang w:val="vi-VN"/>
        </w:rPr>
        <w:t>) và tố</w:t>
      </w:r>
      <w:r>
        <w:rPr>
          <w:rFonts w:ascii="Times New Roman" w:hAnsi="Times New Roman"/>
          <w:bCs/>
          <w:color w:val="000000"/>
          <w:sz w:val="28"/>
          <w:szCs w:val="28"/>
          <w:lang w:val="vi-VN"/>
        </w:rPr>
        <w:t xml:space="preserve">i đa 285 </w:t>
      </w:r>
      <w:r w:rsidRPr="002A340F">
        <w:rPr>
          <w:rFonts w:ascii="Times New Roman" w:hAnsi="Times New Roman"/>
          <w:bCs/>
          <w:color w:val="000000"/>
          <w:sz w:val="28"/>
          <w:szCs w:val="28"/>
          <w:lang w:val="vi-VN"/>
        </w:rPr>
        <w:t>triệu đồng; Dân góp và nguồn vốn khác tối thiểu</w:t>
      </w:r>
      <w:r>
        <w:rPr>
          <w:rFonts w:ascii="Times New Roman" w:hAnsi="Times New Roman"/>
          <w:bCs/>
          <w:color w:val="000000"/>
          <w:sz w:val="28"/>
          <w:szCs w:val="28"/>
          <w:lang w:val="vi-VN"/>
        </w:rPr>
        <w:t xml:space="preserve"> (10</w:t>
      </w:r>
      <w:r w:rsidRPr="002A340F">
        <w:rPr>
          <w:rFonts w:ascii="Times New Roman" w:hAnsi="Times New Roman"/>
          <w:bCs/>
          <w:color w:val="000000"/>
          <w:sz w:val="28"/>
          <w:szCs w:val="28"/>
          <w:lang w:val="vi-VN"/>
        </w:rPr>
        <w:t>%) và tối thiể</w:t>
      </w:r>
      <w:r>
        <w:rPr>
          <w:rFonts w:ascii="Times New Roman" w:hAnsi="Times New Roman"/>
          <w:bCs/>
          <w:color w:val="000000"/>
          <w:sz w:val="28"/>
          <w:szCs w:val="28"/>
          <w:lang w:val="vi-VN"/>
        </w:rPr>
        <w:t>u</w:t>
      </w:r>
      <w:r w:rsidRPr="002A340F">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31 </w:t>
      </w:r>
      <w:r w:rsidRPr="002A340F">
        <w:rPr>
          <w:rFonts w:ascii="Times New Roman" w:hAnsi="Times New Roman"/>
          <w:bCs/>
          <w:color w:val="000000"/>
          <w:sz w:val="28"/>
          <w:szCs w:val="28"/>
          <w:lang w:val="vi-VN"/>
        </w:rPr>
        <w:t>triệu đồng.</w:t>
      </w:r>
    </w:p>
    <w:p w:rsidR="00515DD7" w:rsidRPr="002A340F" w:rsidRDefault="00515DD7" w:rsidP="00756CAC">
      <w:pPr>
        <w:pStyle w:val="Vnbnnidung0"/>
        <w:numPr>
          <w:ilvl w:val="0"/>
          <w:numId w:val="21"/>
        </w:numPr>
        <w:shd w:val="clear" w:color="auto" w:fill="auto"/>
        <w:spacing w:before="120" w:after="120" w:line="305" w:lineRule="auto"/>
        <w:rPr>
          <w:rFonts w:ascii="Times New Roman" w:hAnsi="Times New Roman"/>
          <w:bCs/>
          <w:color w:val="000000"/>
          <w:sz w:val="28"/>
          <w:szCs w:val="28"/>
          <w:lang w:val="vi-VN"/>
        </w:rPr>
      </w:pPr>
      <w:r w:rsidRPr="002A340F">
        <w:rPr>
          <w:rFonts w:ascii="Times New Roman" w:hAnsi="Times New Roman"/>
          <w:bCs/>
          <w:color w:val="000000"/>
          <w:sz w:val="28"/>
          <w:szCs w:val="28"/>
          <w:lang w:val="vi-VN"/>
        </w:rPr>
        <w:t>Nâng cấp Đài truyền thanh FM lên Đài truyền thanh IP</w:t>
      </w:r>
      <w:r>
        <w:rPr>
          <w:rFonts w:ascii="Times New Roman" w:hAnsi="Times New Roman"/>
          <w:bCs/>
          <w:color w:val="000000"/>
          <w:sz w:val="28"/>
          <w:szCs w:val="28"/>
        </w:rPr>
        <w:t>:</w:t>
      </w:r>
    </w:p>
    <w:p w:rsidR="00515DD7" w:rsidRDefault="00515DD7" w:rsidP="00756CAC">
      <w:pPr>
        <w:pStyle w:val="Vnbnnidung0"/>
        <w:shd w:val="clear" w:color="auto" w:fill="auto"/>
        <w:spacing w:before="120" w:after="120" w:line="305" w:lineRule="auto"/>
        <w:ind w:firstLine="720"/>
        <w:rPr>
          <w:rFonts w:ascii="Times New Roman" w:hAnsi="Times New Roman"/>
          <w:bCs/>
          <w:color w:val="000000"/>
          <w:sz w:val="28"/>
          <w:szCs w:val="28"/>
          <w:lang w:val="vi-VN"/>
        </w:rPr>
      </w:pPr>
      <w:r>
        <w:rPr>
          <w:rFonts w:ascii="Times New Roman" w:hAnsi="Times New Roman"/>
          <w:bCs/>
          <w:color w:val="000000"/>
          <w:sz w:val="28"/>
          <w:szCs w:val="28"/>
        </w:rPr>
        <w:t>- Đối với x</w:t>
      </w:r>
      <w:r w:rsidRPr="002A340F">
        <w:rPr>
          <w:rFonts w:ascii="Times New Roman" w:hAnsi="Times New Roman"/>
          <w:bCs/>
          <w:color w:val="000000"/>
          <w:sz w:val="28"/>
          <w:szCs w:val="28"/>
          <w:lang w:val="vi-VN"/>
        </w:rPr>
        <w:t xml:space="preserve">ã ĐBKK vùng đồng bào dân tộc thiểu số và miền núi (xã khu vực I, II, III): Ngân sách nhà nước hỗ trợ tối đa </w:t>
      </w:r>
      <w:r>
        <w:rPr>
          <w:rFonts w:ascii="Times New Roman" w:hAnsi="Times New Roman"/>
          <w:bCs/>
          <w:color w:val="000000"/>
          <w:sz w:val="28"/>
          <w:szCs w:val="28"/>
          <w:lang w:val="vi-VN"/>
        </w:rPr>
        <w:t>(95%</w:t>
      </w:r>
      <w:r w:rsidRPr="002A340F">
        <w:rPr>
          <w:rFonts w:ascii="Times New Roman" w:hAnsi="Times New Roman"/>
          <w:bCs/>
          <w:color w:val="000000"/>
          <w:sz w:val="28"/>
          <w:szCs w:val="28"/>
          <w:lang w:val="vi-VN"/>
        </w:rPr>
        <w:t>) và tố</w:t>
      </w:r>
      <w:r>
        <w:rPr>
          <w:rFonts w:ascii="Times New Roman" w:hAnsi="Times New Roman"/>
          <w:bCs/>
          <w:color w:val="000000"/>
          <w:sz w:val="28"/>
          <w:szCs w:val="28"/>
          <w:lang w:val="vi-VN"/>
        </w:rPr>
        <w:t xml:space="preserve">i đa 200 </w:t>
      </w:r>
      <w:r w:rsidRPr="002A340F">
        <w:rPr>
          <w:rFonts w:ascii="Times New Roman" w:hAnsi="Times New Roman"/>
          <w:bCs/>
          <w:color w:val="000000"/>
          <w:sz w:val="28"/>
          <w:szCs w:val="28"/>
          <w:lang w:val="vi-VN"/>
        </w:rPr>
        <w:t>triệu đồng; Dân góp và nguồn vốn khác tối thiểu (5%) và tối thiể</w:t>
      </w:r>
      <w:r>
        <w:rPr>
          <w:rFonts w:ascii="Times New Roman" w:hAnsi="Times New Roman"/>
          <w:bCs/>
          <w:color w:val="000000"/>
          <w:sz w:val="28"/>
          <w:szCs w:val="28"/>
          <w:lang w:val="vi-VN"/>
        </w:rPr>
        <w:t>u 11</w:t>
      </w:r>
      <w:r w:rsidRPr="002A340F">
        <w:rPr>
          <w:rFonts w:ascii="Times New Roman" w:hAnsi="Times New Roman"/>
          <w:bCs/>
          <w:color w:val="000000"/>
          <w:sz w:val="28"/>
          <w:szCs w:val="28"/>
          <w:lang w:val="vi-VN"/>
        </w:rPr>
        <w:t xml:space="preserve"> triệu đồng.</w:t>
      </w:r>
    </w:p>
    <w:p w:rsidR="0067158F" w:rsidRDefault="00515DD7" w:rsidP="00756CAC">
      <w:pPr>
        <w:pStyle w:val="Vnbnnidung0"/>
        <w:shd w:val="clear" w:color="auto" w:fill="auto"/>
        <w:spacing w:before="120" w:after="120" w:line="305" w:lineRule="auto"/>
        <w:ind w:firstLine="720"/>
        <w:rPr>
          <w:rFonts w:ascii="Times New Roman" w:hAnsi="Times New Roman"/>
          <w:bCs/>
          <w:color w:val="000000"/>
          <w:sz w:val="28"/>
          <w:szCs w:val="28"/>
          <w:lang w:val="vi-VN"/>
        </w:rPr>
      </w:pPr>
      <w:r>
        <w:rPr>
          <w:rFonts w:ascii="Times New Roman" w:hAnsi="Times New Roman"/>
          <w:bCs/>
          <w:color w:val="000000"/>
          <w:sz w:val="28"/>
          <w:szCs w:val="28"/>
        </w:rPr>
        <w:t>- Đối với x</w:t>
      </w:r>
      <w:r>
        <w:rPr>
          <w:rFonts w:ascii="Times New Roman" w:hAnsi="Times New Roman"/>
          <w:bCs/>
          <w:color w:val="000000"/>
          <w:sz w:val="28"/>
          <w:szCs w:val="28"/>
          <w:lang w:val="vi-VN"/>
        </w:rPr>
        <w:t>ã còn lại</w:t>
      </w:r>
      <w:r w:rsidRPr="002A340F">
        <w:rPr>
          <w:rFonts w:ascii="Times New Roman" w:hAnsi="Times New Roman"/>
          <w:bCs/>
          <w:color w:val="000000"/>
          <w:sz w:val="28"/>
          <w:szCs w:val="28"/>
          <w:lang w:val="vi-VN"/>
        </w:rPr>
        <w:t xml:space="preserve">: Ngân sách nhà nước hỗ trợ tối đa </w:t>
      </w:r>
      <w:r>
        <w:rPr>
          <w:rFonts w:ascii="Times New Roman" w:hAnsi="Times New Roman"/>
          <w:bCs/>
          <w:color w:val="000000"/>
          <w:sz w:val="28"/>
          <w:szCs w:val="28"/>
          <w:lang w:val="vi-VN"/>
        </w:rPr>
        <w:t>(90%</w:t>
      </w:r>
      <w:r w:rsidRPr="002A340F">
        <w:rPr>
          <w:rFonts w:ascii="Times New Roman" w:hAnsi="Times New Roman"/>
          <w:bCs/>
          <w:color w:val="000000"/>
          <w:sz w:val="28"/>
          <w:szCs w:val="28"/>
          <w:lang w:val="vi-VN"/>
        </w:rPr>
        <w:t xml:space="preserve">) và tối đa </w:t>
      </w:r>
      <w:r>
        <w:rPr>
          <w:rFonts w:ascii="Times New Roman" w:hAnsi="Times New Roman"/>
          <w:bCs/>
          <w:color w:val="000000"/>
          <w:sz w:val="28"/>
          <w:szCs w:val="28"/>
        </w:rPr>
        <w:t xml:space="preserve">189 </w:t>
      </w:r>
      <w:r w:rsidRPr="002A340F">
        <w:rPr>
          <w:rFonts w:ascii="Times New Roman" w:hAnsi="Times New Roman"/>
          <w:bCs/>
          <w:color w:val="000000"/>
          <w:sz w:val="28"/>
          <w:szCs w:val="28"/>
          <w:lang w:val="vi-VN"/>
        </w:rPr>
        <w:t>triệu đồng; Dân góp và nguồn vốn khác tối thiểu</w:t>
      </w:r>
      <w:r>
        <w:rPr>
          <w:rFonts w:ascii="Times New Roman" w:hAnsi="Times New Roman"/>
          <w:bCs/>
          <w:color w:val="000000"/>
          <w:sz w:val="28"/>
          <w:szCs w:val="28"/>
          <w:lang w:val="vi-VN"/>
        </w:rPr>
        <w:t xml:space="preserve"> (10</w:t>
      </w:r>
      <w:r w:rsidRPr="002A340F">
        <w:rPr>
          <w:rFonts w:ascii="Times New Roman" w:hAnsi="Times New Roman"/>
          <w:bCs/>
          <w:color w:val="000000"/>
          <w:sz w:val="28"/>
          <w:szCs w:val="28"/>
          <w:lang w:val="vi-VN"/>
        </w:rPr>
        <w:t>%) và tối thiể</w:t>
      </w:r>
      <w:r>
        <w:rPr>
          <w:rFonts w:ascii="Times New Roman" w:hAnsi="Times New Roman"/>
          <w:bCs/>
          <w:color w:val="000000"/>
          <w:sz w:val="28"/>
          <w:szCs w:val="28"/>
          <w:lang w:val="vi-VN"/>
        </w:rPr>
        <w:t>u</w:t>
      </w:r>
      <w:r w:rsidRPr="002A340F">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22 </w:t>
      </w:r>
      <w:r w:rsidRPr="002A340F">
        <w:rPr>
          <w:rFonts w:ascii="Times New Roman" w:hAnsi="Times New Roman"/>
          <w:bCs/>
          <w:color w:val="000000"/>
          <w:sz w:val="28"/>
          <w:szCs w:val="28"/>
          <w:lang w:val="vi-VN"/>
        </w:rPr>
        <w:t>triệu đồng.</w:t>
      </w:r>
    </w:p>
    <w:p w:rsidR="00184D53" w:rsidRDefault="00AD0526" w:rsidP="00184D53">
      <w:pPr>
        <w:pStyle w:val="Vnbnnidung0"/>
        <w:shd w:val="clear" w:color="auto" w:fill="auto"/>
        <w:spacing w:before="120" w:after="120" w:line="305" w:lineRule="auto"/>
        <w:ind w:firstLine="720"/>
        <w:rPr>
          <w:rFonts w:ascii="Times New Roman" w:hAnsi="Times New Roman" w:cs="Times New Roman"/>
          <w:bCs/>
          <w:color w:val="000000" w:themeColor="text1"/>
          <w:sz w:val="28"/>
          <w:szCs w:val="28"/>
        </w:rPr>
      </w:pPr>
      <w:r w:rsidRPr="00AD0526">
        <w:rPr>
          <w:rFonts w:ascii="Times New Roman" w:hAnsi="Times New Roman"/>
          <w:color w:val="auto"/>
          <w:sz w:val="28"/>
          <w:szCs w:val="28"/>
        </w:rPr>
        <w:t>2.</w:t>
      </w:r>
      <w:r w:rsidR="00515DD7" w:rsidRPr="00AD0526">
        <w:rPr>
          <w:rFonts w:ascii="Times New Roman" w:hAnsi="Times New Roman"/>
          <w:color w:val="auto"/>
          <w:sz w:val="28"/>
          <w:szCs w:val="28"/>
        </w:rPr>
        <w:t xml:space="preserve">2. </w:t>
      </w:r>
      <w:r w:rsidR="00515DD7" w:rsidRPr="00AD0526">
        <w:rPr>
          <w:rFonts w:ascii="Times New Roman" w:hAnsi="Times New Roman"/>
          <w:bCs/>
          <w:color w:val="000000"/>
          <w:sz w:val="28"/>
          <w:szCs w:val="28"/>
        </w:rPr>
        <w:t xml:space="preserve">Mức </w:t>
      </w:r>
      <w:r w:rsidR="00515DD7" w:rsidRPr="00AD0526">
        <w:rPr>
          <w:rFonts w:ascii="Times New Roman" w:hAnsi="Times New Roman"/>
          <w:bCs/>
          <w:color w:val="000000"/>
          <w:sz w:val="28"/>
          <w:szCs w:val="28"/>
          <w:lang w:val="vi-VN"/>
        </w:rPr>
        <w:t>hỗ trợ</w:t>
      </w:r>
      <w:r w:rsidR="00515DD7" w:rsidRPr="00AD0526">
        <w:rPr>
          <w:rFonts w:ascii="Times New Roman" w:hAnsi="Times New Roman"/>
          <w:bCs/>
          <w:color w:val="000000"/>
          <w:sz w:val="28"/>
          <w:szCs w:val="28"/>
        </w:rPr>
        <w:t xml:space="preserve"> chi hỗ trợ</w:t>
      </w:r>
      <w:r w:rsidR="00515DD7" w:rsidRPr="00AD0526">
        <w:rPr>
          <w:rFonts w:ascii="Times New Roman" w:hAnsi="Times New Roman"/>
          <w:bCs/>
          <w:color w:val="000000"/>
          <w:sz w:val="28"/>
          <w:szCs w:val="28"/>
          <w:lang w:val="vi-VN"/>
        </w:rPr>
        <w:t xml:space="preserve"> phát triển các mô hình xử lý nước thải sinh hoạt quy mô hộ gia đình, cấp thôn</w:t>
      </w:r>
      <w:r w:rsidR="00515DD7" w:rsidRPr="00AD0526">
        <w:rPr>
          <w:rFonts w:ascii="Times New Roman" w:hAnsi="Times New Roman"/>
          <w:bCs/>
          <w:color w:val="000000"/>
          <w:sz w:val="28"/>
          <w:szCs w:val="28"/>
        </w:rPr>
        <w:t xml:space="preserve"> </w:t>
      </w:r>
      <w:r w:rsidR="00515DD7" w:rsidRPr="00AD0526">
        <w:rPr>
          <w:rFonts w:ascii="Times New Roman" w:hAnsi="Times New Roman"/>
          <w:color w:val="000000"/>
          <w:sz w:val="28"/>
          <w:szCs w:val="28"/>
          <w:lang w:val="vi-VN"/>
        </w:rPr>
        <w:t>theo dự án được cấp có thẩm quyền phê duyệt</w:t>
      </w:r>
      <w:r w:rsidR="00184D53" w:rsidRPr="00AD0526">
        <w:rPr>
          <w:rFonts w:ascii="Times New Roman" w:hAnsi="Times New Roman"/>
          <w:color w:val="000000"/>
          <w:sz w:val="28"/>
          <w:szCs w:val="28"/>
        </w:rPr>
        <w:t xml:space="preserve"> </w:t>
      </w:r>
      <w:r w:rsidR="00184D53" w:rsidRPr="00184D53">
        <w:rPr>
          <w:rFonts w:ascii="Times New Roman" w:hAnsi="Times New Roman" w:cs="Times New Roman"/>
          <w:bCs/>
          <w:color w:val="000000"/>
          <w:sz w:val="28"/>
          <w:szCs w:val="28"/>
        </w:rPr>
        <w:t>(Điề</w:t>
      </w:r>
      <w:r w:rsidR="00184D53">
        <w:rPr>
          <w:rFonts w:ascii="Times New Roman" w:hAnsi="Times New Roman" w:cs="Times New Roman"/>
          <w:bCs/>
          <w:color w:val="000000"/>
          <w:sz w:val="28"/>
          <w:szCs w:val="28"/>
        </w:rPr>
        <w:t>u 9</w:t>
      </w:r>
      <w:r w:rsidR="00184D53" w:rsidRPr="00184D53">
        <w:rPr>
          <w:rFonts w:ascii="Times New Roman" w:hAnsi="Times New Roman" w:cs="Times New Roman"/>
          <w:bCs/>
          <w:color w:val="000000"/>
          <w:sz w:val="28"/>
          <w:szCs w:val="28"/>
        </w:rPr>
        <w:t xml:space="preserve">, </w:t>
      </w:r>
      <w:r w:rsidR="00184D53" w:rsidRPr="00184D53">
        <w:rPr>
          <w:rFonts w:ascii="Times New Roman" w:hAnsi="Times New Roman" w:cs="Times New Roman"/>
          <w:sz w:val="28"/>
          <w:szCs w:val="28"/>
          <w:shd w:val="clear" w:color="auto" w:fill="FFFFFF"/>
        </w:rPr>
        <w:t>Thông</w:t>
      </w:r>
      <w:r w:rsidR="00184D53" w:rsidRPr="00E46C6C">
        <w:rPr>
          <w:rFonts w:ascii="Times New Roman" w:hAnsi="Times New Roman" w:cs="Times New Roman"/>
          <w:sz w:val="28"/>
          <w:szCs w:val="28"/>
          <w:shd w:val="clear" w:color="auto" w:fill="FFFFFF"/>
        </w:rPr>
        <w:t xml:space="preserve"> tư số 53/2022/TT-BTC </w:t>
      </w:r>
      <w:r w:rsidR="00184D53">
        <w:rPr>
          <w:rFonts w:ascii="Times New Roman" w:hAnsi="Times New Roman" w:cs="Times New Roman"/>
          <w:sz w:val="28"/>
          <w:szCs w:val="28"/>
          <w:shd w:val="clear" w:color="auto" w:fill="FFFFFF"/>
        </w:rPr>
        <w:t>)</w:t>
      </w:r>
      <w:r w:rsidR="00184D53">
        <w:rPr>
          <w:rFonts w:ascii="Times New Roman" w:hAnsi="Times New Roman" w:cs="Times New Roman"/>
          <w:bCs/>
          <w:color w:val="000000"/>
          <w:sz w:val="28"/>
          <w:szCs w:val="28"/>
        </w:rPr>
        <w:t>:</w:t>
      </w:r>
    </w:p>
    <w:p w:rsidR="00515DD7" w:rsidRPr="009D3FE4" w:rsidRDefault="00515DD7" w:rsidP="00756CAC">
      <w:pPr>
        <w:pStyle w:val="Vnbnnidung0"/>
        <w:shd w:val="clear" w:color="auto" w:fill="auto"/>
        <w:spacing w:before="120" w:after="120" w:line="305" w:lineRule="auto"/>
        <w:ind w:firstLine="720"/>
        <w:rPr>
          <w:rFonts w:ascii="Times New Roman" w:hAnsi="Times New Roman"/>
          <w:bCs/>
          <w:color w:val="000000"/>
          <w:sz w:val="28"/>
          <w:szCs w:val="28"/>
          <w:lang w:val="vi-VN"/>
        </w:rPr>
      </w:pPr>
      <w:r w:rsidRPr="009D3FE4">
        <w:rPr>
          <w:rFonts w:ascii="Times New Roman" w:hAnsi="Times New Roman"/>
          <w:bCs/>
          <w:color w:val="000000"/>
          <w:sz w:val="28"/>
          <w:szCs w:val="28"/>
          <w:lang w:val="vi-VN"/>
        </w:rPr>
        <w:t xml:space="preserve">- Các mô hình đồng bằng: </w:t>
      </w:r>
      <w:r w:rsidRPr="00C14854">
        <w:rPr>
          <w:rFonts w:ascii="Times New Roman" w:hAnsi="Times New Roman"/>
          <w:bCs/>
          <w:color w:val="000000"/>
          <w:sz w:val="28"/>
          <w:szCs w:val="28"/>
          <w:lang w:val="vi-VN"/>
        </w:rPr>
        <w:t>kinh phí sự nghiệp từ</w:t>
      </w:r>
      <w:r w:rsidRPr="009D3FE4">
        <w:rPr>
          <w:rFonts w:ascii="Times New Roman" w:hAnsi="Times New Roman"/>
          <w:bCs/>
          <w:color w:val="000000"/>
          <w:sz w:val="28"/>
          <w:szCs w:val="28"/>
          <w:lang w:val="vi-VN"/>
        </w:rPr>
        <w:t xml:space="preserve"> ngân sách Trung ương 50%; ngân sách địa phương và dân đóng góp 50%.</w:t>
      </w:r>
    </w:p>
    <w:p w:rsidR="00515DD7" w:rsidRDefault="00515DD7" w:rsidP="00756CAC">
      <w:pPr>
        <w:pStyle w:val="Vnbnnidung0"/>
        <w:shd w:val="clear" w:color="auto" w:fill="auto"/>
        <w:spacing w:before="120" w:after="120" w:line="305" w:lineRule="auto"/>
        <w:ind w:firstLine="720"/>
        <w:rPr>
          <w:rFonts w:ascii="Times New Roman" w:hAnsi="Times New Roman"/>
          <w:bCs/>
          <w:color w:val="000000"/>
          <w:sz w:val="28"/>
          <w:szCs w:val="28"/>
          <w:lang w:val="vi-VN"/>
        </w:rPr>
      </w:pPr>
      <w:r w:rsidRPr="009D3FE4">
        <w:rPr>
          <w:rFonts w:ascii="Times New Roman" w:hAnsi="Times New Roman"/>
          <w:bCs/>
          <w:color w:val="000000"/>
          <w:sz w:val="28"/>
          <w:szCs w:val="28"/>
          <w:lang w:val="vi-VN"/>
        </w:rPr>
        <w:t xml:space="preserve">- Các mô hình khu vực miền núi: </w:t>
      </w:r>
      <w:r w:rsidRPr="00C14854">
        <w:rPr>
          <w:rFonts w:ascii="Times New Roman" w:hAnsi="Times New Roman"/>
          <w:bCs/>
          <w:color w:val="000000"/>
          <w:sz w:val="28"/>
          <w:szCs w:val="28"/>
          <w:lang w:val="vi-VN"/>
        </w:rPr>
        <w:t>kinh phí sự nghiệp từ</w:t>
      </w:r>
      <w:r w:rsidRPr="009D3FE4">
        <w:rPr>
          <w:rFonts w:ascii="Times New Roman" w:hAnsi="Times New Roman"/>
          <w:bCs/>
          <w:color w:val="000000"/>
          <w:sz w:val="28"/>
          <w:szCs w:val="28"/>
          <w:lang w:val="vi-VN"/>
        </w:rPr>
        <w:t xml:space="preserve"> ngân sách Trung ương: 70%; ngân sách địa phương và dân đóng góp 30%.</w:t>
      </w:r>
    </w:p>
    <w:p w:rsidR="00184D53" w:rsidRDefault="00AD0526" w:rsidP="00184D53">
      <w:pPr>
        <w:pStyle w:val="Vnbnnidung0"/>
        <w:shd w:val="clear" w:color="auto" w:fill="auto"/>
        <w:spacing w:before="120" w:after="120" w:line="305" w:lineRule="auto"/>
        <w:ind w:firstLine="720"/>
        <w:rPr>
          <w:rFonts w:ascii="Times New Roman" w:hAnsi="Times New Roman" w:cs="Times New Roman"/>
          <w:bCs/>
          <w:color w:val="000000" w:themeColor="text1"/>
          <w:sz w:val="28"/>
          <w:szCs w:val="28"/>
        </w:rPr>
      </w:pPr>
      <w:r>
        <w:rPr>
          <w:rFonts w:ascii="Times New Roman" w:hAnsi="Times New Roman"/>
          <w:bCs/>
          <w:color w:val="000000"/>
          <w:sz w:val="28"/>
          <w:szCs w:val="28"/>
        </w:rPr>
        <w:t>2.</w:t>
      </w:r>
      <w:r w:rsidR="00515DD7" w:rsidRPr="00AD0526">
        <w:rPr>
          <w:rFonts w:ascii="Times New Roman" w:hAnsi="Times New Roman"/>
          <w:bCs/>
          <w:color w:val="000000"/>
          <w:sz w:val="28"/>
          <w:szCs w:val="28"/>
        </w:rPr>
        <w:t>3. Mức hỗ trợ c</w:t>
      </w:r>
      <w:r w:rsidR="00515DD7" w:rsidRPr="00AD0526">
        <w:rPr>
          <w:rFonts w:ascii="Times New Roman" w:hAnsi="Times New Roman"/>
          <w:bCs/>
          <w:color w:val="000000"/>
          <w:sz w:val="28"/>
          <w:szCs w:val="28"/>
          <w:lang w:val="vi-VN"/>
        </w:rPr>
        <w:t xml:space="preserve">hi hỗ trợ xây dựng và phát triển hiệu quả các vùng nguyên liệu tập trung, chuyển đổi cơ cấu sản xuất, góp phần thúc đẩy chuyển </w:t>
      </w:r>
      <w:r w:rsidR="00515DD7" w:rsidRPr="00AD0526">
        <w:rPr>
          <w:rFonts w:ascii="Times New Roman" w:hAnsi="Times New Roman"/>
          <w:bCs/>
          <w:color w:val="000000"/>
          <w:sz w:val="28"/>
          <w:szCs w:val="28"/>
        </w:rPr>
        <w:t xml:space="preserve">đổi </w:t>
      </w:r>
      <w:r w:rsidR="00515DD7" w:rsidRPr="00AD0526">
        <w:rPr>
          <w:rFonts w:ascii="Times New Roman" w:hAnsi="Times New Roman"/>
          <w:bCs/>
          <w:color w:val="000000"/>
          <w:sz w:val="28"/>
          <w:szCs w:val="28"/>
          <w:lang w:val="vi-VN"/>
        </w:rPr>
        <w:t>số trong nông nghiệp</w:t>
      </w:r>
      <w:r w:rsidR="00184D53">
        <w:rPr>
          <w:rFonts w:ascii="Times New Roman" w:hAnsi="Times New Roman"/>
          <w:b/>
          <w:bCs/>
          <w:color w:val="000000"/>
          <w:sz w:val="28"/>
          <w:szCs w:val="28"/>
        </w:rPr>
        <w:t xml:space="preserve"> </w:t>
      </w:r>
      <w:r w:rsidR="00184D53" w:rsidRPr="00184D53">
        <w:rPr>
          <w:rFonts w:ascii="Times New Roman" w:hAnsi="Times New Roman" w:cs="Times New Roman"/>
          <w:bCs/>
          <w:color w:val="000000"/>
          <w:sz w:val="28"/>
          <w:szCs w:val="28"/>
        </w:rPr>
        <w:t xml:space="preserve">(Điều </w:t>
      </w:r>
      <w:r w:rsidR="00184D53">
        <w:rPr>
          <w:rFonts w:ascii="Times New Roman" w:hAnsi="Times New Roman" w:cs="Times New Roman"/>
          <w:bCs/>
          <w:color w:val="000000"/>
          <w:sz w:val="28"/>
          <w:szCs w:val="28"/>
        </w:rPr>
        <w:t>10</w:t>
      </w:r>
      <w:r w:rsidR="00184D53" w:rsidRPr="00184D53">
        <w:rPr>
          <w:rFonts w:ascii="Times New Roman" w:hAnsi="Times New Roman" w:cs="Times New Roman"/>
          <w:bCs/>
          <w:color w:val="000000"/>
          <w:sz w:val="28"/>
          <w:szCs w:val="28"/>
        </w:rPr>
        <w:t xml:space="preserve">, </w:t>
      </w:r>
      <w:r w:rsidR="00184D53" w:rsidRPr="00184D53">
        <w:rPr>
          <w:rFonts w:ascii="Times New Roman" w:hAnsi="Times New Roman" w:cs="Times New Roman"/>
          <w:sz w:val="28"/>
          <w:szCs w:val="28"/>
          <w:shd w:val="clear" w:color="auto" w:fill="FFFFFF"/>
        </w:rPr>
        <w:t>Thông</w:t>
      </w:r>
      <w:r w:rsidR="00184D53" w:rsidRPr="00E46C6C">
        <w:rPr>
          <w:rFonts w:ascii="Times New Roman" w:hAnsi="Times New Roman" w:cs="Times New Roman"/>
          <w:sz w:val="28"/>
          <w:szCs w:val="28"/>
          <w:shd w:val="clear" w:color="auto" w:fill="FFFFFF"/>
        </w:rPr>
        <w:t xml:space="preserve"> tư số 53/2022/TT-BTC </w:t>
      </w:r>
      <w:r w:rsidR="00184D53">
        <w:rPr>
          <w:rFonts w:ascii="Times New Roman" w:hAnsi="Times New Roman" w:cs="Times New Roman"/>
          <w:sz w:val="28"/>
          <w:szCs w:val="28"/>
          <w:shd w:val="clear" w:color="auto" w:fill="FFFFFF"/>
        </w:rPr>
        <w:t>)</w:t>
      </w:r>
      <w:r w:rsidR="00184D53">
        <w:rPr>
          <w:rFonts w:ascii="Times New Roman" w:hAnsi="Times New Roman" w:cs="Times New Roman"/>
          <w:bCs/>
          <w:color w:val="000000"/>
          <w:sz w:val="28"/>
          <w:szCs w:val="28"/>
        </w:rPr>
        <w:t>:</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Hỗ trợ chi phí tư vấn, giám sát và gắn mã vùng trồng cho các cá nhân tổ chức. Ưu tiên mã vùng trồng cho vùng sản xuất đã được đánh giá chứng nhận vùng trồng thực hành sản xuất nông nghiệp tốt (GAP) và nông nghiệp hữu cơ; hỗ trợ truy suất nguồn gốc các sản phẩm chủ lực của xã, huyện, tỉnh.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lastRenderedPageBreak/>
        <w:t xml:space="preserve">+ Hỗ trợ chi tối đa 100% chi phí tư vấn, giám sát và gắn mã vùng trồng cho các cá nhân tổ chức. Hỗ trợ không quá 13 triệu đồng/mã số vùng trồng. </w:t>
      </w:r>
    </w:p>
    <w:p w:rsidR="0067158F"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 Hỗ trợ 100% chi phí hướng dẫn lập hồ sơ truy xuát nguồn gốc sản phẩm chủ lực của xã gắn với vùng nguyên liệu được chứng nhận VietGAP hoặc tương đương, không quá 2 triệu đồng/1 sản phẩm; hỗ trợ 100% chi phí thiết lập hệ thống, tạo mã truy xuất nguồn gốc điện tử, không quá 10 triệu đồng/sản phẩm. </w:t>
      </w:r>
    </w:p>
    <w:p w:rsidR="00184D53" w:rsidRDefault="00AD0526" w:rsidP="00184D53">
      <w:pPr>
        <w:pStyle w:val="Vnbnnidung0"/>
        <w:shd w:val="clear" w:color="auto" w:fill="auto"/>
        <w:spacing w:before="120" w:after="120" w:line="305" w:lineRule="auto"/>
        <w:ind w:firstLine="720"/>
        <w:rPr>
          <w:rFonts w:ascii="Times New Roman" w:hAnsi="Times New Roman" w:cs="Times New Roman"/>
          <w:bCs/>
          <w:color w:val="000000" w:themeColor="text1"/>
          <w:sz w:val="28"/>
          <w:szCs w:val="28"/>
        </w:rPr>
      </w:pPr>
      <w:r>
        <w:rPr>
          <w:rFonts w:ascii="Times New Roman" w:hAnsi="Times New Roman"/>
          <w:bCs/>
          <w:color w:val="000000"/>
          <w:sz w:val="28"/>
          <w:szCs w:val="28"/>
        </w:rPr>
        <w:t>2.</w:t>
      </w:r>
      <w:r w:rsidR="00515DD7" w:rsidRPr="00AD0526">
        <w:rPr>
          <w:rFonts w:ascii="Times New Roman" w:hAnsi="Times New Roman"/>
          <w:bCs/>
          <w:color w:val="000000"/>
          <w:sz w:val="28"/>
          <w:szCs w:val="28"/>
          <w:lang w:val="vi-VN"/>
        </w:rPr>
        <w:t xml:space="preserve">4. Mức hỗ trợ chi bảo tồn và phát huy các làng nghề truyền thống ở nông thôn </w:t>
      </w:r>
      <w:r w:rsidR="00184D53" w:rsidRPr="00184D53">
        <w:rPr>
          <w:rFonts w:ascii="Times New Roman" w:hAnsi="Times New Roman" w:cs="Times New Roman"/>
          <w:bCs/>
          <w:color w:val="000000"/>
          <w:sz w:val="28"/>
          <w:szCs w:val="28"/>
        </w:rPr>
        <w:t xml:space="preserve">(Điều </w:t>
      </w:r>
      <w:r w:rsidR="00184D53">
        <w:rPr>
          <w:rFonts w:ascii="Times New Roman" w:hAnsi="Times New Roman" w:cs="Times New Roman"/>
          <w:bCs/>
          <w:color w:val="000000"/>
          <w:sz w:val="28"/>
          <w:szCs w:val="28"/>
        </w:rPr>
        <w:t>14</w:t>
      </w:r>
      <w:r w:rsidR="00184D53" w:rsidRPr="00184D53">
        <w:rPr>
          <w:rFonts w:ascii="Times New Roman" w:hAnsi="Times New Roman" w:cs="Times New Roman"/>
          <w:bCs/>
          <w:color w:val="000000"/>
          <w:sz w:val="28"/>
          <w:szCs w:val="28"/>
        </w:rPr>
        <w:t xml:space="preserve">, </w:t>
      </w:r>
      <w:r w:rsidR="00184D53" w:rsidRPr="00184D53">
        <w:rPr>
          <w:rFonts w:ascii="Times New Roman" w:hAnsi="Times New Roman" w:cs="Times New Roman"/>
          <w:sz w:val="28"/>
          <w:szCs w:val="28"/>
          <w:shd w:val="clear" w:color="auto" w:fill="FFFFFF"/>
        </w:rPr>
        <w:t>Thông</w:t>
      </w:r>
      <w:r w:rsidR="00184D53" w:rsidRPr="00E46C6C">
        <w:rPr>
          <w:rFonts w:ascii="Times New Roman" w:hAnsi="Times New Roman" w:cs="Times New Roman"/>
          <w:sz w:val="28"/>
          <w:szCs w:val="28"/>
          <w:shd w:val="clear" w:color="auto" w:fill="FFFFFF"/>
        </w:rPr>
        <w:t xml:space="preserve"> tư số 53/2022/TT-BTC </w:t>
      </w:r>
      <w:r w:rsidR="00184D53">
        <w:rPr>
          <w:rFonts w:ascii="Times New Roman" w:hAnsi="Times New Roman" w:cs="Times New Roman"/>
          <w:sz w:val="28"/>
          <w:szCs w:val="28"/>
          <w:shd w:val="clear" w:color="auto" w:fill="FFFFFF"/>
        </w:rPr>
        <w:t>)</w:t>
      </w:r>
      <w:r w:rsidR="00184D53">
        <w:rPr>
          <w:rFonts w:ascii="Times New Roman" w:hAnsi="Times New Roman" w:cs="Times New Roman"/>
          <w:bCs/>
          <w:color w:val="000000"/>
          <w:sz w:val="28"/>
          <w:szCs w:val="28"/>
        </w:rPr>
        <w:t>:</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a) Chi hỗ trợ xây dựng hệ thống thoát nước, thu gom và xử lý nước thải tập trung, hệ thống các điểm và phương tiện thu gom chất thải rắn thông thường, chất thải nguy hại tại làng nghề: Ngân sách nhà nước hỗ trợ tối đa 50% đối với làng nghề vùng đồng bằng, 70% đối với làng nghề vùng miền núi. Mức hỗ trợ tối đa không quá 1,0 tỷ đồng/dự án.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b) Chi hỗ trợ xúc tiến thương mại cho các cơ sở ngành nghề nông thôn: Thực hiện theo quy định tại khoản 5, Điều 5 Nghị quyết số 162/2021/NQHĐND ngày 09 tháng 12 năm 2021 của HĐND tỉnh về việc quy định chính sách hỗ trợ phát triển một số cây trồng, vật nuôi tạo sản phẩm chủ lực có lợi thế cạnh tranh trên địa bàn tỉnh Quảng Trị giai đoạn 2022-2026.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c) Chi thực hiện các hoạt động ứng dụng, nhân rộng các kết quả khoa học và công nghệ: Thực hiện theo Nghị Quyết số 163/2021/NQ-HĐND ngày 09 tháng 12 năm 2021 của Hội đồng nhân dân tỉnh Quảng Trị về chính sách hỗ trợ ứng dụng, nhân rộng các kết quả khoa học và công nghệ trên địa bàn tỉnh Quảng Trị giai đoạn 2021- 2025.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d) Chi hỗ trợ dự án phát triển ngành nghề nông thôn: Nội dung chi và mức hỗ trợ thực hiện theo quy định tại Điều 12 Nghị định số 52/2018/NĐ-CP ngày 12 tháng 4 năm 2018 của Chính phủ về Phát triển ngành nghề nông thôn.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e) Chi khen thưởng cho nghề truyền thống, làng nghề, làng nghề truyền thống: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 Nghề truyền thống đạt tiêu chí theo quy định, được UBND tỉnh quyết định công nhận, được hỗ trợ 20.000.000 đồng </w:t>
      </w:r>
      <w:r w:rsidRPr="00B74413">
        <w:rPr>
          <w:rFonts w:ascii="Times New Roman" w:hAnsi="Times New Roman"/>
          <w:bCs/>
          <w:i/>
          <w:color w:val="000000"/>
          <w:sz w:val="28"/>
          <w:szCs w:val="28"/>
          <w:lang w:val="vi-VN"/>
        </w:rPr>
        <w:t>(Hai mươi triệu đồng).</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 - Làng nghề đạt tiêu chí theo quy định, được UBND tỉnh quyết định công nhận, được hỗ trợ 30.000.000 đồng </w:t>
      </w:r>
      <w:r w:rsidRPr="00B74413">
        <w:rPr>
          <w:rFonts w:ascii="Times New Roman" w:hAnsi="Times New Roman"/>
          <w:bCs/>
          <w:i/>
          <w:color w:val="000000"/>
          <w:sz w:val="28"/>
          <w:szCs w:val="28"/>
          <w:lang w:val="vi-VN"/>
        </w:rPr>
        <w:t>(</w:t>
      </w:r>
      <w:r>
        <w:rPr>
          <w:rFonts w:ascii="Times New Roman" w:hAnsi="Times New Roman"/>
          <w:bCs/>
          <w:i/>
          <w:color w:val="000000"/>
          <w:sz w:val="28"/>
          <w:szCs w:val="28"/>
        </w:rPr>
        <w:t>B</w:t>
      </w:r>
      <w:r w:rsidRPr="00B74413">
        <w:rPr>
          <w:rFonts w:ascii="Times New Roman" w:hAnsi="Times New Roman"/>
          <w:bCs/>
          <w:i/>
          <w:color w:val="000000"/>
          <w:sz w:val="28"/>
          <w:szCs w:val="28"/>
          <w:lang w:val="vi-VN"/>
        </w:rPr>
        <w:t>a mươi triệu đồng)</w:t>
      </w:r>
      <w:r w:rsidRPr="00C14854">
        <w:rPr>
          <w:rFonts w:ascii="Times New Roman" w:hAnsi="Times New Roman"/>
          <w:bCs/>
          <w:color w:val="000000"/>
          <w:sz w:val="28"/>
          <w:szCs w:val="28"/>
          <w:lang w:val="vi-VN"/>
        </w:rPr>
        <w:t xml:space="preserve">. </w:t>
      </w:r>
    </w:p>
    <w:p w:rsidR="00515DD7"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lastRenderedPageBreak/>
        <w:t xml:space="preserve">- Làng nghề truyền thống đạt tiêu chí theo quy định, được UBND tỉnh quyết định công nhận, được hỗ trợ 40.000.000 đồng </w:t>
      </w:r>
      <w:r w:rsidRPr="00B74413">
        <w:rPr>
          <w:rFonts w:ascii="Times New Roman" w:hAnsi="Times New Roman"/>
          <w:bCs/>
          <w:i/>
          <w:color w:val="000000"/>
          <w:sz w:val="28"/>
          <w:szCs w:val="28"/>
          <w:lang w:val="vi-VN"/>
        </w:rPr>
        <w:t>(Bốn mươi triệu đồng)</w:t>
      </w:r>
      <w:r w:rsidRPr="00C14854">
        <w:rPr>
          <w:rFonts w:ascii="Times New Roman" w:hAnsi="Times New Roman"/>
          <w:bCs/>
          <w:color w:val="000000"/>
          <w:sz w:val="28"/>
          <w:szCs w:val="28"/>
          <w:lang w:val="vi-VN"/>
        </w:rPr>
        <w:t>.</w:t>
      </w:r>
    </w:p>
    <w:p w:rsidR="00184D53" w:rsidRDefault="00AD0526" w:rsidP="00184D53">
      <w:pPr>
        <w:pStyle w:val="Vnbnnidung0"/>
        <w:shd w:val="clear" w:color="auto" w:fill="auto"/>
        <w:spacing w:before="120" w:after="120" w:line="305" w:lineRule="auto"/>
        <w:ind w:firstLine="720"/>
        <w:rPr>
          <w:rFonts w:ascii="Times New Roman" w:hAnsi="Times New Roman" w:cs="Times New Roman"/>
          <w:bCs/>
          <w:color w:val="000000" w:themeColor="text1"/>
          <w:sz w:val="28"/>
          <w:szCs w:val="28"/>
        </w:rPr>
      </w:pPr>
      <w:r>
        <w:rPr>
          <w:rFonts w:ascii="Times New Roman" w:hAnsi="Times New Roman"/>
          <w:bCs/>
          <w:color w:val="000000"/>
          <w:sz w:val="28"/>
          <w:szCs w:val="28"/>
        </w:rPr>
        <w:t>2.</w:t>
      </w:r>
      <w:r w:rsidR="00515DD7" w:rsidRPr="00AD0526">
        <w:rPr>
          <w:rFonts w:ascii="Times New Roman" w:hAnsi="Times New Roman"/>
          <w:bCs/>
          <w:color w:val="000000"/>
          <w:sz w:val="28"/>
          <w:szCs w:val="28"/>
          <w:lang w:val="vi-VN"/>
        </w:rPr>
        <w:t>5. Nội dung chi, mức chi hỗ trợ phát triển điểm du lị</w:t>
      </w:r>
      <w:r w:rsidR="00184D53" w:rsidRPr="00AD0526">
        <w:rPr>
          <w:rFonts w:ascii="Times New Roman" w:hAnsi="Times New Roman"/>
          <w:bCs/>
          <w:color w:val="000000"/>
          <w:sz w:val="28"/>
          <w:szCs w:val="28"/>
          <w:lang w:val="vi-VN"/>
        </w:rPr>
        <w:t>ch nông thôn</w:t>
      </w:r>
      <w:r w:rsidR="00184D53">
        <w:rPr>
          <w:rFonts w:ascii="Times New Roman" w:hAnsi="Times New Roman"/>
          <w:b/>
          <w:bCs/>
          <w:color w:val="000000"/>
          <w:sz w:val="28"/>
          <w:szCs w:val="28"/>
          <w:lang w:val="vi-VN"/>
        </w:rPr>
        <w:t xml:space="preserve"> </w:t>
      </w:r>
      <w:r w:rsidR="00184D53" w:rsidRPr="00184D53">
        <w:rPr>
          <w:rFonts w:ascii="Times New Roman" w:hAnsi="Times New Roman" w:cs="Times New Roman"/>
          <w:bCs/>
          <w:color w:val="000000"/>
          <w:sz w:val="28"/>
          <w:szCs w:val="28"/>
        </w:rPr>
        <w:t>(Điề</w:t>
      </w:r>
      <w:r w:rsidR="00184D53">
        <w:rPr>
          <w:rFonts w:ascii="Times New Roman" w:hAnsi="Times New Roman" w:cs="Times New Roman"/>
          <w:bCs/>
          <w:color w:val="000000"/>
          <w:sz w:val="28"/>
          <w:szCs w:val="28"/>
        </w:rPr>
        <w:t>u 20</w:t>
      </w:r>
      <w:r w:rsidR="00184D53" w:rsidRPr="00184D53">
        <w:rPr>
          <w:rFonts w:ascii="Times New Roman" w:hAnsi="Times New Roman" w:cs="Times New Roman"/>
          <w:bCs/>
          <w:color w:val="000000"/>
          <w:sz w:val="28"/>
          <w:szCs w:val="28"/>
        </w:rPr>
        <w:t xml:space="preserve">, </w:t>
      </w:r>
      <w:r w:rsidR="00184D53" w:rsidRPr="00184D53">
        <w:rPr>
          <w:rFonts w:ascii="Times New Roman" w:hAnsi="Times New Roman" w:cs="Times New Roman"/>
          <w:sz w:val="28"/>
          <w:szCs w:val="28"/>
          <w:shd w:val="clear" w:color="auto" w:fill="FFFFFF"/>
        </w:rPr>
        <w:t>Thông</w:t>
      </w:r>
      <w:r w:rsidR="00184D53" w:rsidRPr="00E46C6C">
        <w:rPr>
          <w:rFonts w:ascii="Times New Roman" w:hAnsi="Times New Roman" w:cs="Times New Roman"/>
          <w:sz w:val="28"/>
          <w:szCs w:val="28"/>
          <w:shd w:val="clear" w:color="auto" w:fill="FFFFFF"/>
        </w:rPr>
        <w:t xml:space="preserve"> tư số 53/2022/TT-BTC </w:t>
      </w:r>
      <w:r w:rsidR="00184D53">
        <w:rPr>
          <w:rFonts w:ascii="Times New Roman" w:hAnsi="Times New Roman" w:cs="Times New Roman"/>
          <w:sz w:val="28"/>
          <w:szCs w:val="28"/>
          <w:shd w:val="clear" w:color="auto" w:fill="FFFFFF"/>
        </w:rPr>
        <w:t>)</w:t>
      </w:r>
      <w:r w:rsidR="00184D53">
        <w:rPr>
          <w:rFonts w:ascii="Times New Roman" w:hAnsi="Times New Roman" w:cs="Times New Roman"/>
          <w:bCs/>
          <w:color w:val="000000"/>
          <w:sz w:val="28"/>
          <w:szCs w:val="28"/>
        </w:rPr>
        <w:t>:</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a) Nâng cao chất lượng các điểm du lịch nông thôn</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 Hỗ trợ nâng cấp hệ thống nhà vệ sinh công cộng phục vụ khách du lịch. Mức hỗ trợ 50% tổng mức đầu tư được cấp có thẩm quyền phê duyệt nhưng không quá 100 triệu đồng/01 điểm du lịch nông thôn. Mức áp dụng theo quy định tại Nghị quyết số 12/2022/NQ-HĐND tỉnh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 Hỗ trợ xây dựng hệ thống biển, bảng thuyết minh, chỉ dẫn. Mức hỗ trợ 50% tổng mức đầu tư được cấp có thẩm quyền phê duyệt nhưng không quá 100 triệu đồng/01 điểm du lịch nông thôn. Mức áp dụng theo quy định tại Nghị quyết số 12/2022/NQ-HĐND tỉnh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 Hỗ trợ xây dựng nhà đón tiếp và trưng bày sản phẩm địa phương, đặc biệt là sản phẩm OCCOP. Mức hỗ trợ 50% tổng mức đầu tư được cấp có thẩm quyền phê duyệt nhưng không quá 200 triệu đồng/01 nhà đón tiếp và trưng bày sản phẩm. Mức áp dụng theo quy định tại Nghị quyết số 12/2022/NQ-HĐND tỉnh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b) Hỗ trợ bảo tồn, phục dựng và phát triển các làng nghề, ẩm thực, trang phục truyền thống và hoạt động nông nghiệp, loại hình biểu diễn văn hóa, thể thao,… Mức hỗ trợ 80% tổng mức đầu tư được cấp có thẩm quyền phê duyệt nhưng không quá 200 triệu đồng/01 điểm du lịch nông thôn.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c) Xây dựng và số hóa thông tin, tài liệu thuyết minh về các di tích văn hóa, lịch sử, điểm du lịch sinh thái và làng nghề truyền thống,… gắn với du lịch nông thôn. Mức hỗ trợ 70% tổng mức đầu tư được cấp có thẩm quyền phê duyệt nhưng không quá 100 triệu đồng/1 điểm. </w:t>
      </w:r>
    </w:p>
    <w:p w:rsidR="00515DD7" w:rsidRPr="00C14854"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d) Hỗ trợ các tổ chức, hộ gia đình phát triển du lịch cộng đồng (homestay) đầu tư kinh phí mua sắm trang thiết bị, cải tạo cảnh quan, thiết kế kiến trúc trong nhà phục vụ lưu trú: mức hỗ trợ</w:t>
      </w:r>
      <w:r w:rsidRPr="00C14854">
        <w:rPr>
          <w:rFonts w:ascii="Times New Roman" w:hAnsi="Times New Roman"/>
          <w:bCs/>
          <w:color w:val="000000"/>
          <w:sz w:val="28"/>
          <w:szCs w:val="28"/>
        </w:rPr>
        <w:t xml:space="preserve"> </w:t>
      </w:r>
      <w:r w:rsidRPr="00C14854">
        <w:rPr>
          <w:rFonts w:ascii="Times New Roman" w:hAnsi="Times New Roman"/>
          <w:bCs/>
          <w:color w:val="000000"/>
          <w:sz w:val="28"/>
          <w:szCs w:val="28"/>
          <w:lang w:val="vi-VN"/>
        </w:rPr>
        <w:t>70% đối với tổng mức đầu tư của dự án</w:t>
      </w:r>
      <w:r w:rsidRPr="00C14854">
        <w:rPr>
          <w:rFonts w:ascii="Times New Roman" w:hAnsi="Times New Roman"/>
          <w:bCs/>
          <w:color w:val="000000"/>
          <w:sz w:val="28"/>
          <w:szCs w:val="28"/>
        </w:rPr>
        <w:t xml:space="preserve"> được cấp có thẩm quyền phê duyệt </w:t>
      </w:r>
      <w:r w:rsidRPr="00C14854">
        <w:rPr>
          <w:rFonts w:ascii="Times New Roman" w:hAnsi="Times New Roman"/>
          <w:bCs/>
          <w:color w:val="000000"/>
          <w:sz w:val="28"/>
          <w:szCs w:val="28"/>
          <w:lang w:val="vi-VN"/>
        </w:rPr>
        <w:t>nhưng không quá 50 triệu đồng/dự án đối với dự án có quy mô đón, phục vụ từ 10 đến dưới 20 khách; không quá 100 triệu đồng/dự án đối với dự án có quy mô đón, phục vụ từ 20 khách trở lên.</w:t>
      </w:r>
    </w:p>
    <w:p w:rsidR="00515DD7" w:rsidRDefault="00515DD7" w:rsidP="00756CAC">
      <w:pPr>
        <w:spacing w:before="120" w:after="120" w:line="305" w:lineRule="auto"/>
        <w:ind w:firstLine="720"/>
        <w:jc w:val="both"/>
        <w:rPr>
          <w:rFonts w:ascii="Times New Roman" w:hAnsi="Times New Roman"/>
          <w:bCs/>
          <w:color w:val="000000"/>
          <w:sz w:val="28"/>
          <w:szCs w:val="28"/>
          <w:lang w:val="vi-VN"/>
        </w:rPr>
      </w:pPr>
      <w:r w:rsidRPr="00C14854">
        <w:rPr>
          <w:rFonts w:ascii="Times New Roman" w:hAnsi="Times New Roman"/>
          <w:bCs/>
          <w:color w:val="000000"/>
          <w:sz w:val="28"/>
          <w:szCs w:val="28"/>
          <w:lang w:val="vi-VN"/>
        </w:rPr>
        <w:t xml:space="preserve">e) Chi hỗ trợ triển khai mô hình thí điểm phát triển du lịch nông thôn theo hướng du lịch xanh, có trách nhiệm và bền vững theo dự án được cấp có thẩm </w:t>
      </w:r>
      <w:r w:rsidRPr="00C14854">
        <w:rPr>
          <w:rFonts w:ascii="Times New Roman" w:hAnsi="Times New Roman"/>
          <w:bCs/>
          <w:color w:val="000000"/>
          <w:sz w:val="28"/>
          <w:szCs w:val="28"/>
          <w:lang w:val="vi-VN"/>
        </w:rPr>
        <w:lastRenderedPageBreak/>
        <w:t xml:space="preserve">quyền phê duyệt (xây dựng thí điểm một số mô hình phát triển du lịch nông thôn theo các loại hình: du lịch cộng đồng, du lịch nông nghiệp, du lịch sinh thái, du lịch gắn với bảo tồn thiên nhiên, du lịch làng nghề): mức hỗ trợ 70% kinh phí thực hiện mô hình </w:t>
      </w:r>
      <w:r w:rsidRPr="00C14854">
        <w:rPr>
          <w:rFonts w:ascii="Times New Roman" w:hAnsi="Times New Roman"/>
          <w:bCs/>
          <w:color w:val="000000"/>
          <w:sz w:val="28"/>
          <w:szCs w:val="28"/>
        </w:rPr>
        <w:t>được cấp có thẩm quyền phê duyệ</w:t>
      </w:r>
      <w:r w:rsidRPr="00C14854">
        <w:rPr>
          <w:rFonts w:ascii="Times New Roman" w:hAnsi="Times New Roman"/>
          <w:bCs/>
          <w:color w:val="000000"/>
          <w:sz w:val="28"/>
          <w:szCs w:val="28"/>
          <w:lang w:val="vi-VN"/>
        </w:rPr>
        <w:t>t với các huyện miền núi</w:t>
      </w:r>
      <w:r w:rsidRPr="00C14854">
        <w:rPr>
          <w:rFonts w:ascii="Times New Roman" w:hAnsi="Times New Roman"/>
          <w:bCs/>
          <w:color w:val="000000"/>
          <w:sz w:val="28"/>
          <w:szCs w:val="28"/>
        </w:rPr>
        <w:t xml:space="preserve"> </w:t>
      </w:r>
      <w:r w:rsidRPr="00C14854">
        <w:rPr>
          <w:rFonts w:ascii="Times New Roman" w:hAnsi="Times New Roman"/>
          <w:bCs/>
          <w:color w:val="000000"/>
          <w:sz w:val="28"/>
          <w:szCs w:val="28"/>
          <w:lang w:val="vi-VN"/>
        </w:rPr>
        <w:t xml:space="preserve">nhưng không quá 500 triệu đồng/mô hình đối; mức hỗ trợ 50% kinh phí thực hiện mô hình </w:t>
      </w:r>
      <w:r w:rsidRPr="00C14854">
        <w:rPr>
          <w:rFonts w:ascii="Times New Roman" w:hAnsi="Times New Roman"/>
          <w:bCs/>
          <w:color w:val="000000"/>
          <w:sz w:val="28"/>
          <w:szCs w:val="28"/>
        </w:rPr>
        <w:t>được cấp có thẩm quyền phê duyệ</w:t>
      </w:r>
      <w:r w:rsidRPr="00C14854">
        <w:rPr>
          <w:rFonts w:ascii="Times New Roman" w:hAnsi="Times New Roman"/>
          <w:bCs/>
          <w:color w:val="000000"/>
          <w:sz w:val="28"/>
          <w:szCs w:val="28"/>
          <w:lang w:val="vi-VN"/>
        </w:rPr>
        <w:t>t nhưng không quá 300 triệu đồng/mô hình đối với các huyện còn lại.</w:t>
      </w:r>
    </w:p>
    <w:p w:rsidR="00184D53" w:rsidRDefault="00AD0526" w:rsidP="00184D53">
      <w:pPr>
        <w:pStyle w:val="Vnbnnidung0"/>
        <w:shd w:val="clear" w:color="auto" w:fill="auto"/>
        <w:spacing w:before="120" w:after="120" w:line="305" w:lineRule="auto"/>
        <w:ind w:firstLine="720"/>
        <w:rPr>
          <w:rFonts w:ascii="Times New Roman" w:hAnsi="Times New Roman" w:cs="Times New Roman"/>
          <w:bCs/>
          <w:color w:val="000000" w:themeColor="text1"/>
          <w:sz w:val="28"/>
          <w:szCs w:val="28"/>
        </w:rPr>
      </w:pPr>
      <w:r>
        <w:rPr>
          <w:rFonts w:ascii="Times New Roman" w:hAnsi="Times New Roman"/>
          <w:bCs/>
          <w:color w:val="000000"/>
          <w:sz w:val="28"/>
          <w:szCs w:val="28"/>
        </w:rPr>
        <w:t>2.</w:t>
      </w:r>
      <w:r w:rsidR="00515DD7" w:rsidRPr="00AD0526">
        <w:rPr>
          <w:rFonts w:ascii="Times New Roman" w:hAnsi="Times New Roman"/>
          <w:bCs/>
          <w:color w:val="000000"/>
          <w:sz w:val="28"/>
          <w:szCs w:val="28"/>
          <w:lang w:val="vi-VN"/>
        </w:rPr>
        <w:t xml:space="preserve">6. </w:t>
      </w:r>
      <w:r w:rsidR="00515DD7" w:rsidRPr="00AD0526">
        <w:rPr>
          <w:rFonts w:ascii="Times New Roman" w:hAnsi="Times New Roman"/>
          <w:bCs/>
          <w:color w:val="000000"/>
          <w:sz w:val="28"/>
          <w:szCs w:val="28"/>
        </w:rPr>
        <w:t>Mức hỗ trợ c</w:t>
      </w:r>
      <w:r w:rsidR="00515DD7" w:rsidRPr="00AD0526">
        <w:rPr>
          <w:rFonts w:ascii="Times New Roman" w:hAnsi="Times New Roman"/>
          <w:bCs/>
          <w:color w:val="000000"/>
          <w:sz w:val="28"/>
          <w:szCs w:val="28"/>
          <w:lang w:val="vi-VN"/>
        </w:rPr>
        <w:t>hi nâng cao hiệu quả hoạt động của hệ thống thiết chế v</w:t>
      </w:r>
      <w:r w:rsidR="00515DD7" w:rsidRPr="00AD0526">
        <w:rPr>
          <w:rFonts w:ascii="Times New Roman" w:hAnsi="Times New Roman"/>
          <w:bCs/>
          <w:color w:val="000000"/>
          <w:sz w:val="28"/>
          <w:szCs w:val="28"/>
        </w:rPr>
        <w:t>ă</w:t>
      </w:r>
      <w:r w:rsidR="00515DD7" w:rsidRPr="00AD0526">
        <w:rPr>
          <w:rFonts w:ascii="Times New Roman" w:hAnsi="Times New Roman"/>
          <w:bCs/>
          <w:color w:val="000000"/>
          <w:sz w:val="28"/>
          <w:szCs w:val="28"/>
          <w:lang w:val="vi-VN"/>
        </w:rPr>
        <w:t>n hóa, thể thao cơ sở</w:t>
      </w:r>
      <w:r w:rsidR="00184D53">
        <w:rPr>
          <w:rFonts w:ascii="Times New Roman" w:hAnsi="Times New Roman"/>
          <w:b/>
          <w:bCs/>
          <w:color w:val="000000"/>
          <w:sz w:val="28"/>
          <w:szCs w:val="28"/>
        </w:rPr>
        <w:t xml:space="preserve"> </w:t>
      </w:r>
      <w:r w:rsidR="00184D53" w:rsidRPr="00184D53">
        <w:rPr>
          <w:rFonts w:ascii="Times New Roman" w:hAnsi="Times New Roman" w:cs="Times New Roman"/>
          <w:bCs/>
          <w:color w:val="000000"/>
          <w:sz w:val="28"/>
          <w:szCs w:val="28"/>
        </w:rPr>
        <w:t>(Điề</w:t>
      </w:r>
      <w:r w:rsidR="00184D53">
        <w:rPr>
          <w:rFonts w:ascii="Times New Roman" w:hAnsi="Times New Roman" w:cs="Times New Roman"/>
          <w:bCs/>
          <w:color w:val="000000"/>
          <w:sz w:val="28"/>
          <w:szCs w:val="28"/>
        </w:rPr>
        <w:t>u 26</w:t>
      </w:r>
      <w:r w:rsidR="00184D53" w:rsidRPr="00184D53">
        <w:rPr>
          <w:rFonts w:ascii="Times New Roman" w:hAnsi="Times New Roman" w:cs="Times New Roman"/>
          <w:bCs/>
          <w:color w:val="000000"/>
          <w:sz w:val="28"/>
          <w:szCs w:val="28"/>
        </w:rPr>
        <w:t xml:space="preserve">, </w:t>
      </w:r>
      <w:r w:rsidR="00184D53" w:rsidRPr="00184D53">
        <w:rPr>
          <w:rFonts w:ascii="Times New Roman" w:hAnsi="Times New Roman" w:cs="Times New Roman"/>
          <w:sz w:val="28"/>
          <w:szCs w:val="28"/>
          <w:shd w:val="clear" w:color="auto" w:fill="FFFFFF"/>
        </w:rPr>
        <w:t>Thông</w:t>
      </w:r>
      <w:r w:rsidR="00184D53" w:rsidRPr="00E46C6C">
        <w:rPr>
          <w:rFonts w:ascii="Times New Roman" w:hAnsi="Times New Roman" w:cs="Times New Roman"/>
          <w:sz w:val="28"/>
          <w:szCs w:val="28"/>
          <w:shd w:val="clear" w:color="auto" w:fill="FFFFFF"/>
        </w:rPr>
        <w:t xml:space="preserve"> tư số 53/2022/TT-BTC </w:t>
      </w:r>
      <w:r w:rsidR="00184D53">
        <w:rPr>
          <w:rFonts w:ascii="Times New Roman" w:hAnsi="Times New Roman" w:cs="Times New Roman"/>
          <w:sz w:val="28"/>
          <w:szCs w:val="28"/>
          <w:shd w:val="clear" w:color="auto" w:fill="FFFFFF"/>
        </w:rPr>
        <w:t>)</w:t>
      </w:r>
      <w:r w:rsidR="00184D53">
        <w:rPr>
          <w:rFonts w:ascii="Times New Roman" w:hAnsi="Times New Roman" w:cs="Times New Roman"/>
          <w:bCs/>
          <w:color w:val="000000"/>
          <w:sz w:val="28"/>
          <w:szCs w:val="28"/>
        </w:rPr>
        <w:t>:</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a) Chi mua sắm các trang thiết bị phục vụ các hoạt động văn hóa, văn nghệ, thể thao tại các thiết chế văn hóa, thể thao. Mức hỗ trợ theo dự án được cấp có thẩm quyền phê duyệt và cụ thể:</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Trung tâm Văn hóa cấp tỉnh: 1.000 triệu đồng/thiết chế.</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Trung tâm Văn hóa-Thể thao cấp huyện: 500 triệu đồng/thiết chế.</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Trung tâm Văn hóa-Thể thao cấp xã: 80 triệu đồng/thiết chế.</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Nhà văn hóa - Khu thể thao thôn: 50 triệu đồng/thiết chế.</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b) Chi hỗ trợ xây dựng tủ sách cho Thư viện cấp huyện; tủ sách cho Trung tâm Văn hóa-Thể thao cấp xã, Nhà Văn hóa - Khu thể thao thôn. Mức hỗ trợ theo dự án được cấp có thẩm quyền phê duyệt và cụ thể:</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Thư viện, tủ sách tại Trung tâm Văn hóa – Thể thao cấp huyện 100 triệu đồng/01 tủ sách</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xml:space="preserve">- Thư viện, tủ sách xã là 50 triệu đồng/01 tủ sách, </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Tủ sách thôn là 30 triệu đồng/01tủ sách.</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c) Chi hỗ trợ kinh phí hoạt động đối với thiết chế văn hóa, thể thao xã, thôn và hỗ trợ kinh phí tổ chức giải thể thao cấp xã, thôn. Mức hỗ trợ theo dự án được cấp có thẩm quyền phê duyệt và cụ thể:</w:t>
      </w:r>
    </w:p>
    <w:p w:rsidR="00515DD7" w:rsidRPr="005225A3" w:rsidRDefault="00515DD7" w:rsidP="00756CAC">
      <w:pPr>
        <w:spacing w:before="120" w:after="120" w:line="305" w:lineRule="auto"/>
        <w:ind w:firstLine="720"/>
        <w:jc w:val="both"/>
        <w:rPr>
          <w:rFonts w:ascii="Times New Roman" w:hAnsi="Times New Roman"/>
          <w:bCs/>
          <w:color w:val="000000"/>
          <w:sz w:val="28"/>
          <w:szCs w:val="28"/>
          <w:lang w:val="vi-VN"/>
        </w:rPr>
      </w:pPr>
      <w:r w:rsidRPr="005225A3">
        <w:rPr>
          <w:rFonts w:ascii="Times New Roman" w:hAnsi="Times New Roman"/>
          <w:bCs/>
          <w:color w:val="000000"/>
          <w:sz w:val="28"/>
          <w:szCs w:val="28"/>
          <w:lang w:val="vi-VN"/>
        </w:rPr>
        <w:t>- Trung tâm Văn hóa-Thể thao xã: Kinh phí tổ chức giải thể thao cấp xã là 50 triệu đồng/01 năm.</w:t>
      </w:r>
    </w:p>
    <w:p w:rsidR="00515DD7" w:rsidRPr="00C14854" w:rsidRDefault="00515DD7" w:rsidP="00756CAC">
      <w:pPr>
        <w:spacing w:before="120" w:after="120" w:line="305" w:lineRule="auto"/>
        <w:ind w:firstLine="720"/>
        <w:jc w:val="both"/>
        <w:rPr>
          <w:rFonts w:ascii="Times New Roman" w:hAnsi="Times New Roman"/>
          <w:bCs/>
          <w:color w:val="000000"/>
          <w:sz w:val="28"/>
          <w:szCs w:val="28"/>
        </w:rPr>
      </w:pPr>
      <w:r w:rsidRPr="005225A3">
        <w:rPr>
          <w:rFonts w:ascii="Times New Roman" w:hAnsi="Times New Roman"/>
          <w:bCs/>
          <w:color w:val="000000"/>
          <w:sz w:val="28"/>
          <w:szCs w:val="28"/>
          <w:lang w:val="vi-VN"/>
        </w:rPr>
        <w:t>- Nhà văn hóa-Khu thể thao thôn: Kinh phí tổ chức giải thể thao cấp thôn: 30 triệu đồng/01 năm.</w:t>
      </w:r>
    </w:p>
    <w:p w:rsidR="0055593E" w:rsidRDefault="0055593E" w:rsidP="00756CAC">
      <w:pPr>
        <w:pStyle w:val="Vnbnnidung0"/>
        <w:shd w:val="clear" w:color="auto" w:fill="auto"/>
        <w:spacing w:before="120" w:after="120" w:line="305" w:lineRule="auto"/>
        <w:ind w:firstLine="720"/>
        <w:rPr>
          <w:rFonts w:ascii="Times New Roman" w:eastAsia="Batang" w:hAnsi="Times New Roman" w:cs="Times New Roman"/>
          <w:b/>
          <w:sz w:val="28"/>
          <w:szCs w:val="28"/>
          <w:lang w:val="af-ZA" w:eastAsia="ko-KR"/>
        </w:rPr>
      </w:pPr>
    </w:p>
    <w:p w:rsidR="0055593E" w:rsidRDefault="0055593E" w:rsidP="00756CAC">
      <w:pPr>
        <w:pStyle w:val="Vnbnnidung0"/>
        <w:shd w:val="clear" w:color="auto" w:fill="auto"/>
        <w:spacing w:before="120" w:after="120" w:line="305" w:lineRule="auto"/>
        <w:ind w:firstLine="720"/>
        <w:rPr>
          <w:rFonts w:ascii="Times New Roman" w:eastAsia="Batang" w:hAnsi="Times New Roman" w:cs="Times New Roman"/>
          <w:b/>
          <w:sz w:val="28"/>
          <w:szCs w:val="28"/>
          <w:lang w:val="af-ZA" w:eastAsia="ko-KR"/>
        </w:rPr>
      </w:pPr>
    </w:p>
    <w:p w:rsidR="00B240DD" w:rsidRPr="00AA2C81" w:rsidRDefault="00B240DD" w:rsidP="00756CAC">
      <w:pPr>
        <w:pStyle w:val="Vnbnnidung0"/>
        <w:shd w:val="clear" w:color="auto" w:fill="auto"/>
        <w:spacing w:before="120" w:after="120" w:line="305" w:lineRule="auto"/>
        <w:ind w:firstLine="720"/>
        <w:rPr>
          <w:rFonts w:ascii="Times New Roman" w:hAnsi="Times New Roman" w:cs="Times New Roman"/>
          <w:b/>
          <w:bCs/>
          <w:color w:val="000000"/>
          <w:sz w:val="28"/>
          <w:szCs w:val="28"/>
        </w:rPr>
      </w:pPr>
      <w:r w:rsidRPr="00AA2C81">
        <w:rPr>
          <w:rFonts w:ascii="Times New Roman" w:eastAsia="Batang" w:hAnsi="Times New Roman" w:cs="Times New Roman"/>
          <w:b/>
          <w:sz w:val="28"/>
          <w:szCs w:val="28"/>
          <w:lang w:val="af-ZA" w:eastAsia="ko-KR"/>
        </w:rPr>
        <w:lastRenderedPageBreak/>
        <w:t>V. NGUỒN KINH PHÍ THỰC HIỆN</w:t>
      </w:r>
    </w:p>
    <w:p w:rsidR="00CC4C2B" w:rsidRPr="00CC4C2B" w:rsidRDefault="00B240DD" w:rsidP="00756CAC">
      <w:pPr>
        <w:spacing w:before="120" w:after="120" w:line="305" w:lineRule="auto"/>
        <w:ind w:firstLine="720"/>
        <w:jc w:val="both"/>
        <w:rPr>
          <w:rFonts w:ascii="Times New Roman" w:eastAsia="Times New Roman" w:hAnsi="Times New Roman" w:cs="Times New Roman"/>
          <w:color w:val="000000"/>
          <w:sz w:val="8"/>
          <w:szCs w:val="28"/>
        </w:rPr>
      </w:pPr>
      <w:r w:rsidRPr="00E46C6C">
        <w:rPr>
          <w:rFonts w:ascii="Times New Roman" w:eastAsia="Times New Roman" w:hAnsi="Times New Roman" w:cs="Times New Roman"/>
          <w:color w:val="000000"/>
          <w:sz w:val="28"/>
          <w:szCs w:val="28"/>
        </w:rPr>
        <w:t>Từ nguồn kinh phí sự nghiệp ngân sách Trung ương hỗ trợ</w:t>
      </w:r>
      <w:r w:rsidR="00AA2C81">
        <w:rPr>
          <w:rFonts w:ascii="Times New Roman" w:eastAsia="Times New Roman" w:hAnsi="Times New Roman" w:cs="Times New Roman"/>
          <w:color w:val="000000"/>
          <w:sz w:val="28"/>
          <w:szCs w:val="28"/>
        </w:rPr>
        <w:t>, n</w:t>
      </w:r>
      <w:r w:rsidR="00AA2C81" w:rsidRPr="00E46C6C">
        <w:rPr>
          <w:rFonts w:ascii="Times New Roman" w:eastAsia="Times New Roman" w:hAnsi="Times New Roman" w:cs="Times New Roman"/>
          <w:color w:val="000000"/>
          <w:sz w:val="28"/>
          <w:szCs w:val="28"/>
        </w:rPr>
        <w:t>guồn ngân sách địa phương và nguồn đóng góp, hỗ trợ khác</w:t>
      </w:r>
      <w:r w:rsidRPr="00E46C6C">
        <w:rPr>
          <w:rFonts w:ascii="Times New Roman" w:eastAsia="Times New Roman" w:hAnsi="Times New Roman" w:cs="Times New Roman"/>
          <w:color w:val="000000"/>
          <w:sz w:val="28"/>
          <w:szCs w:val="28"/>
        </w:rPr>
        <w:t xml:space="preserve"> thực hiện Chương trình mục tiêu quốc gia xây dựng nô</w:t>
      </w:r>
      <w:r w:rsidR="00AA2C81">
        <w:rPr>
          <w:rFonts w:ascii="Times New Roman" w:eastAsia="Times New Roman" w:hAnsi="Times New Roman" w:cs="Times New Roman"/>
          <w:color w:val="000000"/>
          <w:sz w:val="28"/>
          <w:szCs w:val="28"/>
        </w:rPr>
        <w:t>ng thôn mới giai đoạn 202</w:t>
      </w:r>
      <w:r w:rsidR="00EE6F5C">
        <w:rPr>
          <w:rFonts w:ascii="Times New Roman" w:eastAsia="Times New Roman" w:hAnsi="Times New Roman" w:cs="Times New Roman"/>
          <w:color w:val="000000"/>
          <w:sz w:val="28"/>
          <w:szCs w:val="28"/>
        </w:rPr>
        <w:t>1</w:t>
      </w:r>
      <w:r w:rsidR="00AA2C81">
        <w:rPr>
          <w:rFonts w:ascii="Times New Roman" w:eastAsia="Times New Roman" w:hAnsi="Times New Roman" w:cs="Times New Roman"/>
          <w:color w:val="000000"/>
          <w:sz w:val="28"/>
          <w:szCs w:val="28"/>
        </w:rPr>
        <w:t>-2025.</w:t>
      </w:r>
    </w:p>
    <w:p w:rsidR="00FF0068" w:rsidRPr="008B6F9C" w:rsidRDefault="00FF0068" w:rsidP="00756CAC">
      <w:pPr>
        <w:tabs>
          <w:tab w:val="left" w:pos="720"/>
        </w:tabs>
        <w:spacing w:before="120" w:after="120" w:line="305" w:lineRule="auto"/>
        <w:ind w:firstLine="720"/>
        <w:jc w:val="both"/>
        <w:rPr>
          <w:rFonts w:ascii="Times New Roman" w:hAnsi="Times New Roman" w:cs="Times New Roman"/>
          <w:iCs/>
          <w:color w:val="000000"/>
          <w:sz w:val="28"/>
          <w:szCs w:val="28"/>
        </w:rPr>
      </w:pPr>
      <w:r w:rsidRPr="00E46C6C">
        <w:rPr>
          <w:rFonts w:ascii="Times New Roman" w:hAnsi="Times New Roman" w:cs="Times New Roman"/>
          <w:color w:val="000000"/>
          <w:sz w:val="28"/>
          <w:szCs w:val="28"/>
          <w:lang w:val="vi-VN"/>
        </w:rPr>
        <w:t>Trên đây là</w:t>
      </w:r>
      <w:r w:rsidRPr="00E46C6C">
        <w:rPr>
          <w:rFonts w:ascii="Times New Roman" w:hAnsi="Times New Roman" w:cs="Times New Roman"/>
          <w:color w:val="000000"/>
          <w:sz w:val="28"/>
          <w:szCs w:val="28"/>
        </w:rPr>
        <w:t xml:space="preserve"> nội dung Nghị </w:t>
      </w:r>
      <w:r w:rsidRPr="008B6F9C">
        <w:rPr>
          <w:rFonts w:ascii="Times New Roman" w:hAnsi="Times New Roman" w:cs="Times New Roman"/>
          <w:color w:val="000000"/>
          <w:sz w:val="28"/>
          <w:szCs w:val="28"/>
        </w:rPr>
        <w:t xml:space="preserve">quyết </w:t>
      </w:r>
      <w:r w:rsidR="008B6F9C" w:rsidRPr="008B6F9C">
        <w:rPr>
          <w:rFonts w:ascii="Times New Roman" w:eastAsia="Times New Roman" w:hAnsi="Times New Roman" w:cs="Times New Roman"/>
          <w:spacing w:val="-2"/>
          <w:sz w:val="28"/>
          <w:szCs w:val="28"/>
          <w:lang w:val="fo-FO"/>
        </w:rPr>
        <w:t>quy định mức hỗ trợ một số nội dung thực hiện Chương trình mục tiêu quốc gia xây dựn</w:t>
      </w:r>
      <w:r w:rsidR="00CF48CA">
        <w:rPr>
          <w:rFonts w:ascii="Times New Roman" w:eastAsia="Times New Roman" w:hAnsi="Times New Roman" w:cs="Times New Roman"/>
          <w:spacing w:val="-2"/>
          <w:sz w:val="28"/>
          <w:szCs w:val="28"/>
          <w:lang w:val="fo-FO"/>
        </w:rPr>
        <w:t>g nông thôn mới giai đoạn 2021-</w:t>
      </w:r>
      <w:r w:rsidR="008B6F9C" w:rsidRPr="008B6F9C">
        <w:rPr>
          <w:rFonts w:ascii="Times New Roman" w:eastAsia="Times New Roman" w:hAnsi="Times New Roman" w:cs="Times New Roman"/>
          <w:spacing w:val="-2"/>
          <w:sz w:val="28"/>
          <w:szCs w:val="28"/>
          <w:lang w:val="fo-FO"/>
        </w:rPr>
        <w:t>2025</w:t>
      </w:r>
      <w:r w:rsidRPr="008B6F9C">
        <w:rPr>
          <w:rFonts w:ascii="Times New Roman" w:hAnsi="Times New Roman" w:cs="Times New Roman"/>
          <w:iCs/>
          <w:color w:val="000000"/>
          <w:sz w:val="28"/>
          <w:szCs w:val="28"/>
        </w:rPr>
        <w:t xml:space="preserve"> trên địa bàn tỉnh.</w:t>
      </w:r>
    </w:p>
    <w:p w:rsidR="00CC4C2B" w:rsidRDefault="00FF0068" w:rsidP="00756CAC">
      <w:pPr>
        <w:tabs>
          <w:tab w:val="left" w:pos="720"/>
        </w:tabs>
        <w:spacing w:before="120" w:after="120" w:line="305" w:lineRule="auto"/>
        <w:ind w:firstLine="720"/>
        <w:jc w:val="both"/>
        <w:rPr>
          <w:rFonts w:ascii="Times New Roman" w:hAnsi="Times New Roman" w:cs="Times New Roman"/>
          <w:color w:val="000000"/>
          <w:spacing w:val="-8"/>
          <w:sz w:val="28"/>
          <w:szCs w:val="28"/>
          <w:lang w:val="vi-VN"/>
        </w:rPr>
      </w:pPr>
      <w:r w:rsidRPr="00E46C6C">
        <w:rPr>
          <w:rFonts w:ascii="Times New Roman" w:hAnsi="Times New Roman" w:cs="Times New Roman"/>
          <w:iCs/>
          <w:color w:val="000000"/>
          <w:sz w:val="28"/>
          <w:szCs w:val="28"/>
        </w:rPr>
        <w:t xml:space="preserve">Kính </w:t>
      </w:r>
      <w:r w:rsidRPr="00E46C6C">
        <w:rPr>
          <w:rFonts w:ascii="Times New Roman" w:hAnsi="Times New Roman" w:cs="Times New Roman"/>
          <w:color w:val="000000"/>
          <w:sz w:val="28"/>
          <w:szCs w:val="28"/>
          <w:lang w:val="vi-VN"/>
        </w:rPr>
        <w:t>trình </w:t>
      </w:r>
      <w:r w:rsidRPr="00E46C6C">
        <w:rPr>
          <w:rFonts w:ascii="Times New Roman" w:hAnsi="Times New Roman" w:cs="Times New Roman"/>
          <w:color w:val="000000"/>
          <w:spacing w:val="-8"/>
          <w:sz w:val="28"/>
          <w:szCs w:val="28"/>
          <w:lang w:val="vi-VN"/>
        </w:rPr>
        <w:t>Hội đồng nhân dân tỉnh khóa</w:t>
      </w:r>
      <w:r w:rsidRPr="00E46C6C">
        <w:rPr>
          <w:rFonts w:ascii="Times New Roman" w:hAnsi="Times New Roman" w:cs="Times New Roman"/>
          <w:color w:val="000000"/>
          <w:spacing w:val="-8"/>
          <w:sz w:val="28"/>
          <w:szCs w:val="28"/>
        </w:rPr>
        <w:t xml:space="preserve"> VII</w:t>
      </w:r>
      <w:r w:rsidR="008B6F9C">
        <w:rPr>
          <w:rFonts w:ascii="Times New Roman" w:hAnsi="Times New Roman" w:cs="Times New Roman"/>
          <w:color w:val="000000"/>
          <w:spacing w:val="-8"/>
          <w:sz w:val="28"/>
          <w:szCs w:val="28"/>
        </w:rPr>
        <w:t>I</w:t>
      </w:r>
      <w:r w:rsidRPr="00E46C6C">
        <w:rPr>
          <w:rFonts w:ascii="Times New Roman" w:hAnsi="Times New Roman" w:cs="Times New Roman"/>
          <w:color w:val="000000"/>
          <w:spacing w:val="-8"/>
          <w:sz w:val="28"/>
          <w:szCs w:val="28"/>
          <w:lang w:val="vi-VN"/>
        </w:rPr>
        <w:t>, kỳ họp thứ</w:t>
      </w:r>
      <w:r w:rsidR="008B6F9C">
        <w:rPr>
          <w:rFonts w:ascii="Times New Roman" w:hAnsi="Times New Roman" w:cs="Times New Roman"/>
          <w:color w:val="000000"/>
          <w:spacing w:val="-8"/>
          <w:sz w:val="28"/>
          <w:szCs w:val="28"/>
        </w:rPr>
        <w:t xml:space="preserve"> 13</w:t>
      </w:r>
      <w:r w:rsidRPr="00E46C6C">
        <w:rPr>
          <w:rFonts w:ascii="Times New Roman" w:hAnsi="Times New Roman" w:cs="Times New Roman"/>
          <w:color w:val="000000"/>
          <w:spacing w:val="-8"/>
          <w:sz w:val="28"/>
          <w:szCs w:val="28"/>
        </w:rPr>
        <w:t xml:space="preserve"> </w:t>
      </w:r>
      <w:r w:rsidRPr="00E46C6C">
        <w:rPr>
          <w:rFonts w:ascii="Times New Roman" w:hAnsi="Times New Roman" w:cs="Times New Roman"/>
          <w:color w:val="000000"/>
          <w:spacing w:val="-8"/>
          <w:sz w:val="28"/>
          <w:szCs w:val="28"/>
          <w:lang w:val="vi-VN"/>
        </w:rPr>
        <w:t>xem xét,</w:t>
      </w:r>
      <w:r w:rsidRPr="00E46C6C">
        <w:rPr>
          <w:rFonts w:ascii="Times New Roman" w:hAnsi="Times New Roman" w:cs="Times New Roman"/>
          <w:color w:val="000000"/>
          <w:spacing w:val="-8"/>
          <w:sz w:val="28"/>
          <w:szCs w:val="28"/>
        </w:rPr>
        <w:t xml:space="preserve"> quyết nghị</w:t>
      </w:r>
      <w:r w:rsidRPr="00E46C6C">
        <w:rPr>
          <w:rFonts w:ascii="Times New Roman" w:hAnsi="Times New Roman" w:cs="Times New Roman"/>
          <w:color w:val="000000"/>
          <w:spacing w:val="-8"/>
          <w:sz w:val="28"/>
          <w:szCs w:val="28"/>
          <w:lang w:val="vi-VN"/>
        </w:rPr>
        <w:t>./.</w:t>
      </w:r>
    </w:p>
    <w:p w:rsidR="001B3C5F" w:rsidRPr="00CC4C2B" w:rsidRDefault="00FF0068" w:rsidP="00CC4C2B">
      <w:pPr>
        <w:tabs>
          <w:tab w:val="left" w:pos="720"/>
        </w:tabs>
        <w:spacing w:after="0" w:line="305" w:lineRule="auto"/>
        <w:ind w:firstLine="567"/>
        <w:jc w:val="both"/>
        <w:rPr>
          <w:color w:val="000000"/>
          <w:sz w:val="6"/>
          <w:szCs w:val="28"/>
          <w:lang w:val="nl-NL"/>
        </w:rPr>
      </w:pPr>
      <w:r w:rsidRPr="00E46C6C">
        <w:rPr>
          <w:rFonts w:ascii="Times New Roman" w:hAnsi="Times New Roman" w:cs="Times New Roman"/>
          <w:color w:val="000000"/>
          <w:sz w:val="28"/>
          <w:szCs w:val="28"/>
          <w:lang w:val="nl-NL"/>
        </w:rPr>
        <w:t xml:space="preserve"> </w:t>
      </w:r>
    </w:p>
    <w:tbl>
      <w:tblPr>
        <w:tblW w:w="9322" w:type="dxa"/>
        <w:tblCellMar>
          <w:left w:w="0" w:type="dxa"/>
          <w:right w:w="0" w:type="dxa"/>
        </w:tblCellMar>
        <w:tblLook w:val="0000" w:firstRow="0" w:lastRow="0" w:firstColumn="0" w:lastColumn="0" w:noHBand="0" w:noVBand="0"/>
      </w:tblPr>
      <w:tblGrid>
        <w:gridCol w:w="4786"/>
        <w:gridCol w:w="4536"/>
      </w:tblGrid>
      <w:tr w:rsidR="008B6F9C" w:rsidRPr="008B6F9C" w:rsidTr="008E2429">
        <w:tc>
          <w:tcPr>
            <w:tcW w:w="4786" w:type="dxa"/>
            <w:tcMar>
              <w:top w:w="0" w:type="dxa"/>
              <w:left w:w="108" w:type="dxa"/>
              <w:bottom w:w="0" w:type="dxa"/>
              <w:right w:w="108" w:type="dxa"/>
            </w:tcMar>
          </w:tcPr>
          <w:p w:rsidR="008B6F9C" w:rsidRPr="00CC4C2B" w:rsidRDefault="008B6F9C" w:rsidP="008B6F9C">
            <w:pPr>
              <w:spacing w:after="0"/>
              <w:jc w:val="both"/>
              <w:rPr>
                <w:rFonts w:ascii="Times New Roman" w:hAnsi="Times New Roman" w:cs="Times New Roman"/>
                <w:b/>
                <w:bCs/>
                <w:i/>
                <w:iCs/>
                <w:color w:val="000000"/>
                <w:sz w:val="24"/>
                <w:szCs w:val="24"/>
              </w:rPr>
            </w:pPr>
            <w:r w:rsidRPr="008B6F9C">
              <w:rPr>
                <w:rFonts w:ascii="Times New Roman" w:hAnsi="Times New Roman" w:cs="Times New Roman"/>
                <w:color w:val="000000"/>
                <w:lang w:val="vi-VN"/>
              </w:rPr>
              <w:t> </w:t>
            </w:r>
            <w:r w:rsidRPr="00CC4C2B">
              <w:rPr>
                <w:rFonts w:ascii="Times New Roman" w:hAnsi="Times New Roman" w:cs="Times New Roman"/>
                <w:b/>
                <w:bCs/>
                <w:i/>
                <w:iCs/>
                <w:color w:val="000000"/>
                <w:sz w:val="24"/>
                <w:szCs w:val="24"/>
                <w:lang w:val="vi-VN"/>
              </w:rPr>
              <w:t>Nơi nhận:</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Thường trực Tỉnh ủy (Báo cáo);</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Đoàn Đại biểu Quốc hội (Báo cáo);</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Thường trực Hội đồng nhân dân tỉnh (Báo cáo);</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Các đại biểu HĐND tỉnh;</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xml:space="preserve">- Các Sở: Tài chính, Tư pháp, </w:t>
            </w:r>
            <w:r>
              <w:rPr>
                <w:rFonts w:ascii="Times New Roman" w:hAnsi="Times New Roman" w:cs="Times New Roman"/>
                <w:color w:val="000000"/>
              </w:rPr>
              <w:t>NN&amp;PTNT</w:t>
            </w:r>
            <w:r w:rsidRPr="008B6F9C">
              <w:rPr>
                <w:rFonts w:ascii="Times New Roman" w:hAnsi="Times New Roman" w:cs="Times New Roman"/>
                <w:color w:val="000000"/>
              </w:rPr>
              <w:t>;</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UBND các huyện, thị xã và thành phố;</w:t>
            </w:r>
          </w:p>
          <w:p w:rsidR="008B6F9C" w:rsidRPr="008B6F9C" w:rsidRDefault="008B6F9C" w:rsidP="008B6F9C">
            <w:pPr>
              <w:spacing w:after="0"/>
              <w:jc w:val="both"/>
              <w:rPr>
                <w:rFonts w:ascii="Times New Roman" w:hAnsi="Times New Roman" w:cs="Times New Roman"/>
                <w:color w:val="000000"/>
              </w:rPr>
            </w:pPr>
            <w:r w:rsidRPr="008B6F9C">
              <w:rPr>
                <w:rFonts w:ascii="Times New Roman" w:hAnsi="Times New Roman" w:cs="Times New Roman"/>
                <w:color w:val="000000"/>
              </w:rPr>
              <w:t>- Chánh VP, các Phó CVP;</w:t>
            </w:r>
          </w:p>
          <w:p w:rsidR="008B6F9C" w:rsidRPr="008B6F9C" w:rsidRDefault="00854853" w:rsidP="008B6F9C">
            <w:pPr>
              <w:spacing w:after="0"/>
              <w:jc w:val="both"/>
              <w:rPr>
                <w:rFonts w:ascii="Times New Roman" w:hAnsi="Times New Roman" w:cs="Times New Roman"/>
                <w:color w:val="000000"/>
                <w:sz w:val="24"/>
                <w:lang w:val="vi-VN"/>
              </w:rPr>
            </w:pPr>
            <w:r>
              <w:rPr>
                <w:rFonts w:ascii="Times New Roman" w:hAnsi="Times New Roman" w:cs="Times New Roman"/>
                <w:color w:val="000000"/>
              </w:rPr>
              <w:t>- Lưu: VT, TM</w:t>
            </w:r>
            <w:r w:rsidR="008B6F9C" w:rsidRPr="008B6F9C">
              <w:rPr>
                <w:rFonts w:ascii="Times New Roman" w:hAnsi="Times New Roman" w:cs="Times New Roman"/>
                <w:color w:val="000000"/>
              </w:rPr>
              <w:t>.</w:t>
            </w:r>
          </w:p>
        </w:tc>
        <w:tc>
          <w:tcPr>
            <w:tcW w:w="4536" w:type="dxa"/>
            <w:tcMar>
              <w:top w:w="0" w:type="dxa"/>
              <w:left w:w="108" w:type="dxa"/>
              <w:bottom w:w="0" w:type="dxa"/>
              <w:right w:w="108" w:type="dxa"/>
            </w:tcMar>
          </w:tcPr>
          <w:p w:rsidR="008B6F9C" w:rsidRPr="00854853" w:rsidRDefault="008B6F9C" w:rsidP="008B6F9C">
            <w:pPr>
              <w:spacing w:after="0"/>
              <w:jc w:val="center"/>
              <w:rPr>
                <w:rFonts w:ascii="Times New Roman" w:hAnsi="Times New Roman" w:cs="Times New Roman"/>
                <w:b/>
                <w:bCs/>
                <w:color w:val="000000"/>
                <w:sz w:val="28"/>
                <w:szCs w:val="28"/>
              </w:rPr>
            </w:pPr>
            <w:r w:rsidRPr="00854853">
              <w:rPr>
                <w:rFonts w:ascii="Times New Roman" w:hAnsi="Times New Roman" w:cs="Times New Roman"/>
                <w:b/>
                <w:bCs/>
                <w:color w:val="000000"/>
                <w:sz w:val="28"/>
                <w:szCs w:val="28"/>
                <w:lang w:val="vi-VN"/>
              </w:rPr>
              <w:t xml:space="preserve">TM. </w:t>
            </w:r>
            <w:r w:rsidRPr="00854853">
              <w:rPr>
                <w:rFonts w:ascii="Times New Roman" w:hAnsi="Times New Roman" w:cs="Times New Roman"/>
                <w:b/>
                <w:bCs/>
                <w:color w:val="000000"/>
                <w:sz w:val="28"/>
                <w:szCs w:val="28"/>
              </w:rPr>
              <w:t xml:space="preserve">ỦY BAN NHÂN DÂN </w:t>
            </w:r>
          </w:p>
          <w:p w:rsidR="008B6F9C" w:rsidRPr="00854853" w:rsidRDefault="008B6F9C" w:rsidP="008B6F9C">
            <w:pPr>
              <w:spacing w:after="0"/>
              <w:jc w:val="center"/>
              <w:rPr>
                <w:rFonts w:ascii="Times New Roman" w:hAnsi="Times New Roman" w:cs="Times New Roman"/>
                <w:b/>
                <w:bCs/>
                <w:color w:val="000000"/>
                <w:sz w:val="28"/>
                <w:szCs w:val="28"/>
              </w:rPr>
            </w:pPr>
            <w:r w:rsidRPr="00854853">
              <w:rPr>
                <w:rFonts w:ascii="Times New Roman" w:hAnsi="Times New Roman" w:cs="Times New Roman"/>
                <w:b/>
                <w:bCs/>
                <w:color w:val="000000"/>
                <w:sz w:val="28"/>
                <w:szCs w:val="28"/>
                <w:lang w:val="vi-VN"/>
              </w:rPr>
              <w:t>CHỦ TỊCH</w:t>
            </w:r>
          </w:p>
          <w:p w:rsidR="008B6F9C" w:rsidRPr="00854853" w:rsidRDefault="008B6F9C" w:rsidP="008B6F9C">
            <w:pPr>
              <w:spacing w:after="0"/>
              <w:jc w:val="center"/>
              <w:rPr>
                <w:rFonts w:ascii="Times New Roman" w:hAnsi="Times New Roman" w:cs="Times New Roman"/>
                <w:b/>
                <w:bCs/>
                <w:color w:val="000000"/>
                <w:sz w:val="28"/>
                <w:szCs w:val="28"/>
              </w:rPr>
            </w:pPr>
          </w:p>
          <w:p w:rsidR="008B6F9C" w:rsidRPr="00854853" w:rsidRDefault="008B6F9C" w:rsidP="008B6F9C">
            <w:pPr>
              <w:spacing w:after="0"/>
              <w:jc w:val="center"/>
              <w:rPr>
                <w:rFonts w:ascii="Times New Roman" w:hAnsi="Times New Roman" w:cs="Times New Roman"/>
                <w:b/>
                <w:bCs/>
                <w:color w:val="000000"/>
                <w:sz w:val="28"/>
                <w:szCs w:val="28"/>
              </w:rPr>
            </w:pPr>
          </w:p>
          <w:p w:rsidR="008B6F9C" w:rsidRPr="00854853" w:rsidRDefault="008B6F9C" w:rsidP="008B6F9C">
            <w:pPr>
              <w:spacing w:after="0"/>
              <w:jc w:val="center"/>
              <w:rPr>
                <w:rFonts w:ascii="Times New Roman" w:hAnsi="Times New Roman" w:cs="Times New Roman"/>
                <w:b/>
                <w:bCs/>
                <w:color w:val="000000"/>
                <w:sz w:val="28"/>
                <w:szCs w:val="28"/>
              </w:rPr>
            </w:pPr>
          </w:p>
          <w:p w:rsidR="008B6F9C" w:rsidRDefault="008B6F9C" w:rsidP="008B6F9C">
            <w:pPr>
              <w:spacing w:after="0"/>
              <w:jc w:val="center"/>
              <w:rPr>
                <w:rFonts w:ascii="Times New Roman" w:hAnsi="Times New Roman" w:cs="Times New Roman"/>
                <w:b/>
                <w:bCs/>
                <w:color w:val="000000"/>
                <w:sz w:val="28"/>
                <w:szCs w:val="28"/>
              </w:rPr>
            </w:pPr>
          </w:p>
          <w:p w:rsidR="008B6F9C" w:rsidRPr="008B6F9C" w:rsidRDefault="008B6F9C" w:rsidP="008B6F9C">
            <w:pPr>
              <w:spacing w:after="0"/>
              <w:jc w:val="center"/>
              <w:rPr>
                <w:rFonts w:ascii="Times New Roman" w:hAnsi="Times New Roman" w:cs="Times New Roman"/>
                <w:color w:val="000000"/>
                <w:szCs w:val="28"/>
              </w:rPr>
            </w:pPr>
            <w:r w:rsidRPr="00854853">
              <w:rPr>
                <w:rFonts w:ascii="Times New Roman" w:hAnsi="Times New Roman" w:cs="Times New Roman"/>
                <w:b/>
                <w:color w:val="000000"/>
                <w:sz w:val="28"/>
                <w:szCs w:val="28"/>
                <w:lang w:val="pt-BR"/>
              </w:rPr>
              <w:t>Võ Văn Hưng</w:t>
            </w:r>
          </w:p>
        </w:tc>
      </w:tr>
    </w:tbl>
    <w:p w:rsidR="008B6F9C" w:rsidRPr="00CC4C2B" w:rsidRDefault="008B6F9C" w:rsidP="00CC4C2B">
      <w:pPr>
        <w:pStyle w:val="BodyText2"/>
        <w:rPr>
          <w:rFonts w:ascii="Ebrima" w:hAnsi="Ebrima"/>
          <w:sz w:val="28"/>
          <w:szCs w:val="28"/>
        </w:rPr>
      </w:pPr>
    </w:p>
    <w:sectPr w:rsidR="008B6F9C" w:rsidRPr="00CC4C2B" w:rsidSect="0055593E">
      <w:headerReference w:type="default" r:id="rId7"/>
      <w:pgSz w:w="11907" w:h="16840" w:code="9"/>
      <w:pgMar w:top="993" w:right="1134" w:bottom="709"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44" w:rsidRDefault="00873144" w:rsidP="00EA13CB">
      <w:pPr>
        <w:spacing w:after="0" w:line="240" w:lineRule="auto"/>
      </w:pPr>
      <w:r>
        <w:separator/>
      </w:r>
    </w:p>
  </w:endnote>
  <w:endnote w:type="continuationSeparator" w:id="0">
    <w:p w:rsidR="00873144" w:rsidRDefault="00873144" w:rsidP="00EA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44" w:rsidRDefault="00873144" w:rsidP="00EA13CB">
      <w:pPr>
        <w:spacing w:after="0" w:line="240" w:lineRule="auto"/>
      </w:pPr>
      <w:r>
        <w:separator/>
      </w:r>
    </w:p>
  </w:footnote>
  <w:footnote w:type="continuationSeparator" w:id="0">
    <w:p w:rsidR="00873144" w:rsidRDefault="00873144" w:rsidP="00EA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90710"/>
      <w:docPartObj>
        <w:docPartGallery w:val="Page Numbers (Top of Page)"/>
        <w:docPartUnique/>
      </w:docPartObj>
    </w:sdtPr>
    <w:sdtEndPr>
      <w:rPr>
        <w:rFonts w:ascii="Times New Roman" w:hAnsi="Times New Roman" w:cs="Times New Roman"/>
        <w:noProof/>
        <w:sz w:val="24"/>
        <w:szCs w:val="24"/>
      </w:rPr>
    </w:sdtEndPr>
    <w:sdtContent>
      <w:p w:rsidR="00EA13CB" w:rsidRPr="007D2EA8" w:rsidRDefault="008B2426">
        <w:pPr>
          <w:pStyle w:val="Header"/>
          <w:jc w:val="center"/>
          <w:rPr>
            <w:rFonts w:ascii="Times New Roman" w:hAnsi="Times New Roman" w:cs="Times New Roman"/>
            <w:sz w:val="24"/>
            <w:szCs w:val="24"/>
          </w:rPr>
        </w:pPr>
        <w:r w:rsidRPr="007D2EA8">
          <w:rPr>
            <w:rFonts w:ascii="Times New Roman" w:hAnsi="Times New Roman" w:cs="Times New Roman"/>
            <w:sz w:val="24"/>
            <w:szCs w:val="24"/>
          </w:rPr>
          <w:fldChar w:fldCharType="begin"/>
        </w:r>
        <w:r w:rsidR="00EA13CB" w:rsidRPr="007D2EA8">
          <w:rPr>
            <w:rFonts w:ascii="Times New Roman" w:hAnsi="Times New Roman" w:cs="Times New Roman"/>
            <w:sz w:val="24"/>
            <w:szCs w:val="24"/>
          </w:rPr>
          <w:instrText xml:space="preserve"> PAGE   \* MERGEFORMAT </w:instrText>
        </w:r>
        <w:r w:rsidRPr="007D2EA8">
          <w:rPr>
            <w:rFonts w:ascii="Times New Roman" w:hAnsi="Times New Roman" w:cs="Times New Roman"/>
            <w:sz w:val="24"/>
            <w:szCs w:val="24"/>
          </w:rPr>
          <w:fldChar w:fldCharType="separate"/>
        </w:r>
        <w:r w:rsidR="0055593E">
          <w:rPr>
            <w:rFonts w:ascii="Times New Roman" w:hAnsi="Times New Roman" w:cs="Times New Roman"/>
            <w:noProof/>
            <w:sz w:val="24"/>
            <w:szCs w:val="24"/>
          </w:rPr>
          <w:t>10</w:t>
        </w:r>
        <w:r w:rsidRPr="007D2EA8">
          <w:rPr>
            <w:rFonts w:ascii="Times New Roman" w:hAnsi="Times New Roman" w:cs="Times New Roman"/>
            <w:noProof/>
            <w:sz w:val="24"/>
            <w:szCs w:val="24"/>
          </w:rPr>
          <w:fldChar w:fldCharType="end"/>
        </w:r>
      </w:p>
    </w:sdtContent>
  </w:sdt>
  <w:p w:rsidR="00EA13CB" w:rsidRDefault="00EA13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0C4"/>
    <w:multiLevelType w:val="hybridMultilevel"/>
    <w:tmpl w:val="65DAC230"/>
    <w:lvl w:ilvl="0" w:tplc="15A472D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FFB433B"/>
    <w:multiLevelType w:val="hybridMultilevel"/>
    <w:tmpl w:val="AE2097BE"/>
    <w:lvl w:ilvl="0" w:tplc="CF687BF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A365B3"/>
    <w:multiLevelType w:val="hybridMultilevel"/>
    <w:tmpl w:val="7F36D436"/>
    <w:lvl w:ilvl="0" w:tplc="09D20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40344"/>
    <w:multiLevelType w:val="hybridMultilevel"/>
    <w:tmpl w:val="95349490"/>
    <w:lvl w:ilvl="0" w:tplc="8876928C">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26D0A2A"/>
    <w:multiLevelType w:val="hybridMultilevel"/>
    <w:tmpl w:val="3CCA6AB0"/>
    <w:lvl w:ilvl="0" w:tplc="165ACD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5265D2"/>
    <w:multiLevelType w:val="hybridMultilevel"/>
    <w:tmpl w:val="9B080CB2"/>
    <w:lvl w:ilvl="0" w:tplc="0462911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3734630"/>
    <w:multiLevelType w:val="hybridMultilevel"/>
    <w:tmpl w:val="3A563EFE"/>
    <w:lvl w:ilvl="0" w:tplc="2FEE392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19FB6D70"/>
    <w:multiLevelType w:val="hybridMultilevel"/>
    <w:tmpl w:val="065431E8"/>
    <w:lvl w:ilvl="0" w:tplc="68C0EF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B34860"/>
    <w:multiLevelType w:val="hybridMultilevel"/>
    <w:tmpl w:val="5B2C34AE"/>
    <w:lvl w:ilvl="0" w:tplc="3C20283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1FE30AC8"/>
    <w:multiLevelType w:val="hybridMultilevel"/>
    <w:tmpl w:val="B110218A"/>
    <w:lvl w:ilvl="0" w:tplc="F8F2FA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A66362B"/>
    <w:multiLevelType w:val="hybridMultilevel"/>
    <w:tmpl w:val="BBA4F0FE"/>
    <w:lvl w:ilvl="0" w:tplc="EEB081A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A7B5F9D"/>
    <w:multiLevelType w:val="hybridMultilevel"/>
    <w:tmpl w:val="806E7FE0"/>
    <w:lvl w:ilvl="0" w:tplc="52E6B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576FE"/>
    <w:multiLevelType w:val="hybridMultilevel"/>
    <w:tmpl w:val="A2AAFE50"/>
    <w:lvl w:ilvl="0" w:tplc="F036E548">
      <w:start w:val="1"/>
      <w:numFmt w:val="upperRoman"/>
      <w:lvlText w:val="%1."/>
      <w:lvlJc w:val="left"/>
      <w:pPr>
        <w:ind w:left="2423" w:hanging="720"/>
      </w:pPr>
      <w:rPr>
        <w:rFonts w:hint="default"/>
      </w:rPr>
    </w:lvl>
    <w:lvl w:ilvl="1" w:tplc="04090019" w:tentative="1">
      <w:start w:val="1"/>
      <w:numFmt w:val="lowerLetter"/>
      <w:lvlText w:val="%2."/>
      <w:lvlJc w:val="left"/>
      <w:pPr>
        <w:ind w:left="2783" w:hanging="360"/>
      </w:pPr>
    </w:lvl>
    <w:lvl w:ilvl="2" w:tplc="0409001B" w:tentative="1">
      <w:start w:val="1"/>
      <w:numFmt w:val="lowerRoman"/>
      <w:lvlText w:val="%3."/>
      <w:lvlJc w:val="right"/>
      <w:pPr>
        <w:ind w:left="3503" w:hanging="180"/>
      </w:pPr>
    </w:lvl>
    <w:lvl w:ilvl="3" w:tplc="0409000F" w:tentative="1">
      <w:start w:val="1"/>
      <w:numFmt w:val="decimal"/>
      <w:lvlText w:val="%4."/>
      <w:lvlJc w:val="left"/>
      <w:pPr>
        <w:ind w:left="4223" w:hanging="360"/>
      </w:pPr>
    </w:lvl>
    <w:lvl w:ilvl="4" w:tplc="04090019" w:tentative="1">
      <w:start w:val="1"/>
      <w:numFmt w:val="lowerLetter"/>
      <w:lvlText w:val="%5."/>
      <w:lvlJc w:val="left"/>
      <w:pPr>
        <w:ind w:left="4943" w:hanging="360"/>
      </w:pPr>
    </w:lvl>
    <w:lvl w:ilvl="5" w:tplc="0409001B" w:tentative="1">
      <w:start w:val="1"/>
      <w:numFmt w:val="lowerRoman"/>
      <w:lvlText w:val="%6."/>
      <w:lvlJc w:val="right"/>
      <w:pPr>
        <w:ind w:left="5663" w:hanging="180"/>
      </w:pPr>
    </w:lvl>
    <w:lvl w:ilvl="6" w:tplc="0409000F" w:tentative="1">
      <w:start w:val="1"/>
      <w:numFmt w:val="decimal"/>
      <w:lvlText w:val="%7."/>
      <w:lvlJc w:val="left"/>
      <w:pPr>
        <w:ind w:left="6383" w:hanging="360"/>
      </w:pPr>
    </w:lvl>
    <w:lvl w:ilvl="7" w:tplc="04090019" w:tentative="1">
      <w:start w:val="1"/>
      <w:numFmt w:val="lowerLetter"/>
      <w:lvlText w:val="%8."/>
      <w:lvlJc w:val="left"/>
      <w:pPr>
        <w:ind w:left="7103" w:hanging="360"/>
      </w:pPr>
    </w:lvl>
    <w:lvl w:ilvl="8" w:tplc="0409001B" w:tentative="1">
      <w:start w:val="1"/>
      <w:numFmt w:val="lowerRoman"/>
      <w:lvlText w:val="%9."/>
      <w:lvlJc w:val="right"/>
      <w:pPr>
        <w:ind w:left="7823" w:hanging="180"/>
      </w:pPr>
    </w:lvl>
  </w:abstractNum>
  <w:abstractNum w:abstractNumId="13" w15:restartNumberingAfterBreak="0">
    <w:nsid w:val="38FF5CD1"/>
    <w:multiLevelType w:val="hybridMultilevel"/>
    <w:tmpl w:val="80026E7C"/>
    <w:lvl w:ilvl="0" w:tplc="5D667F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520E99"/>
    <w:multiLevelType w:val="hybridMultilevel"/>
    <w:tmpl w:val="97B0B6BE"/>
    <w:lvl w:ilvl="0" w:tplc="6D5616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CEF6DF9"/>
    <w:multiLevelType w:val="hybridMultilevel"/>
    <w:tmpl w:val="52DE6A2A"/>
    <w:lvl w:ilvl="0" w:tplc="E14C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9E3"/>
    <w:multiLevelType w:val="hybridMultilevel"/>
    <w:tmpl w:val="F0D6E442"/>
    <w:lvl w:ilvl="0" w:tplc="861C4E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37A6713"/>
    <w:multiLevelType w:val="hybridMultilevel"/>
    <w:tmpl w:val="F32C9C48"/>
    <w:lvl w:ilvl="0" w:tplc="B754C20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6572877"/>
    <w:multiLevelType w:val="hybridMultilevel"/>
    <w:tmpl w:val="559A8388"/>
    <w:lvl w:ilvl="0" w:tplc="652A7646">
      <w:start w:val="1"/>
      <w:numFmt w:val="decimal"/>
      <w:lvlText w:val="%1."/>
      <w:lvlJc w:val="left"/>
      <w:pPr>
        <w:ind w:left="960" w:hanging="360"/>
      </w:pPr>
      <w:rPr>
        <w:rFonts w:ascii="Times New Roman" w:eastAsiaTheme="minorHAnsi" w:hAnsi="Times New Roman" w:cs="Times New Roman"/>
        <w:b/>
        <w:color w:val="FF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48884E53"/>
    <w:multiLevelType w:val="hybridMultilevel"/>
    <w:tmpl w:val="CF3CEBA2"/>
    <w:lvl w:ilvl="0" w:tplc="8E76CE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A125A7"/>
    <w:multiLevelType w:val="hybridMultilevel"/>
    <w:tmpl w:val="5B1CA32A"/>
    <w:lvl w:ilvl="0" w:tplc="FF040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CF1A1F"/>
    <w:multiLevelType w:val="hybridMultilevel"/>
    <w:tmpl w:val="F5BA7AE0"/>
    <w:lvl w:ilvl="0" w:tplc="78280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6"/>
  </w:num>
  <w:num w:numId="3">
    <w:abstractNumId w:val="8"/>
  </w:num>
  <w:num w:numId="4">
    <w:abstractNumId w:val="14"/>
  </w:num>
  <w:num w:numId="5">
    <w:abstractNumId w:val="12"/>
  </w:num>
  <w:num w:numId="6">
    <w:abstractNumId w:val="5"/>
  </w:num>
  <w:num w:numId="7">
    <w:abstractNumId w:val="18"/>
  </w:num>
  <w:num w:numId="8">
    <w:abstractNumId w:val="2"/>
  </w:num>
  <w:num w:numId="9">
    <w:abstractNumId w:val="11"/>
  </w:num>
  <w:num w:numId="10">
    <w:abstractNumId w:val="1"/>
  </w:num>
  <w:num w:numId="11">
    <w:abstractNumId w:val="21"/>
  </w:num>
  <w:num w:numId="12">
    <w:abstractNumId w:val="16"/>
  </w:num>
  <w:num w:numId="13">
    <w:abstractNumId w:val="19"/>
  </w:num>
  <w:num w:numId="14">
    <w:abstractNumId w:val="3"/>
  </w:num>
  <w:num w:numId="15">
    <w:abstractNumId w:val="17"/>
  </w:num>
  <w:num w:numId="16">
    <w:abstractNumId w:val="0"/>
  </w:num>
  <w:num w:numId="17">
    <w:abstractNumId w:val="10"/>
  </w:num>
  <w:num w:numId="18">
    <w:abstractNumId w:val="7"/>
  </w:num>
  <w:num w:numId="19">
    <w:abstractNumId w:val="13"/>
  </w:num>
  <w:num w:numId="20">
    <w:abstractNumId w:val="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88"/>
    <w:rsid w:val="00000957"/>
    <w:rsid w:val="00001C2A"/>
    <w:rsid w:val="00004782"/>
    <w:rsid w:val="00012E1B"/>
    <w:rsid w:val="00015A9F"/>
    <w:rsid w:val="00026A64"/>
    <w:rsid w:val="00030313"/>
    <w:rsid w:val="000355F7"/>
    <w:rsid w:val="00036D90"/>
    <w:rsid w:val="00043351"/>
    <w:rsid w:val="00045524"/>
    <w:rsid w:val="00063F34"/>
    <w:rsid w:val="00064DC0"/>
    <w:rsid w:val="000705A6"/>
    <w:rsid w:val="00075658"/>
    <w:rsid w:val="00084338"/>
    <w:rsid w:val="000855B6"/>
    <w:rsid w:val="00091290"/>
    <w:rsid w:val="000A3572"/>
    <w:rsid w:val="000B0E5E"/>
    <w:rsid w:val="000B5E2F"/>
    <w:rsid w:val="000C78D2"/>
    <w:rsid w:val="000E7727"/>
    <w:rsid w:val="000F2A7F"/>
    <w:rsid w:val="000F3F14"/>
    <w:rsid w:val="0010328B"/>
    <w:rsid w:val="00103898"/>
    <w:rsid w:val="001365AE"/>
    <w:rsid w:val="00157CFF"/>
    <w:rsid w:val="00164E6F"/>
    <w:rsid w:val="00167C02"/>
    <w:rsid w:val="0017508B"/>
    <w:rsid w:val="0018268C"/>
    <w:rsid w:val="00184D53"/>
    <w:rsid w:val="001B2E99"/>
    <w:rsid w:val="001B3C5F"/>
    <w:rsid w:val="001B4719"/>
    <w:rsid w:val="001D509D"/>
    <w:rsid w:val="001E0507"/>
    <w:rsid w:val="001E4DCF"/>
    <w:rsid w:val="001F0C5D"/>
    <w:rsid w:val="001F5072"/>
    <w:rsid w:val="00203C57"/>
    <w:rsid w:val="00214BB2"/>
    <w:rsid w:val="002214A6"/>
    <w:rsid w:val="00230196"/>
    <w:rsid w:val="00232930"/>
    <w:rsid w:val="00237D03"/>
    <w:rsid w:val="0024241B"/>
    <w:rsid w:val="00242BEF"/>
    <w:rsid w:val="00247639"/>
    <w:rsid w:val="00290788"/>
    <w:rsid w:val="0029259A"/>
    <w:rsid w:val="00297958"/>
    <w:rsid w:val="002A1A54"/>
    <w:rsid w:val="002A277B"/>
    <w:rsid w:val="002A340F"/>
    <w:rsid w:val="002E1A50"/>
    <w:rsid w:val="002E2C08"/>
    <w:rsid w:val="002E2CD3"/>
    <w:rsid w:val="002F2444"/>
    <w:rsid w:val="002F2A21"/>
    <w:rsid w:val="002F7BF6"/>
    <w:rsid w:val="003026A3"/>
    <w:rsid w:val="003050BE"/>
    <w:rsid w:val="0030622B"/>
    <w:rsid w:val="00330240"/>
    <w:rsid w:val="00337DAA"/>
    <w:rsid w:val="003618AF"/>
    <w:rsid w:val="003664E0"/>
    <w:rsid w:val="00375E4E"/>
    <w:rsid w:val="00391B90"/>
    <w:rsid w:val="00395565"/>
    <w:rsid w:val="00396036"/>
    <w:rsid w:val="003A3019"/>
    <w:rsid w:val="003C2860"/>
    <w:rsid w:val="003C3BDD"/>
    <w:rsid w:val="003C63A9"/>
    <w:rsid w:val="003C7EC0"/>
    <w:rsid w:val="003D0F58"/>
    <w:rsid w:val="00402F30"/>
    <w:rsid w:val="0040391A"/>
    <w:rsid w:val="00406FD1"/>
    <w:rsid w:val="00415AEC"/>
    <w:rsid w:val="00415C8F"/>
    <w:rsid w:val="00440580"/>
    <w:rsid w:val="004406AE"/>
    <w:rsid w:val="004406FA"/>
    <w:rsid w:val="00445CE1"/>
    <w:rsid w:val="0044780F"/>
    <w:rsid w:val="00450BEB"/>
    <w:rsid w:val="004647D6"/>
    <w:rsid w:val="00482A07"/>
    <w:rsid w:val="00487D14"/>
    <w:rsid w:val="00487F97"/>
    <w:rsid w:val="00496B72"/>
    <w:rsid w:val="004A40FC"/>
    <w:rsid w:val="004A4F6C"/>
    <w:rsid w:val="004B47E7"/>
    <w:rsid w:val="004B667B"/>
    <w:rsid w:val="004C7574"/>
    <w:rsid w:val="004D3AB6"/>
    <w:rsid w:val="004F6958"/>
    <w:rsid w:val="00503201"/>
    <w:rsid w:val="00506624"/>
    <w:rsid w:val="00515DD7"/>
    <w:rsid w:val="00525594"/>
    <w:rsid w:val="005324EF"/>
    <w:rsid w:val="005344BD"/>
    <w:rsid w:val="00542EC5"/>
    <w:rsid w:val="005432CD"/>
    <w:rsid w:val="00552F2E"/>
    <w:rsid w:val="00553D3D"/>
    <w:rsid w:val="0055593E"/>
    <w:rsid w:val="00563498"/>
    <w:rsid w:val="00563F42"/>
    <w:rsid w:val="00576FF0"/>
    <w:rsid w:val="005A0710"/>
    <w:rsid w:val="005C319E"/>
    <w:rsid w:val="005C3CCC"/>
    <w:rsid w:val="005E2B24"/>
    <w:rsid w:val="005F5328"/>
    <w:rsid w:val="005F5F6C"/>
    <w:rsid w:val="00601C84"/>
    <w:rsid w:val="006152B1"/>
    <w:rsid w:val="006168FF"/>
    <w:rsid w:val="00637928"/>
    <w:rsid w:val="006401E7"/>
    <w:rsid w:val="00642170"/>
    <w:rsid w:val="006446E2"/>
    <w:rsid w:val="00646237"/>
    <w:rsid w:val="00655683"/>
    <w:rsid w:val="0067158F"/>
    <w:rsid w:val="0069738D"/>
    <w:rsid w:val="006B0B1D"/>
    <w:rsid w:val="006C5F09"/>
    <w:rsid w:val="006C648E"/>
    <w:rsid w:val="006D5760"/>
    <w:rsid w:val="006E3C21"/>
    <w:rsid w:val="00701D93"/>
    <w:rsid w:val="00710D07"/>
    <w:rsid w:val="00742437"/>
    <w:rsid w:val="00756CAC"/>
    <w:rsid w:val="0076422E"/>
    <w:rsid w:val="00777CD2"/>
    <w:rsid w:val="00782839"/>
    <w:rsid w:val="007855CE"/>
    <w:rsid w:val="00790A0A"/>
    <w:rsid w:val="00793B68"/>
    <w:rsid w:val="00794568"/>
    <w:rsid w:val="007952F1"/>
    <w:rsid w:val="007B3B9F"/>
    <w:rsid w:val="007D08BC"/>
    <w:rsid w:val="007D2EA8"/>
    <w:rsid w:val="007D336E"/>
    <w:rsid w:val="007E008F"/>
    <w:rsid w:val="007E6D78"/>
    <w:rsid w:val="00837E43"/>
    <w:rsid w:val="0084133B"/>
    <w:rsid w:val="00846489"/>
    <w:rsid w:val="00854853"/>
    <w:rsid w:val="00856FF2"/>
    <w:rsid w:val="0086042E"/>
    <w:rsid w:val="00860EE3"/>
    <w:rsid w:val="0086209F"/>
    <w:rsid w:val="0086269A"/>
    <w:rsid w:val="00865D25"/>
    <w:rsid w:val="008677D7"/>
    <w:rsid w:val="00873144"/>
    <w:rsid w:val="008B2426"/>
    <w:rsid w:val="008B67CA"/>
    <w:rsid w:val="008B6F9C"/>
    <w:rsid w:val="008C2824"/>
    <w:rsid w:val="008D00A7"/>
    <w:rsid w:val="008D18CE"/>
    <w:rsid w:val="008D3283"/>
    <w:rsid w:val="009066BD"/>
    <w:rsid w:val="00915888"/>
    <w:rsid w:val="0091604A"/>
    <w:rsid w:val="00925611"/>
    <w:rsid w:val="00930CA7"/>
    <w:rsid w:val="0094602D"/>
    <w:rsid w:val="009463BF"/>
    <w:rsid w:val="00962388"/>
    <w:rsid w:val="009744F5"/>
    <w:rsid w:val="009820E2"/>
    <w:rsid w:val="00994868"/>
    <w:rsid w:val="009A0524"/>
    <w:rsid w:val="009B345F"/>
    <w:rsid w:val="009B7371"/>
    <w:rsid w:val="009C5A30"/>
    <w:rsid w:val="009D2018"/>
    <w:rsid w:val="009D3FE4"/>
    <w:rsid w:val="009D601B"/>
    <w:rsid w:val="009E0DEC"/>
    <w:rsid w:val="009E67B8"/>
    <w:rsid w:val="009F3086"/>
    <w:rsid w:val="009F73C1"/>
    <w:rsid w:val="00A16BE5"/>
    <w:rsid w:val="00A21647"/>
    <w:rsid w:val="00A25DA2"/>
    <w:rsid w:val="00A31633"/>
    <w:rsid w:val="00A323A6"/>
    <w:rsid w:val="00A41203"/>
    <w:rsid w:val="00A42DE1"/>
    <w:rsid w:val="00A437F1"/>
    <w:rsid w:val="00A62413"/>
    <w:rsid w:val="00A74ACE"/>
    <w:rsid w:val="00A8111B"/>
    <w:rsid w:val="00A8184F"/>
    <w:rsid w:val="00A87101"/>
    <w:rsid w:val="00A975BE"/>
    <w:rsid w:val="00AA2C81"/>
    <w:rsid w:val="00AA46FF"/>
    <w:rsid w:val="00AC0F1C"/>
    <w:rsid w:val="00AC69AA"/>
    <w:rsid w:val="00AD0526"/>
    <w:rsid w:val="00AD3400"/>
    <w:rsid w:val="00AD55F6"/>
    <w:rsid w:val="00AD7BD6"/>
    <w:rsid w:val="00B02A9C"/>
    <w:rsid w:val="00B240DD"/>
    <w:rsid w:val="00B24D6F"/>
    <w:rsid w:val="00B25D3D"/>
    <w:rsid w:val="00B30DDC"/>
    <w:rsid w:val="00B40A6D"/>
    <w:rsid w:val="00B42FED"/>
    <w:rsid w:val="00B5273C"/>
    <w:rsid w:val="00B764CF"/>
    <w:rsid w:val="00B93594"/>
    <w:rsid w:val="00B941D4"/>
    <w:rsid w:val="00BA6626"/>
    <w:rsid w:val="00BB54EC"/>
    <w:rsid w:val="00BB742A"/>
    <w:rsid w:val="00BC15EC"/>
    <w:rsid w:val="00BC607C"/>
    <w:rsid w:val="00BC62B0"/>
    <w:rsid w:val="00BC7CDA"/>
    <w:rsid w:val="00BD1ACE"/>
    <w:rsid w:val="00BD7291"/>
    <w:rsid w:val="00BE1EFE"/>
    <w:rsid w:val="00BF36D6"/>
    <w:rsid w:val="00BF6BAD"/>
    <w:rsid w:val="00BF728F"/>
    <w:rsid w:val="00C11A52"/>
    <w:rsid w:val="00C162E8"/>
    <w:rsid w:val="00C31F24"/>
    <w:rsid w:val="00C3365F"/>
    <w:rsid w:val="00C337BE"/>
    <w:rsid w:val="00C414EB"/>
    <w:rsid w:val="00C601DB"/>
    <w:rsid w:val="00C720CB"/>
    <w:rsid w:val="00C74415"/>
    <w:rsid w:val="00C74D49"/>
    <w:rsid w:val="00C82E36"/>
    <w:rsid w:val="00C84A8E"/>
    <w:rsid w:val="00C9018F"/>
    <w:rsid w:val="00C9275D"/>
    <w:rsid w:val="00C97704"/>
    <w:rsid w:val="00CA3F00"/>
    <w:rsid w:val="00CB0B42"/>
    <w:rsid w:val="00CC4C2B"/>
    <w:rsid w:val="00CC5479"/>
    <w:rsid w:val="00CF298B"/>
    <w:rsid w:val="00CF3517"/>
    <w:rsid w:val="00CF48CA"/>
    <w:rsid w:val="00CF714A"/>
    <w:rsid w:val="00CF75B0"/>
    <w:rsid w:val="00CF7B04"/>
    <w:rsid w:val="00CF7D58"/>
    <w:rsid w:val="00CF7E40"/>
    <w:rsid w:val="00D0112A"/>
    <w:rsid w:val="00D11D0B"/>
    <w:rsid w:val="00D13388"/>
    <w:rsid w:val="00D233E0"/>
    <w:rsid w:val="00D35734"/>
    <w:rsid w:val="00D46A5D"/>
    <w:rsid w:val="00D6173B"/>
    <w:rsid w:val="00D74624"/>
    <w:rsid w:val="00D81633"/>
    <w:rsid w:val="00D84B07"/>
    <w:rsid w:val="00D94DBC"/>
    <w:rsid w:val="00D96D51"/>
    <w:rsid w:val="00D96DC9"/>
    <w:rsid w:val="00DA1B6D"/>
    <w:rsid w:val="00DA35E4"/>
    <w:rsid w:val="00DA7158"/>
    <w:rsid w:val="00DA73DF"/>
    <w:rsid w:val="00DD0AF6"/>
    <w:rsid w:val="00E008EA"/>
    <w:rsid w:val="00E00BD3"/>
    <w:rsid w:val="00E0152B"/>
    <w:rsid w:val="00E0214C"/>
    <w:rsid w:val="00E16DC2"/>
    <w:rsid w:val="00E2701B"/>
    <w:rsid w:val="00E30F7D"/>
    <w:rsid w:val="00E41C09"/>
    <w:rsid w:val="00E459E9"/>
    <w:rsid w:val="00E46C6C"/>
    <w:rsid w:val="00E55644"/>
    <w:rsid w:val="00E61DD4"/>
    <w:rsid w:val="00E732F5"/>
    <w:rsid w:val="00E9570B"/>
    <w:rsid w:val="00E96CF6"/>
    <w:rsid w:val="00E97EBF"/>
    <w:rsid w:val="00EA13CB"/>
    <w:rsid w:val="00EC02D7"/>
    <w:rsid w:val="00ED4664"/>
    <w:rsid w:val="00ED4E05"/>
    <w:rsid w:val="00EE5BE7"/>
    <w:rsid w:val="00EE6F5C"/>
    <w:rsid w:val="00F00219"/>
    <w:rsid w:val="00F104A8"/>
    <w:rsid w:val="00F104BA"/>
    <w:rsid w:val="00F22957"/>
    <w:rsid w:val="00F246DA"/>
    <w:rsid w:val="00F2588D"/>
    <w:rsid w:val="00F27843"/>
    <w:rsid w:val="00F4626C"/>
    <w:rsid w:val="00F46511"/>
    <w:rsid w:val="00F57CE4"/>
    <w:rsid w:val="00F8313E"/>
    <w:rsid w:val="00F83E70"/>
    <w:rsid w:val="00F94D86"/>
    <w:rsid w:val="00FA5B55"/>
    <w:rsid w:val="00FA6565"/>
    <w:rsid w:val="00FE1010"/>
    <w:rsid w:val="00FE6C8C"/>
    <w:rsid w:val="00FE7C57"/>
    <w:rsid w:val="00FF0068"/>
    <w:rsid w:val="00FF1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10505"/>
  <w15:docId w15:val="{6D1AFD52-F6FD-4F4E-B88B-8C4BFC61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45F"/>
    <w:pPr>
      <w:ind w:left="720"/>
      <w:contextualSpacing/>
    </w:pPr>
  </w:style>
  <w:style w:type="paragraph" w:styleId="Header">
    <w:name w:val="header"/>
    <w:basedOn w:val="Normal"/>
    <w:link w:val="HeaderChar"/>
    <w:uiPriority w:val="99"/>
    <w:unhideWhenUsed/>
    <w:rsid w:val="00EA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3CB"/>
  </w:style>
  <w:style w:type="paragraph" w:styleId="Footer">
    <w:name w:val="footer"/>
    <w:basedOn w:val="Normal"/>
    <w:link w:val="FooterChar"/>
    <w:uiPriority w:val="99"/>
    <w:unhideWhenUsed/>
    <w:rsid w:val="00EA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3CB"/>
  </w:style>
  <w:style w:type="character" w:customStyle="1" w:styleId="Vnbnnidung">
    <w:name w:val="Văn bản nội dung_"/>
    <w:link w:val="Vnbnnidung0"/>
    <w:rsid w:val="006C648E"/>
    <w:rPr>
      <w:color w:val="121213"/>
      <w:sz w:val="26"/>
      <w:szCs w:val="26"/>
      <w:shd w:val="clear" w:color="auto" w:fill="FFFFFF"/>
    </w:rPr>
  </w:style>
  <w:style w:type="paragraph" w:customStyle="1" w:styleId="Vnbnnidung0">
    <w:name w:val="Văn bản nội dung"/>
    <w:basedOn w:val="Normal"/>
    <w:link w:val="Vnbnnidung"/>
    <w:rsid w:val="006C648E"/>
    <w:pPr>
      <w:widowControl w:val="0"/>
      <w:shd w:val="clear" w:color="auto" w:fill="FFFFFF"/>
      <w:spacing w:after="100" w:line="259" w:lineRule="auto"/>
      <w:ind w:firstLine="400"/>
      <w:jc w:val="both"/>
    </w:pPr>
    <w:rPr>
      <w:color w:val="121213"/>
      <w:sz w:val="26"/>
      <w:szCs w:val="26"/>
    </w:rPr>
  </w:style>
  <w:style w:type="character" w:customStyle="1" w:styleId="Vnbnnidung2">
    <w:name w:val="Văn bản nội dung (2)_"/>
    <w:link w:val="Vnbnnidung20"/>
    <w:rsid w:val="006C648E"/>
    <w:rPr>
      <w:color w:val="121213"/>
      <w:shd w:val="clear" w:color="auto" w:fill="FFFFFF"/>
    </w:rPr>
  </w:style>
  <w:style w:type="paragraph" w:customStyle="1" w:styleId="Vnbnnidung20">
    <w:name w:val="Văn bản nội dung (2)"/>
    <w:basedOn w:val="Normal"/>
    <w:link w:val="Vnbnnidung2"/>
    <w:rsid w:val="006C648E"/>
    <w:pPr>
      <w:widowControl w:val="0"/>
      <w:shd w:val="clear" w:color="auto" w:fill="FFFFFF"/>
      <w:spacing w:after="0" w:line="240" w:lineRule="auto"/>
    </w:pPr>
    <w:rPr>
      <w:color w:val="121213"/>
    </w:rPr>
  </w:style>
  <w:style w:type="character" w:customStyle="1" w:styleId="fontstyle01">
    <w:name w:val="fontstyle01"/>
    <w:rsid w:val="006C648E"/>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rsid w:val="008B6F9C"/>
    <w:pPr>
      <w:spacing w:after="0" w:line="240" w:lineRule="auto"/>
    </w:pPr>
    <w:rPr>
      <w:rFonts w:ascii="VNtimes new roman" w:eastAsia="Times New Roman" w:hAnsi="VNtimes new roman" w:cs="Times New Roman"/>
      <w:b/>
      <w:sz w:val="24"/>
      <w:szCs w:val="20"/>
    </w:rPr>
  </w:style>
  <w:style w:type="character" w:customStyle="1" w:styleId="BodyText2Char">
    <w:name w:val="Body Text 2 Char"/>
    <w:basedOn w:val="DefaultParagraphFont"/>
    <w:link w:val="BodyText2"/>
    <w:rsid w:val="008B6F9C"/>
    <w:rPr>
      <w:rFonts w:ascii="VNtimes new roman" w:eastAsia="Times New Roman" w:hAnsi="VNtimes new roman" w:cs="Times New Roman"/>
      <w:b/>
      <w:sz w:val="24"/>
      <w:szCs w:val="20"/>
    </w:rPr>
  </w:style>
  <w:style w:type="paragraph" w:styleId="BalloonText">
    <w:name w:val="Balloon Text"/>
    <w:basedOn w:val="Normal"/>
    <w:link w:val="BalloonTextChar"/>
    <w:uiPriority w:val="99"/>
    <w:semiHidden/>
    <w:unhideWhenUsed/>
    <w:rsid w:val="00E02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QuocAnh</dc:creator>
  <cp:lastModifiedBy>Administrator</cp:lastModifiedBy>
  <cp:revision>11</cp:revision>
  <cp:lastPrinted>2022-10-28T08:00:00Z</cp:lastPrinted>
  <dcterms:created xsi:type="dcterms:W3CDTF">2022-10-28T04:05:00Z</dcterms:created>
  <dcterms:modified xsi:type="dcterms:W3CDTF">2022-10-28T09:06:00Z</dcterms:modified>
</cp:coreProperties>
</file>