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jc w:val="center"/>
        <w:tblLook w:val="01E0" w:firstRow="1" w:lastRow="1" w:firstColumn="1" w:lastColumn="1" w:noHBand="0" w:noVBand="0"/>
      </w:tblPr>
      <w:tblGrid>
        <w:gridCol w:w="3514"/>
        <w:gridCol w:w="5842"/>
      </w:tblGrid>
      <w:tr w:rsidR="00B20559" w:rsidRPr="00FF5E62" w14:paraId="51116FDC" w14:textId="77777777" w:rsidTr="00516FEB">
        <w:trPr>
          <w:jc w:val="center"/>
        </w:trPr>
        <w:tc>
          <w:tcPr>
            <w:tcW w:w="3514" w:type="dxa"/>
          </w:tcPr>
          <w:p w14:paraId="1610D48A" w14:textId="77777777" w:rsidR="001F33CC" w:rsidRPr="00FF5E62" w:rsidRDefault="001F33CC" w:rsidP="00CF21D2">
            <w:pPr>
              <w:pStyle w:val="BodyText"/>
              <w:spacing w:after="0" w:line="320" w:lineRule="exact"/>
              <w:ind w:hanging="57"/>
              <w:jc w:val="center"/>
              <w:rPr>
                <w:b/>
                <w:sz w:val="26"/>
                <w:szCs w:val="26"/>
                <w:lang w:val="en-US" w:eastAsia="en-US"/>
              </w:rPr>
            </w:pPr>
            <w:r w:rsidRPr="00FF5E62">
              <w:rPr>
                <w:lang w:val="en-US" w:eastAsia="en-US"/>
              </w:rPr>
              <w:br w:type="page"/>
            </w:r>
            <w:r w:rsidRPr="00FF5E62">
              <w:rPr>
                <w:b/>
                <w:sz w:val="26"/>
                <w:szCs w:val="26"/>
                <w:lang w:val="en-US" w:eastAsia="en-US"/>
              </w:rPr>
              <w:t>ỦY BAN NHÂN DÂN</w:t>
            </w:r>
          </w:p>
          <w:p w14:paraId="1EB65D2E" w14:textId="53FE6D58" w:rsidR="001F33CC" w:rsidRPr="00FF5E62" w:rsidRDefault="00E227E9" w:rsidP="00CF21D2">
            <w:pPr>
              <w:pStyle w:val="BodyText"/>
              <w:spacing w:after="0" w:line="320" w:lineRule="exact"/>
              <w:ind w:hanging="57"/>
              <w:jc w:val="center"/>
              <w:rPr>
                <w:b/>
                <w:lang w:val="en-US" w:eastAsia="en-US"/>
              </w:rPr>
            </w:pPr>
            <w:r w:rsidRPr="00FF5E62">
              <w:rPr>
                <w:noProof/>
                <w:lang w:val="en-US" w:eastAsia="en-US"/>
              </w:rPr>
              <mc:AlternateContent>
                <mc:Choice Requires="wps">
                  <w:drawing>
                    <wp:anchor distT="4294967295" distB="4294967295" distL="114300" distR="114300" simplePos="0" relativeHeight="251658752" behindDoc="0" locked="0" layoutInCell="1" allowOverlap="1" wp14:anchorId="649B7117" wp14:editId="14634258">
                      <wp:simplePos x="0" y="0"/>
                      <wp:positionH relativeFrom="column">
                        <wp:posOffset>611505</wp:posOffset>
                      </wp:positionH>
                      <wp:positionV relativeFrom="paragraph">
                        <wp:posOffset>210185</wp:posOffset>
                      </wp:positionV>
                      <wp:extent cx="831850" cy="0"/>
                      <wp:effectExtent l="0" t="0" r="25400" b="1905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AB168" id="Line 1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15pt,16.55pt" to="113.6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"/>
                  </w:pict>
                </mc:Fallback>
              </mc:AlternateContent>
            </w:r>
            <w:r w:rsidR="001F33CC" w:rsidRPr="00FF5E62">
              <w:rPr>
                <w:b/>
                <w:sz w:val="26"/>
                <w:szCs w:val="26"/>
                <w:lang w:val="en-US" w:eastAsia="en-US"/>
              </w:rPr>
              <w:t xml:space="preserve">TỈNH </w:t>
            </w:r>
            <w:r w:rsidR="00801D30" w:rsidRPr="00FF5E62">
              <w:rPr>
                <w:b/>
                <w:sz w:val="26"/>
                <w:szCs w:val="26"/>
                <w:lang w:val="en-US" w:eastAsia="en-US"/>
              </w:rPr>
              <w:t>QUẢNG TRỊ</w:t>
            </w:r>
          </w:p>
          <w:p w14:paraId="552181E4" w14:textId="7BADC228" w:rsidR="001F33CC" w:rsidRPr="00FF5E62" w:rsidRDefault="001F33CC" w:rsidP="0003794D">
            <w:pPr>
              <w:pStyle w:val="BodyText"/>
              <w:spacing w:before="240" w:after="0" w:line="320" w:lineRule="exact"/>
              <w:ind w:hanging="57"/>
              <w:jc w:val="center"/>
              <w:rPr>
                <w:sz w:val="26"/>
                <w:szCs w:val="26"/>
              </w:rPr>
            </w:pPr>
            <w:r w:rsidRPr="00FF5E62">
              <w:rPr>
                <w:sz w:val="26"/>
                <w:szCs w:val="26"/>
              </w:rPr>
              <w:t xml:space="preserve">Số: </w:t>
            </w:r>
            <w:r w:rsidR="00801D30" w:rsidRPr="00FF5E62">
              <w:rPr>
                <w:sz w:val="26"/>
                <w:szCs w:val="26"/>
                <w:lang w:val="en-US"/>
              </w:rPr>
              <w:t xml:space="preserve">      </w:t>
            </w:r>
            <w:r w:rsidRPr="00FF5E62">
              <w:rPr>
                <w:sz w:val="26"/>
                <w:szCs w:val="26"/>
              </w:rPr>
              <w:t>/TTr-UBND</w:t>
            </w:r>
          </w:p>
        </w:tc>
        <w:tc>
          <w:tcPr>
            <w:tcW w:w="5842" w:type="dxa"/>
          </w:tcPr>
          <w:p w14:paraId="0180F7AA" w14:textId="77777777" w:rsidR="001F33CC" w:rsidRPr="00FF5E62" w:rsidRDefault="001F33CC" w:rsidP="001F33CC">
            <w:pPr>
              <w:widowControl w:val="0"/>
              <w:spacing w:line="320" w:lineRule="exact"/>
              <w:jc w:val="center"/>
              <w:rPr>
                <w:b/>
                <w:sz w:val="26"/>
                <w:szCs w:val="26"/>
              </w:rPr>
            </w:pPr>
            <w:r w:rsidRPr="00FF5E62">
              <w:rPr>
                <w:b/>
                <w:sz w:val="26"/>
                <w:szCs w:val="26"/>
              </w:rPr>
              <w:t>CỘNG HÒA XÃ HỘI CHỦ NGHĨA VIỆT NAM</w:t>
            </w:r>
          </w:p>
          <w:p w14:paraId="4BA9D8DF" w14:textId="77777777" w:rsidR="001F33CC" w:rsidRPr="00FF5E62" w:rsidRDefault="001F33CC" w:rsidP="001F33CC">
            <w:pPr>
              <w:widowControl w:val="0"/>
              <w:spacing w:line="320" w:lineRule="exact"/>
              <w:jc w:val="center"/>
              <w:rPr>
                <w:b/>
                <w:sz w:val="28"/>
                <w:szCs w:val="26"/>
              </w:rPr>
            </w:pPr>
            <w:r w:rsidRPr="00FF5E62">
              <w:rPr>
                <w:b/>
                <w:sz w:val="28"/>
                <w:szCs w:val="26"/>
              </w:rPr>
              <w:t>Độc lập - Tự do - Hạnh phúc</w:t>
            </w:r>
          </w:p>
          <w:p w14:paraId="4DF1D1FB" w14:textId="61846633" w:rsidR="001F33CC" w:rsidRPr="00FF5E62" w:rsidRDefault="00C440DA" w:rsidP="00801D30">
            <w:pPr>
              <w:widowControl w:val="0"/>
              <w:spacing w:before="240" w:line="320" w:lineRule="exact"/>
              <w:jc w:val="center"/>
              <w:rPr>
                <w:i/>
                <w:sz w:val="28"/>
                <w:szCs w:val="28"/>
                <w:lang w:val="en-US"/>
              </w:rPr>
            </w:pPr>
            <w:r w:rsidRPr="00FF5E62">
              <w:rPr>
                <w:b/>
                <w:noProof/>
                <w:sz w:val="26"/>
                <w:szCs w:val="26"/>
                <w:lang w:val="en-US" w:eastAsia="en-US"/>
              </w:rPr>
              <mc:AlternateContent>
                <mc:Choice Requires="wps">
                  <w:drawing>
                    <wp:anchor distT="4294967295" distB="4294967295" distL="114300" distR="114300" simplePos="0" relativeHeight="251657728" behindDoc="0" locked="0" layoutInCell="1" allowOverlap="1" wp14:anchorId="6B4D7E7F" wp14:editId="08D20313">
                      <wp:simplePos x="0" y="0"/>
                      <wp:positionH relativeFrom="column">
                        <wp:posOffset>723900</wp:posOffset>
                      </wp:positionH>
                      <wp:positionV relativeFrom="paragraph">
                        <wp:posOffset>23495</wp:posOffset>
                      </wp:positionV>
                      <wp:extent cx="2107565" cy="0"/>
                      <wp:effectExtent l="0" t="0" r="26035" b="1905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7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47308" id="Line 1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pt,1.85pt" to="222.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"/>
                  </w:pict>
                </mc:Fallback>
              </mc:AlternateContent>
            </w:r>
            <w:r w:rsidR="00801D30" w:rsidRPr="00FF5E62">
              <w:rPr>
                <w:i/>
                <w:sz w:val="26"/>
                <w:szCs w:val="26"/>
                <w:lang w:val="en-US"/>
              </w:rPr>
              <w:t>Quảng Trị</w:t>
            </w:r>
            <w:r w:rsidR="00CF21D2" w:rsidRPr="00FF5E62">
              <w:rPr>
                <w:i/>
                <w:sz w:val="26"/>
                <w:szCs w:val="26"/>
              </w:rPr>
              <w:t xml:space="preserve">, ngày </w:t>
            </w:r>
            <w:r w:rsidR="00801D30" w:rsidRPr="00FF5E62">
              <w:rPr>
                <w:i/>
                <w:sz w:val="26"/>
                <w:szCs w:val="26"/>
                <w:lang w:val="en-US"/>
              </w:rPr>
              <w:t xml:space="preserve">  </w:t>
            </w:r>
            <w:r w:rsidR="001F33CC" w:rsidRPr="00FF5E62">
              <w:rPr>
                <w:i/>
                <w:sz w:val="26"/>
                <w:szCs w:val="26"/>
              </w:rPr>
              <w:t xml:space="preserve"> tháng </w:t>
            </w:r>
            <w:r w:rsidR="00801D30" w:rsidRPr="00FF5E62">
              <w:rPr>
                <w:i/>
                <w:sz w:val="26"/>
                <w:szCs w:val="26"/>
                <w:lang w:val="en-US"/>
              </w:rPr>
              <w:t>3</w:t>
            </w:r>
            <w:r w:rsidR="0062374C" w:rsidRPr="00FF5E62">
              <w:rPr>
                <w:i/>
                <w:sz w:val="26"/>
                <w:szCs w:val="26"/>
                <w:lang w:val="en-US"/>
              </w:rPr>
              <w:t xml:space="preserve"> </w:t>
            </w:r>
            <w:r w:rsidR="001F33CC" w:rsidRPr="00FF5E62">
              <w:rPr>
                <w:i/>
                <w:sz w:val="26"/>
                <w:szCs w:val="26"/>
              </w:rPr>
              <w:t>năm 20</w:t>
            </w:r>
            <w:r w:rsidR="00E6772A" w:rsidRPr="00FF5E62">
              <w:rPr>
                <w:i/>
                <w:sz w:val="26"/>
                <w:szCs w:val="26"/>
                <w:lang w:val="en-US"/>
              </w:rPr>
              <w:t>2</w:t>
            </w:r>
            <w:r w:rsidR="0044697D">
              <w:rPr>
                <w:i/>
                <w:sz w:val="26"/>
                <w:szCs w:val="26"/>
                <w:lang w:val="en-US"/>
              </w:rPr>
              <w:t>3</w:t>
            </w:r>
          </w:p>
        </w:tc>
      </w:tr>
    </w:tbl>
    <w:p w14:paraId="24FD376C" w14:textId="6ADE9E25" w:rsidR="001F33CC" w:rsidRPr="00FF5E62" w:rsidRDefault="00EF166D" w:rsidP="001F33CC">
      <w:pPr>
        <w:pStyle w:val="Heading1"/>
        <w:spacing w:before="120"/>
        <w:rPr>
          <w:rFonts w:ascii="Times New Roman" w:hAnsi="Times New Roman"/>
          <w:bCs w:val="0"/>
          <w:sz w:val="6"/>
          <w:szCs w:val="30"/>
        </w:rPr>
      </w:pPr>
      <w:r w:rsidRPr="00FF5E62">
        <w:rPr>
          <w:rFonts w:ascii="Times New Roman" w:hAnsi="Times New Roman"/>
          <w:bCs w:val="0"/>
          <w:noProof/>
          <w:sz w:val="6"/>
          <w:szCs w:val="30"/>
        </w:rPr>
        <mc:AlternateContent>
          <mc:Choice Requires="wps">
            <w:drawing>
              <wp:anchor distT="0" distB="0" distL="114300" distR="114300" simplePos="0" relativeHeight="251659776" behindDoc="0" locked="0" layoutInCell="1" allowOverlap="1" wp14:anchorId="2D3563AA" wp14:editId="052B90E0">
                <wp:simplePos x="0" y="0"/>
                <wp:positionH relativeFrom="column">
                  <wp:posOffset>-383783</wp:posOffset>
                </wp:positionH>
                <wp:positionV relativeFrom="paragraph">
                  <wp:posOffset>184932</wp:posOffset>
                </wp:positionV>
                <wp:extent cx="1209382" cy="307340"/>
                <wp:effectExtent l="0" t="0" r="10160" b="165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382" cy="307340"/>
                        </a:xfrm>
                        <a:prstGeom prst="rect">
                          <a:avLst/>
                        </a:prstGeom>
                        <a:solidFill>
                          <a:srgbClr val="FFFFFF"/>
                        </a:solidFill>
                        <a:ln w="9525">
                          <a:solidFill>
                            <a:srgbClr val="000000"/>
                          </a:solidFill>
                          <a:miter lim="800000"/>
                          <a:headEnd/>
                          <a:tailEnd/>
                        </a:ln>
                      </wps:spPr>
                      <wps:txbx>
                        <w:txbxContent>
                          <w:p w14:paraId="59534414" w14:textId="6B47830C" w:rsidR="002F0E12" w:rsidRPr="00EF166D" w:rsidRDefault="002F0E12" w:rsidP="00D05474">
                            <w:pPr>
                              <w:jc w:val="center"/>
                              <w:rPr>
                                <w:b/>
                                <w:sz w:val="28"/>
                                <w:szCs w:val="28"/>
                                <w:lang w:val="en-US"/>
                              </w:rPr>
                            </w:pPr>
                            <w:r w:rsidRPr="00EF166D">
                              <w:rPr>
                                <w:b/>
                                <w:sz w:val="28"/>
                                <w:szCs w:val="28"/>
                                <w:lang w:val="en-US"/>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563AA" id="_x0000_t202" coordsize="21600,21600" o:spt="202" path="m,l,21600r21600,l21600,xe">
                <v:stroke joinstyle="miter"/>
                <v:path gradientshapeok="t" o:connecttype="rect"/>
              </v:shapetype>
              <v:shape id="Text Box 5" o:spid="_x0000_s1026" type="#_x0000_t202" style="position:absolute;left:0;text-align:left;margin-left:-30.2pt;margin-top:14.55pt;width:95.25pt;height:24.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">
                <v:textbox>
                  <w:txbxContent>
                    <w:p w14:paraId="59534414" w14:textId="6B47830C" w:rsidR="002F0E12" w:rsidRPr="00EF166D" w:rsidRDefault="002F0E12" w:rsidP="00D05474">
                      <w:pPr>
                        <w:jc w:val="center"/>
                        <w:rPr>
                          <w:b/>
                          <w:sz w:val="28"/>
                          <w:szCs w:val="28"/>
                          <w:lang w:val="en-US"/>
                        </w:rPr>
                      </w:pPr>
                      <w:r w:rsidRPr="00EF166D">
                        <w:rPr>
                          <w:b/>
                          <w:sz w:val="28"/>
                          <w:szCs w:val="28"/>
                          <w:lang w:val="en-US"/>
                        </w:rPr>
                        <w:t>DỰ THẢO</w:t>
                      </w:r>
                    </w:p>
                  </w:txbxContent>
                </v:textbox>
              </v:shape>
            </w:pict>
          </mc:Fallback>
        </mc:AlternateContent>
      </w:r>
    </w:p>
    <w:p w14:paraId="2143DE50" w14:textId="796D22D7" w:rsidR="001F33CC" w:rsidRPr="00FF5E62" w:rsidRDefault="00782084" w:rsidP="00782084">
      <w:pPr>
        <w:tabs>
          <w:tab w:val="left" w:pos="2670"/>
        </w:tabs>
        <w:rPr>
          <w:lang w:val="en-US"/>
        </w:rPr>
      </w:pPr>
      <w:r w:rsidRPr="00FF5E62">
        <w:rPr>
          <w:lang w:val="en-US"/>
        </w:rPr>
        <w:tab/>
      </w:r>
    </w:p>
    <w:p w14:paraId="43B45FC1" w14:textId="77777777" w:rsidR="00F57A8D" w:rsidRPr="00FF5E62" w:rsidRDefault="00F57A8D" w:rsidP="001F33CC">
      <w:pPr>
        <w:pStyle w:val="Heading1"/>
        <w:rPr>
          <w:rFonts w:ascii="Times New Roman" w:hAnsi="Times New Roman"/>
          <w:bCs w:val="0"/>
          <w:szCs w:val="28"/>
        </w:rPr>
      </w:pPr>
    </w:p>
    <w:p w14:paraId="79CA4DE5" w14:textId="77777777" w:rsidR="001F33CC" w:rsidRPr="00FF5E62" w:rsidRDefault="001F33CC" w:rsidP="001F33CC">
      <w:pPr>
        <w:pStyle w:val="Heading1"/>
        <w:rPr>
          <w:rFonts w:ascii="Times New Roman" w:hAnsi="Times New Roman"/>
          <w:bCs w:val="0"/>
          <w:szCs w:val="28"/>
        </w:rPr>
      </w:pPr>
      <w:r w:rsidRPr="00FF5E62">
        <w:rPr>
          <w:rFonts w:ascii="Times New Roman" w:hAnsi="Times New Roman"/>
          <w:bCs w:val="0"/>
          <w:szCs w:val="28"/>
        </w:rPr>
        <w:t>TỜ TRÌNH</w:t>
      </w:r>
    </w:p>
    <w:p w14:paraId="6DB7453C" w14:textId="26399C8F" w:rsidR="00801D30" w:rsidRPr="00FF5E62" w:rsidRDefault="002F0E12" w:rsidP="00AC4DDE">
      <w:pPr>
        <w:tabs>
          <w:tab w:val="left" w:pos="630"/>
          <w:tab w:val="left" w:pos="720"/>
        </w:tabs>
        <w:jc w:val="center"/>
        <w:rPr>
          <w:noProof/>
          <w:lang w:val="en-US" w:eastAsia="en-US"/>
        </w:rPr>
      </w:pPr>
      <w:r w:rsidRPr="001108CA">
        <w:rPr>
          <w:b/>
          <w:bCs/>
          <w:color w:val="000000" w:themeColor="text1"/>
          <w:sz w:val="28"/>
          <w:szCs w:val="28"/>
        </w:rPr>
        <w:t xml:space="preserve">Dự thảo Nghị quyết </w:t>
      </w:r>
      <w:r w:rsidR="00AC4DDE">
        <w:rPr>
          <w:b/>
          <w:spacing w:val="-2"/>
          <w:sz w:val="28"/>
          <w:szCs w:val="28"/>
          <w:shd w:val="clear" w:color="auto" w:fill="FFFFFF"/>
        </w:rPr>
        <w:t>Q</w:t>
      </w:r>
      <w:r w:rsidR="00AC4DDE" w:rsidRPr="00774121">
        <w:rPr>
          <w:b/>
          <w:spacing w:val="-2"/>
          <w:sz w:val="28"/>
          <w:szCs w:val="28"/>
          <w:shd w:val="clear" w:color="auto" w:fill="FFFFFF"/>
        </w:rPr>
        <w:t xml:space="preserve">uy định </w:t>
      </w:r>
      <w:r w:rsidR="00AC4DDE" w:rsidRPr="00774121">
        <w:rPr>
          <w:b/>
          <w:sz w:val="28"/>
          <w:szCs w:val="28"/>
          <w:lang w:val="nl-NL"/>
        </w:rPr>
        <w:t xml:space="preserve">nội dung, mức </w:t>
      </w:r>
      <w:r w:rsidR="00AC4DDE">
        <w:rPr>
          <w:b/>
          <w:sz w:val="28"/>
          <w:szCs w:val="28"/>
        </w:rPr>
        <w:t>chi hoạt động lựa chọn sách giáo khoa trên</w:t>
      </w:r>
      <w:r w:rsidR="00AC4DDE" w:rsidRPr="00774121">
        <w:rPr>
          <w:b/>
          <w:sz w:val="28"/>
          <w:szCs w:val="28"/>
        </w:rPr>
        <w:t xml:space="preserve"> địa bàn tỉnh Quảng Trị</w:t>
      </w:r>
      <w:r w:rsidR="00801D30" w:rsidRPr="00FF5E62">
        <w:rPr>
          <w:noProof/>
          <w:lang w:val="en-US" w:eastAsia="en-US"/>
        </w:rPr>
        <w:t xml:space="preserve"> </w:t>
      </w:r>
    </w:p>
    <w:p w14:paraId="2AE7F5C0" w14:textId="782990BF" w:rsidR="001F33CC" w:rsidRPr="00FF5E62" w:rsidRDefault="00AC4DDE" w:rsidP="00125289">
      <w:pPr>
        <w:spacing w:before="120" w:after="120"/>
        <w:jc w:val="center"/>
        <w:rPr>
          <w:bCs/>
          <w:iCs/>
          <w:sz w:val="28"/>
        </w:rPr>
      </w:pPr>
      <w:r>
        <w:rPr>
          <w:bCs/>
          <w:iCs/>
          <w:noProof/>
          <w:sz w:val="28"/>
        </w:rPr>
        <mc:AlternateContent>
          <mc:Choice Requires="wps">
            <w:drawing>
              <wp:anchor distT="0" distB="0" distL="114300" distR="114300" simplePos="0" relativeHeight="251667968" behindDoc="0" locked="0" layoutInCell="1" allowOverlap="1" wp14:anchorId="6DA2F355" wp14:editId="541C7484">
                <wp:simplePos x="0" y="0"/>
                <wp:positionH relativeFrom="column">
                  <wp:posOffset>1891664</wp:posOffset>
                </wp:positionH>
                <wp:positionV relativeFrom="paragraph">
                  <wp:posOffset>14605</wp:posOffset>
                </wp:positionV>
                <wp:extent cx="178117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781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84B23A" id="Straight Connector 7"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148.95pt,1.15pt" to="289.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" strokecolor="black [3040]"/>
            </w:pict>
          </mc:Fallback>
        </mc:AlternateContent>
      </w:r>
    </w:p>
    <w:p w14:paraId="1FCB9068" w14:textId="7980818D" w:rsidR="001F33CC" w:rsidRPr="00FF5E62" w:rsidRDefault="001F33CC" w:rsidP="001F33CC">
      <w:pPr>
        <w:spacing w:before="120" w:after="120"/>
        <w:jc w:val="center"/>
        <w:rPr>
          <w:bCs/>
          <w:iCs/>
          <w:sz w:val="28"/>
          <w:lang w:val="en-US"/>
        </w:rPr>
      </w:pPr>
      <w:r w:rsidRPr="00FF5E62">
        <w:rPr>
          <w:bCs/>
          <w:iCs/>
          <w:sz w:val="28"/>
        </w:rPr>
        <w:t>Kính gửi:  Hội đồ</w:t>
      </w:r>
      <w:r w:rsidR="002F0E12">
        <w:rPr>
          <w:bCs/>
          <w:iCs/>
          <w:sz w:val="28"/>
        </w:rPr>
        <w:t xml:space="preserve">ng </w:t>
      </w:r>
      <w:r w:rsidR="002F0E12">
        <w:rPr>
          <w:bCs/>
          <w:iCs/>
          <w:sz w:val="28"/>
          <w:lang w:val="en-US"/>
        </w:rPr>
        <w:t>N</w:t>
      </w:r>
      <w:r w:rsidRPr="00FF5E62">
        <w:rPr>
          <w:bCs/>
          <w:iCs/>
          <w:sz w:val="28"/>
        </w:rPr>
        <w:t xml:space="preserve">hân dân tỉnh </w:t>
      </w:r>
      <w:r w:rsidR="00801D30" w:rsidRPr="00FF5E62">
        <w:rPr>
          <w:bCs/>
          <w:iCs/>
          <w:sz w:val="28"/>
          <w:lang w:val="en-US"/>
        </w:rPr>
        <w:t>Quảng Trị</w:t>
      </w:r>
    </w:p>
    <w:p w14:paraId="7C8A3A98" w14:textId="67E1FA0F" w:rsidR="001D7B17" w:rsidRDefault="001F33CC" w:rsidP="00592CCA">
      <w:pPr>
        <w:spacing w:before="240"/>
        <w:jc w:val="both"/>
        <w:rPr>
          <w:color w:val="000000" w:themeColor="text1"/>
          <w:sz w:val="28"/>
          <w:szCs w:val="28"/>
        </w:rPr>
      </w:pPr>
      <w:r w:rsidRPr="00FF5E62">
        <w:rPr>
          <w:bCs/>
          <w:iCs/>
          <w:sz w:val="28"/>
        </w:rPr>
        <w:tab/>
      </w:r>
      <w:r w:rsidR="001D7B17" w:rsidRPr="003C7CE2">
        <w:rPr>
          <w:color w:val="000000" w:themeColor="text1"/>
          <w:sz w:val="28"/>
          <w:szCs w:val="28"/>
        </w:rPr>
        <w:t xml:space="preserve">Thực hiện quy định của Luật Ban hành văn bản quy phạm pháp luật năm 2015, Uỷ ban nhân dân tỉnh kính trình Hội đồng nhân dân tỉnh dự thảo Nghị quyết </w:t>
      </w:r>
      <w:r w:rsidR="00AC4DDE">
        <w:rPr>
          <w:color w:val="000000" w:themeColor="text1"/>
          <w:sz w:val="28"/>
          <w:szCs w:val="28"/>
          <w:lang w:val="en-US"/>
        </w:rPr>
        <w:t>Q</w:t>
      </w:r>
      <w:r w:rsidR="001D7B17" w:rsidRPr="003C7CE2">
        <w:rPr>
          <w:color w:val="000000" w:themeColor="text1"/>
          <w:sz w:val="28"/>
          <w:szCs w:val="28"/>
        </w:rPr>
        <w:t xml:space="preserve">uy định </w:t>
      </w:r>
      <w:r w:rsidR="00786AFA" w:rsidRPr="00834469">
        <w:rPr>
          <w:sz w:val="28"/>
          <w:szCs w:val="28"/>
          <w:lang w:val="nl-NL"/>
        </w:rPr>
        <w:t xml:space="preserve">nội dung, mức </w:t>
      </w:r>
      <w:r w:rsidR="00786AFA">
        <w:rPr>
          <w:sz w:val="28"/>
          <w:szCs w:val="28"/>
        </w:rPr>
        <w:t xml:space="preserve">chi hoạt động lựa chọn sách giáo khoa </w:t>
      </w:r>
      <w:r w:rsidR="00786AFA" w:rsidRPr="00834469">
        <w:rPr>
          <w:sz w:val="28"/>
          <w:szCs w:val="28"/>
          <w:lang w:val="nl-NL"/>
        </w:rPr>
        <w:t>trên địa bàn tỉnh Quảng Trị</w:t>
      </w:r>
      <w:r w:rsidR="001D7B17" w:rsidRPr="003C7CE2">
        <w:rPr>
          <w:color w:val="000000" w:themeColor="text1"/>
          <w:sz w:val="28"/>
          <w:szCs w:val="28"/>
        </w:rPr>
        <w:t xml:space="preserve"> như sau:</w:t>
      </w:r>
    </w:p>
    <w:p w14:paraId="28441AD7" w14:textId="77777777" w:rsidR="00AF0C77" w:rsidRPr="00E227E9" w:rsidRDefault="001F33CC" w:rsidP="00E227E9">
      <w:pPr>
        <w:spacing w:before="120"/>
        <w:ind w:firstLine="720"/>
        <w:jc w:val="both"/>
        <w:rPr>
          <w:b/>
          <w:sz w:val="28"/>
          <w:szCs w:val="28"/>
          <w:lang w:val="en-US"/>
        </w:rPr>
      </w:pPr>
      <w:r w:rsidRPr="00E227E9">
        <w:rPr>
          <w:b/>
          <w:sz w:val="28"/>
          <w:szCs w:val="28"/>
        </w:rPr>
        <w:t>I. SỰ CẦN THIẾ</w:t>
      </w:r>
      <w:r w:rsidR="006F5C72" w:rsidRPr="00E227E9">
        <w:rPr>
          <w:b/>
          <w:sz w:val="28"/>
          <w:szCs w:val="28"/>
          <w:lang w:val="en-US"/>
        </w:rPr>
        <w:t>T</w:t>
      </w:r>
      <w:r w:rsidRPr="00E227E9">
        <w:rPr>
          <w:b/>
          <w:sz w:val="28"/>
          <w:szCs w:val="28"/>
        </w:rPr>
        <w:t xml:space="preserve"> BAN HÀNH NGHỊ QUYẾT</w:t>
      </w:r>
    </w:p>
    <w:p w14:paraId="57C68032" w14:textId="73BEA813" w:rsidR="001D52D1" w:rsidRPr="00E227E9" w:rsidRDefault="001D52D1" w:rsidP="00E227E9">
      <w:pPr>
        <w:spacing w:before="120"/>
        <w:ind w:firstLine="720"/>
        <w:jc w:val="both"/>
        <w:rPr>
          <w:b/>
          <w:sz w:val="28"/>
          <w:szCs w:val="28"/>
          <w:lang w:val="en-US"/>
        </w:rPr>
      </w:pPr>
      <w:r w:rsidRPr="00E227E9">
        <w:rPr>
          <w:b/>
          <w:sz w:val="28"/>
          <w:szCs w:val="28"/>
          <w:lang w:val="en-US"/>
        </w:rPr>
        <w:t xml:space="preserve">1. </w:t>
      </w:r>
      <w:r w:rsidR="00265105" w:rsidRPr="00E227E9">
        <w:rPr>
          <w:b/>
          <w:sz w:val="28"/>
          <w:szCs w:val="28"/>
          <w:lang w:val="en-US"/>
        </w:rPr>
        <w:t>Căn cứ</w:t>
      </w:r>
      <w:r w:rsidRPr="00E227E9">
        <w:rPr>
          <w:b/>
          <w:sz w:val="28"/>
          <w:szCs w:val="28"/>
          <w:lang w:val="en-US"/>
        </w:rPr>
        <w:t xml:space="preserve"> pháp lý</w:t>
      </w:r>
    </w:p>
    <w:p w14:paraId="7530F30D" w14:textId="77777777" w:rsidR="008B05CE" w:rsidRPr="00E227E9" w:rsidRDefault="008B05CE" w:rsidP="00E227E9">
      <w:pPr>
        <w:spacing w:before="120"/>
        <w:ind w:firstLine="720"/>
        <w:jc w:val="both"/>
        <w:rPr>
          <w:sz w:val="28"/>
          <w:szCs w:val="28"/>
          <w:lang w:val="nl-NL"/>
        </w:rPr>
      </w:pPr>
      <w:r w:rsidRPr="00E227E9">
        <w:rPr>
          <w:sz w:val="28"/>
          <w:szCs w:val="28"/>
          <w:lang w:val="nl-NL"/>
        </w:rPr>
        <w:t>Luật Giáo dục ngày 14 tháng 6 năm 2019;</w:t>
      </w:r>
    </w:p>
    <w:p w14:paraId="71E92159" w14:textId="77777777" w:rsidR="001D52D1" w:rsidRPr="00E227E9" w:rsidRDefault="001D52D1" w:rsidP="00E227E9">
      <w:pPr>
        <w:spacing w:before="120"/>
        <w:ind w:firstLine="720"/>
        <w:jc w:val="both"/>
        <w:rPr>
          <w:sz w:val="28"/>
          <w:szCs w:val="28"/>
          <w:lang w:val="nl-NL"/>
        </w:rPr>
      </w:pPr>
      <w:r w:rsidRPr="00E227E9">
        <w:rPr>
          <w:sz w:val="28"/>
          <w:szCs w:val="28"/>
          <w:lang w:val="nl-NL"/>
        </w:rPr>
        <w:t>Nghị định số 127/2018/NĐ-CP ngày 21 tháng 9 năm 2018 của Chính phủ quy định trách nhiệm quản lý nhà nước về giáo dục;</w:t>
      </w:r>
    </w:p>
    <w:p w14:paraId="17B13544" w14:textId="20691FA2" w:rsidR="002737F8" w:rsidRPr="002B7E7E" w:rsidRDefault="002B7E7E" w:rsidP="00E227E9">
      <w:pPr>
        <w:spacing w:before="120"/>
        <w:ind w:firstLine="720"/>
        <w:jc w:val="both"/>
        <w:rPr>
          <w:lang w:val="nl-NL"/>
        </w:rPr>
      </w:pPr>
      <w:r w:rsidRPr="002B7E7E">
        <w:rPr>
          <w:sz w:val="28"/>
          <w:szCs w:val="28"/>
          <w:lang w:val="nl-NL"/>
        </w:rPr>
        <w:t>Căn cứ Thông tư số 25/2020/TT-BGDĐT ngày 26/8/2020 của Bộ Giáo dục và Đào tạo Quy định việc lựa chọn sách giáo khoa trong cơ sở giáo dục phổ thông; Thông tư số </w:t>
      </w:r>
      <w:hyperlink r:id="rId8" w:tgtFrame="_blank" w:tooltip="Thông tư 29/2021/TT-BTC" w:history="1">
        <w:r w:rsidRPr="002B7E7E">
          <w:rPr>
            <w:sz w:val="28"/>
            <w:szCs w:val="28"/>
            <w:lang w:val="nl-NL"/>
          </w:rPr>
          <w:t>29/2021/TT-BTC</w:t>
        </w:r>
      </w:hyperlink>
      <w:r w:rsidRPr="002B7E7E">
        <w:rPr>
          <w:sz w:val="28"/>
          <w:szCs w:val="28"/>
          <w:lang w:val="nl-NL"/>
        </w:rPr>
        <w:t> ngày 28/4/2021 của Bộ Tài chính hướng dẫn việc quản lý kinh phí thẩm định sách giáo khoa giáo dục phổ thông; Công văn số 1671/BTC-HCSN ngày 21/02/2022 của Bộ Tài chính về việc nội dung, mức chi lựa chọn sách giáo khoa giáo dục phổ thông.</w:t>
      </w:r>
    </w:p>
    <w:p w14:paraId="045534C5" w14:textId="77777777" w:rsidR="001D52D1" w:rsidRPr="00E227E9" w:rsidRDefault="001D52D1" w:rsidP="00E227E9">
      <w:pPr>
        <w:spacing w:before="120"/>
        <w:ind w:firstLine="720"/>
        <w:jc w:val="both"/>
        <w:rPr>
          <w:b/>
          <w:sz w:val="28"/>
          <w:szCs w:val="28"/>
          <w:lang w:val="nb-NO"/>
        </w:rPr>
      </w:pPr>
      <w:r w:rsidRPr="00E227E9">
        <w:rPr>
          <w:b/>
          <w:sz w:val="28"/>
          <w:szCs w:val="28"/>
          <w:lang w:val="nb-NO"/>
        </w:rPr>
        <w:t>2. Sự cần thiết ban hành Nghị quyết</w:t>
      </w:r>
    </w:p>
    <w:p w14:paraId="279607B3" w14:textId="0CAC7DC4" w:rsidR="00E050B4" w:rsidRPr="00E050B4" w:rsidRDefault="00E050B4" w:rsidP="00E050B4">
      <w:pPr>
        <w:spacing w:before="120"/>
        <w:ind w:firstLine="720"/>
        <w:jc w:val="both"/>
        <w:rPr>
          <w:sz w:val="28"/>
          <w:szCs w:val="28"/>
          <w:lang w:val="nl-NL"/>
        </w:rPr>
      </w:pPr>
      <w:r w:rsidRPr="00E050B4">
        <w:rPr>
          <w:sz w:val="28"/>
          <w:szCs w:val="28"/>
          <w:lang w:val="nl-NL"/>
        </w:rPr>
        <w:t xml:space="preserve">- Thông tư số 25/2020/TT-BGDĐT ngày 26/8/2020 của Bộ trưởng Bộ Giáo dục và Đào tạo về Quy định việc lựa chọn sách giáo khoa trong các cơ sở giáo dục phổ thông, </w:t>
      </w:r>
      <w:r w:rsidR="00AB7F1F">
        <w:rPr>
          <w:sz w:val="28"/>
          <w:szCs w:val="28"/>
          <w:lang w:val="nl-NL"/>
        </w:rPr>
        <w:t xml:space="preserve">tại khoản 6 Điều 10 </w:t>
      </w:r>
      <w:r w:rsidRPr="00E050B4">
        <w:rPr>
          <w:sz w:val="28"/>
          <w:szCs w:val="28"/>
          <w:lang w:val="nl-NL"/>
        </w:rPr>
        <w:t>quy định: Ủy ban nhân dân</w:t>
      </w:r>
      <w:r w:rsidR="00396D19">
        <w:rPr>
          <w:sz w:val="28"/>
          <w:szCs w:val="28"/>
          <w:lang w:val="nl-NL"/>
        </w:rPr>
        <w:t xml:space="preserve"> cấp</w:t>
      </w:r>
      <w:r w:rsidRPr="00E050B4">
        <w:rPr>
          <w:sz w:val="28"/>
          <w:szCs w:val="28"/>
          <w:lang w:val="nl-NL"/>
        </w:rPr>
        <w:t xml:space="preserve"> tỉnh “Bảo đảm nguồn kinh phí, cơ sở vật chất để Hội đồng và các cơ sở giáo dục phổ thông thuộc thẩm quyền quản lý tổ chức lựa chọn sách giáo khoa”;</w:t>
      </w:r>
    </w:p>
    <w:p w14:paraId="41B21720" w14:textId="35E8F0D9" w:rsidR="00E050B4" w:rsidRDefault="00E050B4" w:rsidP="00E050B4">
      <w:pPr>
        <w:spacing w:before="120"/>
        <w:ind w:firstLine="720"/>
        <w:jc w:val="both"/>
        <w:rPr>
          <w:sz w:val="28"/>
          <w:szCs w:val="28"/>
          <w:lang w:val="nl-NL"/>
        </w:rPr>
      </w:pPr>
      <w:r w:rsidRPr="00E050B4">
        <w:rPr>
          <w:sz w:val="28"/>
          <w:szCs w:val="28"/>
          <w:lang w:val="nl-NL"/>
        </w:rPr>
        <w:t xml:space="preserve">- Nội dung, mức chi kinh phí lựa chọn sách giáo khoa Bộ Tài chính, Bộ Giáo dục và Đào tạo không ban hành Thông tư hướng dẫn </w:t>
      </w:r>
      <w:r w:rsidRPr="00DA7785">
        <w:rPr>
          <w:i/>
          <w:iCs/>
          <w:sz w:val="28"/>
          <w:szCs w:val="28"/>
          <w:lang w:val="nl-NL"/>
        </w:rPr>
        <w:t>(Công văn số 1671/BTC-HCSN ngày 21/02/2022 của Bộ Tài chính, Công văn số 464/BGDĐT-KHTC ngày 14/02/2022 của Bộ Giáo dục và Đào tạo)</w:t>
      </w:r>
      <w:r w:rsidRPr="00E050B4">
        <w:rPr>
          <w:sz w:val="28"/>
          <w:szCs w:val="28"/>
          <w:lang w:val="nl-NL"/>
        </w:rPr>
        <w:t>;</w:t>
      </w:r>
    </w:p>
    <w:p w14:paraId="148B791A" w14:textId="77777777" w:rsidR="00DA7785" w:rsidRPr="00E050B4" w:rsidRDefault="00DA7785" w:rsidP="00DA7785">
      <w:pPr>
        <w:spacing w:before="120"/>
        <w:ind w:firstLine="720"/>
        <w:jc w:val="both"/>
        <w:rPr>
          <w:sz w:val="28"/>
          <w:szCs w:val="28"/>
          <w:lang w:val="nl-NL"/>
        </w:rPr>
      </w:pPr>
      <w:bookmarkStart w:id="0" w:name="dieu_21"/>
      <w:r w:rsidRPr="00E050B4">
        <w:rPr>
          <w:sz w:val="28"/>
          <w:szCs w:val="28"/>
          <w:lang w:val="nl-NL"/>
        </w:rPr>
        <w:t>- Hoạt động của Hội đồng và cơ sở giáo dục phổ thông tổ chức lựa chọn sách giáo khoa có phát sinh chi phí (Chi phí đọc thẩm định, tổ chức Hội đồng thẩm định).</w:t>
      </w:r>
    </w:p>
    <w:p w14:paraId="70FC10C7" w14:textId="0F7ED3D4" w:rsidR="00332834" w:rsidRPr="00332834" w:rsidRDefault="00E32E9C" w:rsidP="00332834">
      <w:pPr>
        <w:spacing w:before="120"/>
        <w:ind w:firstLine="720"/>
        <w:jc w:val="both"/>
        <w:rPr>
          <w:sz w:val="28"/>
          <w:szCs w:val="28"/>
          <w:lang w:val="nl-NL"/>
        </w:rPr>
      </w:pPr>
      <w:r>
        <w:rPr>
          <w:sz w:val="28"/>
          <w:szCs w:val="28"/>
          <w:lang w:val="nl-NL"/>
        </w:rPr>
        <w:lastRenderedPageBreak/>
        <w:t xml:space="preserve">- </w:t>
      </w:r>
      <w:r w:rsidR="00332834">
        <w:rPr>
          <w:sz w:val="28"/>
          <w:szCs w:val="28"/>
          <w:lang w:val="nl-NL"/>
        </w:rPr>
        <w:t xml:space="preserve">Khoản 3 </w:t>
      </w:r>
      <w:r w:rsidR="00332834" w:rsidRPr="00332834">
        <w:rPr>
          <w:sz w:val="28"/>
          <w:szCs w:val="28"/>
          <w:lang w:val="nl-NL"/>
        </w:rPr>
        <w:t>Điều 21</w:t>
      </w:r>
      <w:r w:rsidR="001D4139">
        <w:rPr>
          <w:sz w:val="28"/>
          <w:szCs w:val="28"/>
          <w:lang w:val="nl-NL"/>
        </w:rPr>
        <w:t xml:space="preserve"> Nghị định 163/2016/NĐ-CP ngày </w:t>
      </w:r>
      <w:r w:rsidR="004D3785">
        <w:rPr>
          <w:sz w:val="28"/>
          <w:szCs w:val="28"/>
          <w:lang w:val="nl-NL"/>
        </w:rPr>
        <w:t xml:space="preserve">21/12/2016 của Chính phủ quy định chi tiết thi hành một số diều của </w:t>
      </w:r>
      <w:r w:rsidR="0017398D">
        <w:rPr>
          <w:sz w:val="28"/>
          <w:szCs w:val="28"/>
          <w:lang w:val="nl-NL"/>
        </w:rPr>
        <w:t xml:space="preserve">Luật ngân sách nhà nước quy định về </w:t>
      </w:r>
      <w:r w:rsidR="00332834" w:rsidRPr="00332834">
        <w:rPr>
          <w:sz w:val="28"/>
          <w:szCs w:val="28"/>
          <w:lang w:val="nl-NL"/>
        </w:rPr>
        <w:t>Thẩm quyền của Hội đồng nhân dân cấp tỉnh quyết định định mức phân bổ và chế độ, tiêu chuẩn, định mức chi tiêu ngân sách</w:t>
      </w:r>
      <w:bookmarkEnd w:id="0"/>
      <w:r>
        <w:rPr>
          <w:sz w:val="28"/>
          <w:szCs w:val="28"/>
          <w:lang w:val="nl-NL"/>
        </w:rPr>
        <w:t>: “</w:t>
      </w:r>
      <w:r w:rsidR="00332834" w:rsidRPr="00332834">
        <w:rPr>
          <w:sz w:val="28"/>
          <w:szCs w:val="28"/>
          <w:lang w:val="nl-NL"/>
        </w:rPr>
        <w:t>3. Quyết định các chế độ chi ngân sách đối với một số nhiệm vụ chi có tính chất đặc thù ở địa phương ngoài các chế độ, tiêu chuẩn, định mức chi tiêu do Chính phủ, Thủ tướng Chính phủ, Bộ trưởng Bộ Tài chính ban hành để thực hiện nhiệm vụ phát triển kinh tế - xã hội, bảo đảm trật tự, an toàn xã hội trên địa bàn, phù hợp với khả năng cân đối của ngân sách địa phương, ngân sách trung ương không hỗ trợ.</w:t>
      </w:r>
      <w:r>
        <w:rPr>
          <w:sz w:val="28"/>
          <w:szCs w:val="28"/>
          <w:lang w:val="nl-NL"/>
        </w:rPr>
        <w:t>..”</w:t>
      </w:r>
    </w:p>
    <w:p w14:paraId="6BCE0FAC" w14:textId="1A416F75" w:rsidR="00510001" w:rsidRPr="00E227E9" w:rsidRDefault="00E050B4" w:rsidP="00E227E9">
      <w:pPr>
        <w:spacing w:before="120"/>
        <w:ind w:firstLine="720"/>
        <w:jc w:val="both"/>
        <w:rPr>
          <w:sz w:val="28"/>
          <w:szCs w:val="28"/>
          <w:lang w:val="nl-NL"/>
        </w:rPr>
      </w:pPr>
      <w:r w:rsidRPr="00E050B4">
        <w:rPr>
          <w:sz w:val="28"/>
          <w:szCs w:val="28"/>
          <w:lang w:val="nl-NL"/>
        </w:rPr>
        <w:t>Từ các nội dung nêu trên nên cần thiết phải có quy định về nội dung, mức chi tổ chức lựa chọn sách giáo khoa để các cơ sở giáo dục phổ thông và Hội đồng lựa chọn sách giáo khoa có cơ sở pháp lý thực hiện.</w:t>
      </w:r>
      <w:r w:rsidR="0049384A">
        <w:rPr>
          <w:sz w:val="28"/>
          <w:szCs w:val="28"/>
          <w:lang w:val="nl-NL"/>
        </w:rPr>
        <w:t xml:space="preserve"> </w:t>
      </w:r>
      <w:r w:rsidR="00265105" w:rsidRPr="00E227E9">
        <w:rPr>
          <w:sz w:val="28"/>
          <w:szCs w:val="28"/>
          <w:lang w:val="nl-NL"/>
        </w:rPr>
        <w:t xml:space="preserve">Vì vậy, </w:t>
      </w:r>
      <w:r w:rsidR="0049384A">
        <w:rPr>
          <w:sz w:val="28"/>
          <w:szCs w:val="28"/>
          <w:lang w:val="nl-NL"/>
        </w:rPr>
        <w:t>v</w:t>
      </w:r>
      <w:r w:rsidR="00250E80" w:rsidRPr="00E227E9">
        <w:rPr>
          <w:sz w:val="28"/>
          <w:szCs w:val="28"/>
          <w:lang w:val="nl-NL"/>
        </w:rPr>
        <w:t xml:space="preserve">iệc ban hành </w:t>
      </w:r>
      <w:r w:rsidR="00265105" w:rsidRPr="00E227E9">
        <w:rPr>
          <w:sz w:val="28"/>
          <w:szCs w:val="28"/>
          <w:lang w:val="nl-NL"/>
        </w:rPr>
        <w:t xml:space="preserve">Nghị quyết </w:t>
      </w:r>
      <w:r w:rsidR="00265105" w:rsidRPr="00E227E9">
        <w:rPr>
          <w:bCs/>
          <w:color w:val="000000"/>
          <w:sz w:val="28"/>
          <w:szCs w:val="28"/>
          <w:shd w:val="clear" w:color="auto" w:fill="FFFFFF"/>
        </w:rPr>
        <w:t xml:space="preserve">Quy định </w:t>
      </w:r>
      <w:r w:rsidR="00DC6D0D" w:rsidRPr="00834469">
        <w:rPr>
          <w:sz w:val="28"/>
          <w:szCs w:val="28"/>
          <w:lang w:val="nl-NL"/>
        </w:rPr>
        <w:t xml:space="preserve">nội dung, mức </w:t>
      </w:r>
      <w:r w:rsidR="00DC6D0D">
        <w:rPr>
          <w:sz w:val="28"/>
          <w:szCs w:val="28"/>
        </w:rPr>
        <w:t xml:space="preserve">chi hoạt động lựa chọn sách giáo khoa </w:t>
      </w:r>
      <w:r w:rsidR="00DC6D0D" w:rsidRPr="00834469">
        <w:rPr>
          <w:sz w:val="28"/>
          <w:szCs w:val="28"/>
          <w:lang w:val="nl-NL"/>
        </w:rPr>
        <w:t>trên địa bàn tỉnh Quảng Trị</w:t>
      </w:r>
      <w:r w:rsidR="00265105" w:rsidRPr="00E227E9">
        <w:rPr>
          <w:bCs/>
          <w:color w:val="000000"/>
          <w:sz w:val="28"/>
          <w:szCs w:val="28"/>
          <w:shd w:val="clear" w:color="auto" w:fill="FFFFFF"/>
          <w:lang w:val="en-US"/>
        </w:rPr>
        <w:t xml:space="preserve"> </w:t>
      </w:r>
      <w:r w:rsidR="00250E80" w:rsidRPr="00E227E9">
        <w:rPr>
          <w:sz w:val="28"/>
          <w:szCs w:val="28"/>
          <w:lang w:val="nl-NL"/>
        </w:rPr>
        <w:t xml:space="preserve">nhằm </w:t>
      </w:r>
      <w:r w:rsidR="00510001" w:rsidRPr="00E227E9">
        <w:rPr>
          <w:sz w:val="28"/>
          <w:szCs w:val="28"/>
          <w:lang w:val="nl-NL"/>
        </w:rPr>
        <w:t xml:space="preserve">bảo đảm việc thực hiện các nhiệm vụ chuyên môn, phù hợp với </w:t>
      </w:r>
      <w:r w:rsidR="003862DF" w:rsidRPr="00E227E9">
        <w:rPr>
          <w:sz w:val="28"/>
          <w:szCs w:val="28"/>
          <w:lang w:val="nl-NL"/>
        </w:rPr>
        <w:t xml:space="preserve">quy định của pháp luật về ngân sách nhà nước và </w:t>
      </w:r>
      <w:r w:rsidR="0009642A" w:rsidRPr="00E227E9">
        <w:rPr>
          <w:sz w:val="28"/>
          <w:szCs w:val="28"/>
          <w:lang w:val="nl-NL"/>
        </w:rPr>
        <w:t xml:space="preserve">phù hợp với </w:t>
      </w:r>
      <w:r w:rsidR="00510001" w:rsidRPr="00E227E9">
        <w:rPr>
          <w:sz w:val="28"/>
          <w:szCs w:val="28"/>
          <w:lang w:val="nl-NL"/>
        </w:rPr>
        <w:t>nguồn ngân sách của địa phương</w:t>
      </w:r>
      <w:r w:rsidR="00265105" w:rsidRPr="00E227E9">
        <w:rPr>
          <w:sz w:val="28"/>
          <w:szCs w:val="28"/>
          <w:lang w:val="nl-NL"/>
        </w:rPr>
        <w:t xml:space="preserve"> là hết sức cần thiết</w:t>
      </w:r>
      <w:r w:rsidR="00510001" w:rsidRPr="00E227E9">
        <w:rPr>
          <w:sz w:val="28"/>
          <w:szCs w:val="28"/>
          <w:lang w:val="nl-NL"/>
        </w:rPr>
        <w:t>.</w:t>
      </w:r>
    </w:p>
    <w:p w14:paraId="5B3C2801" w14:textId="7187A710" w:rsidR="00254634" w:rsidRPr="00E227E9" w:rsidRDefault="00254634" w:rsidP="00E227E9">
      <w:pPr>
        <w:spacing w:before="120"/>
        <w:ind w:firstLine="720"/>
        <w:jc w:val="both"/>
        <w:rPr>
          <w:b/>
          <w:sz w:val="28"/>
          <w:szCs w:val="28"/>
        </w:rPr>
      </w:pPr>
      <w:r w:rsidRPr="00E227E9">
        <w:rPr>
          <w:b/>
          <w:sz w:val="28"/>
          <w:szCs w:val="28"/>
        </w:rPr>
        <w:t xml:space="preserve">II. MỤC ĐÍCH, QUAN ĐIỂM </w:t>
      </w:r>
      <w:r w:rsidR="008938E5" w:rsidRPr="00E227E9">
        <w:rPr>
          <w:b/>
          <w:bCs/>
          <w:sz w:val="28"/>
          <w:szCs w:val="28"/>
        </w:rPr>
        <w:t xml:space="preserve">XÂY DỰNG </w:t>
      </w:r>
      <w:r w:rsidR="00265105" w:rsidRPr="00E227E9">
        <w:rPr>
          <w:b/>
          <w:bCs/>
          <w:sz w:val="28"/>
          <w:szCs w:val="28"/>
        </w:rPr>
        <w:t xml:space="preserve">DỰ THẢO </w:t>
      </w:r>
      <w:r w:rsidR="008938E5" w:rsidRPr="00E227E9">
        <w:rPr>
          <w:b/>
          <w:bCs/>
          <w:sz w:val="28"/>
          <w:szCs w:val="28"/>
        </w:rPr>
        <w:t>NGHỊ QUYẾT</w:t>
      </w:r>
    </w:p>
    <w:p w14:paraId="2DD78535" w14:textId="77777777" w:rsidR="00650EC6" w:rsidRPr="00E227E9" w:rsidRDefault="00650EC6" w:rsidP="00E227E9">
      <w:pPr>
        <w:tabs>
          <w:tab w:val="left" w:pos="540"/>
        </w:tabs>
        <w:spacing w:before="120"/>
        <w:ind w:firstLine="720"/>
        <w:jc w:val="both"/>
        <w:rPr>
          <w:b/>
          <w:sz w:val="28"/>
          <w:szCs w:val="28"/>
          <w:lang w:val="nl-NL"/>
        </w:rPr>
      </w:pPr>
      <w:r w:rsidRPr="00E227E9">
        <w:rPr>
          <w:b/>
          <w:sz w:val="28"/>
          <w:szCs w:val="28"/>
          <w:lang w:val="nl-NL"/>
        </w:rPr>
        <w:t>1. Mục đích</w:t>
      </w:r>
    </w:p>
    <w:p w14:paraId="401E09BC" w14:textId="12235319" w:rsidR="008C3562" w:rsidRPr="00E227E9" w:rsidRDefault="0009642A" w:rsidP="00E227E9">
      <w:pPr>
        <w:spacing w:before="120"/>
        <w:ind w:firstLine="720"/>
        <w:jc w:val="both"/>
        <w:rPr>
          <w:bCs/>
          <w:kern w:val="28"/>
          <w:sz w:val="28"/>
          <w:szCs w:val="28"/>
          <w:lang w:val="nl-NL"/>
        </w:rPr>
      </w:pPr>
      <w:r w:rsidRPr="00E227E9">
        <w:rPr>
          <w:bCs/>
          <w:kern w:val="28"/>
          <w:sz w:val="28"/>
          <w:szCs w:val="28"/>
          <w:lang w:val="nl-NL"/>
        </w:rPr>
        <w:t xml:space="preserve">Tạo cơ sở pháp lý để thực hiện </w:t>
      </w:r>
      <w:r w:rsidR="003862DF" w:rsidRPr="00E227E9">
        <w:rPr>
          <w:bCs/>
          <w:kern w:val="28"/>
          <w:sz w:val="28"/>
          <w:szCs w:val="28"/>
          <w:lang w:val="nl-NL"/>
        </w:rPr>
        <w:t>các nhiệm vụ chuyên môn của các cấp quản lý giáo dục, các cơ sở giáo dục,</w:t>
      </w:r>
      <w:r w:rsidRPr="00E227E9">
        <w:rPr>
          <w:bCs/>
          <w:kern w:val="28"/>
          <w:sz w:val="28"/>
          <w:szCs w:val="28"/>
          <w:lang w:val="nl-NL"/>
        </w:rPr>
        <w:t xml:space="preserve"> đảm bảo quyền lợi cho</w:t>
      </w:r>
      <w:r w:rsidR="003862DF" w:rsidRPr="00E227E9">
        <w:rPr>
          <w:bCs/>
          <w:kern w:val="28"/>
          <w:sz w:val="28"/>
          <w:szCs w:val="28"/>
          <w:lang w:val="nl-NL"/>
        </w:rPr>
        <w:t xml:space="preserve"> cán bộ quản lý, giáo viên, và những người tham gia </w:t>
      </w:r>
      <w:r w:rsidR="0030067B">
        <w:rPr>
          <w:bCs/>
          <w:kern w:val="28"/>
          <w:sz w:val="28"/>
          <w:szCs w:val="28"/>
          <w:lang w:val="nl-NL"/>
        </w:rPr>
        <w:t>hoạt động lựa</w:t>
      </w:r>
      <w:r w:rsidR="00B104B7">
        <w:rPr>
          <w:bCs/>
          <w:kern w:val="28"/>
          <w:sz w:val="28"/>
          <w:szCs w:val="28"/>
          <w:lang w:val="nl-NL"/>
        </w:rPr>
        <w:t xml:space="preserve"> chọn sách giáo khoa</w:t>
      </w:r>
      <w:r w:rsidRPr="00E227E9">
        <w:rPr>
          <w:bCs/>
          <w:kern w:val="28"/>
          <w:sz w:val="28"/>
          <w:szCs w:val="28"/>
          <w:lang w:val="nl-NL"/>
        </w:rPr>
        <w:t xml:space="preserve"> trên địa bàn tỉnh</w:t>
      </w:r>
      <w:r w:rsidR="008C3562" w:rsidRPr="00E227E9">
        <w:rPr>
          <w:bCs/>
          <w:kern w:val="28"/>
          <w:sz w:val="28"/>
          <w:szCs w:val="28"/>
          <w:lang w:val="nl-NL"/>
        </w:rPr>
        <w:t>.</w:t>
      </w:r>
      <w:r w:rsidR="00500524" w:rsidRPr="00E227E9">
        <w:rPr>
          <w:bCs/>
          <w:kern w:val="28"/>
          <w:sz w:val="28"/>
          <w:szCs w:val="28"/>
          <w:lang w:val="nl-NL"/>
        </w:rPr>
        <w:t xml:space="preserve"> </w:t>
      </w:r>
      <w:r w:rsidRPr="00E227E9">
        <w:rPr>
          <w:bCs/>
          <w:kern w:val="28"/>
          <w:sz w:val="28"/>
          <w:szCs w:val="28"/>
          <w:lang w:val="nl-NL"/>
        </w:rPr>
        <w:t>Nâng cao hiệu quả quản lý</w:t>
      </w:r>
      <w:r w:rsidR="001D7B17">
        <w:rPr>
          <w:bCs/>
          <w:kern w:val="28"/>
          <w:sz w:val="28"/>
          <w:szCs w:val="28"/>
          <w:lang w:val="nl-NL"/>
        </w:rPr>
        <w:t>,</w:t>
      </w:r>
      <w:r w:rsidRPr="00E227E9">
        <w:rPr>
          <w:bCs/>
          <w:kern w:val="28"/>
          <w:sz w:val="28"/>
          <w:szCs w:val="28"/>
          <w:lang w:val="nl-NL"/>
        </w:rPr>
        <w:t xml:space="preserve"> góp phần nâng cao trách nhiệm quản lý, sử dụng kinh phí đúng mục đích, có hiệu quả, công khai, minh bạch, đúng chế độ. </w:t>
      </w:r>
      <w:r w:rsidR="002A1AF0" w:rsidRPr="00E227E9">
        <w:rPr>
          <w:bCs/>
          <w:kern w:val="28"/>
          <w:sz w:val="28"/>
          <w:szCs w:val="28"/>
          <w:lang w:val="nl-NL"/>
        </w:rPr>
        <w:t>G</w:t>
      </w:r>
      <w:r w:rsidR="003862DF" w:rsidRPr="00E227E9">
        <w:rPr>
          <w:bCs/>
          <w:kern w:val="28"/>
          <w:sz w:val="28"/>
          <w:szCs w:val="28"/>
          <w:lang w:val="nl-NL"/>
        </w:rPr>
        <w:t>óp phần quan trọng trong việc</w:t>
      </w:r>
      <w:r w:rsidRPr="00E227E9">
        <w:rPr>
          <w:bCs/>
          <w:kern w:val="28"/>
          <w:sz w:val="28"/>
          <w:szCs w:val="28"/>
          <w:lang w:val="nl-NL"/>
        </w:rPr>
        <w:t xml:space="preserve"> thực hiện nhiệm vụ theo phân cấp quản lý giáo dục</w:t>
      </w:r>
      <w:r w:rsidR="009C597A" w:rsidRPr="00E227E9">
        <w:rPr>
          <w:bCs/>
          <w:kern w:val="28"/>
          <w:sz w:val="28"/>
          <w:szCs w:val="28"/>
          <w:lang w:val="nl-NL"/>
        </w:rPr>
        <w:t>.</w:t>
      </w:r>
    </w:p>
    <w:p w14:paraId="5B685613" w14:textId="77777777" w:rsidR="00650EC6" w:rsidRPr="00E227E9" w:rsidRDefault="00650EC6" w:rsidP="00E227E9">
      <w:pPr>
        <w:spacing w:before="120"/>
        <w:ind w:firstLine="720"/>
        <w:jc w:val="both"/>
        <w:rPr>
          <w:b/>
          <w:bCs/>
          <w:kern w:val="28"/>
          <w:sz w:val="28"/>
          <w:szCs w:val="28"/>
          <w:lang w:val="nl-NL"/>
        </w:rPr>
      </w:pPr>
      <w:r w:rsidRPr="00E227E9">
        <w:rPr>
          <w:b/>
          <w:bCs/>
          <w:kern w:val="28"/>
          <w:sz w:val="28"/>
          <w:szCs w:val="28"/>
          <w:lang w:val="nl-NL"/>
        </w:rPr>
        <w:t>2. Quan điểm xây dựng Nghị quyết</w:t>
      </w:r>
    </w:p>
    <w:p w14:paraId="4CBAFC81" w14:textId="037A466E" w:rsidR="00703ABA" w:rsidRPr="00E227E9" w:rsidRDefault="00703ABA" w:rsidP="00E227E9">
      <w:pPr>
        <w:spacing w:before="120"/>
        <w:ind w:firstLine="720"/>
        <w:jc w:val="both"/>
        <w:rPr>
          <w:sz w:val="28"/>
          <w:szCs w:val="28"/>
          <w:lang w:val="nl-NL"/>
        </w:rPr>
      </w:pPr>
      <w:r w:rsidRPr="00E227E9">
        <w:rPr>
          <w:bCs/>
          <w:kern w:val="28"/>
          <w:sz w:val="28"/>
          <w:szCs w:val="28"/>
          <w:lang w:val="nl-NL"/>
        </w:rPr>
        <w:t>Việc xây dựng và ban hành Nghị quyết đ</w:t>
      </w:r>
      <w:r w:rsidRPr="00E227E9">
        <w:rPr>
          <w:sz w:val="28"/>
          <w:szCs w:val="28"/>
          <w:lang w:val="nl-NL"/>
        </w:rPr>
        <w:t xml:space="preserve">ảm bảo công khai, minh bạch; </w:t>
      </w:r>
      <w:r w:rsidRPr="00E227E9">
        <w:rPr>
          <w:bCs/>
          <w:kern w:val="28"/>
          <w:sz w:val="28"/>
          <w:szCs w:val="28"/>
          <w:lang w:val="nl-NL"/>
        </w:rPr>
        <w:t xml:space="preserve">Chính sách quy định tại Nghị quyết đảm bảo </w:t>
      </w:r>
      <w:r w:rsidR="00E52BC4" w:rsidRPr="00E227E9">
        <w:rPr>
          <w:bCs/>
          <w:kern w:val="28"/>
          <w:sz w:val="28"/>
          <w:szCs w:val="28"/>
          <w:lang w:val="nl-NL"/>
        </w:rPr>
        <w:t xml:space="preserve">yêu cầu, </w:t>
      </w:r>
      <w:r w:rsidRPr="00E227E9">
        <w:rPr>
          <w:bCs/>
          <w:kern w:val="28"/>
          <w:sz w:val="28"/>
          <w:szCs w:val="28"/>
          <w:lang w:val="nl-NL"/>
        </w:rPr>
        <w:t>phù hợp</w:t>
      </w:r>
      <w:r w:rsidR="0009642A" w:rsidRPr="00E227E9">
        <w:rPr>
          <w:bCs/>
          <w:kern w:val="28"/>
          <w:sz w:val="28"/>
          <w:szCs w:val="28"/>
          <w:lang w:val="nl-NL"/>
        </w:rPr>
        <w:t xml:space="preserve"> với các hoạt động chuyên môn thực tế của ngành giáo dục - đào tạo, phù hợp</w:t>
      </w:r>
      <w:r w:rsidRPr="00E227E9">
        <w:rPr>
          <w:bCs/>
          <w:kern w:val="28"/>
          <w:sz w:val="28"/>
          <w:szCs w:val="28"/>
          <w:lang w:val="nl-NL"/>
        </w:rPr>
        <w:t xml:space="preserve"> với các quy định tại </w:t>
      </w:r>
      <w:r w:rsidR="002F7AD4" w:rsidRPr="00E050B4">
        <w:rPr>
          <w:sz w:val="28"/>
          <w:szCs w:val="28"/>
          <w:lang w:val="nl-NL"/>
        </w:rPr>
        <w:t>Thông tư số 25/2020/TT-BGDĐT</w:t>
      </w:r>
      <w:r w:rsidR="002F7AD4">
        <w:rPr>
          <w:sz w:val="28"/>
          <w:szCs w:val="28"/>
          <w:lang w:val="nl-NL"/>
        </w:rPr>
        <w:t>,</w:t>
      </w:r>
      <w:r w:rsidR="002F7AD4" w:rsidRPr="00E227E9">
        <w:rPr>
          <w:sz w:val="28"/>
          <w:szCs w:val="28"/>
          <w:lang w:val="nl-NL"/>
        </w:rPr>
        <w:t xml:space="preserve"> </w:t>
      </w:r>
      <w:r w:rsidR="00E52BC4" w:rsidRPr="00E227E9">
        <w:rPr>
          <w:sz w:val="28"/>
          <w:szCs w:val="28"/>
          <w:lang w:val="nl-NL"/>
        </w:rPr>
        <w:t xml:space="preserve">Thông tư số </w:t>
      </w:r>
      <w:r w:rsidR="002F7AD4">
        <w:rPr>
          <w:sz w:val="28"/>
          <w:szCs w:val="28"/>
          <w:lang w:val="nl-NL"/>
        </w:rPr>
        <w:t>2</w:t>
      </w:r>
      <w:r w:rsidR="00E52BC4" w:rsidRPr="00E227E9">
        <w:rPr>
          <w:sz w:val="28"/>
          <w:szCs w:val="28"/>
          <w:lang w:val="nl-NL"/>
        </w:rPr>
        <w:t>9/2021/TT-BTC</w:t>
      </w:r>
      <w:r w:rsidRPr="00E227E9">
        <w:rPr>
          <w:sz w:val="28"/>
          <w:szCs w:val="28"/>
          <w:lang w:val="nl-NL"/>
        </w:rPr>
        <w:t xml:space="preserve"> và đảm bảo đúng các quy định của pháp luật.</w:t>
      </w:r>
    </w:p>
    <w:p w14:paraId="31588937" w14:textId="5289BFBA" w:rsidR="00DD3359" w:rsidRPr="00E227E9" w:rsidRDefault="00DD3359" w:rsidP="00E227E9">
      <w:pPr>
        <w:spacing w:before="120"/>
        <w:ind w:firstLine="720"/>
        <w:jc w:val="both"/>
        <w:rPr>
          <w:b/>
          <w:sz w:val="28"/>
          <w:szCs w:val="28"/>
          <w:lang w:val="en-US"/>
        </w:rPr>
      </w:pPr>
      <w:r w:rsidRPr="00E227E9">
        <w:rPr>
          <w:b/>
          <w:sz w:val="28"/>
          <w:szCs w:val="28"/>
        </w:rPr>
        <w:t xml:space="preserve">III. QUÁ TRÌNH XÂY DỰNG DỰ THẢO </w:t>
      </w:r>
      <w:r w:rsidRPr="00E227E9">
        <w:rPr>
          <w:b/>
          <w:sz w:val="28"/>
          <w:szCs w:val="28"/>
          <w:lang w:val="en-US"/>
        </w:rPr>
        <w:t>NGHỊ QUYẾT</w:t>
      </w:r>
    </w:p>
    <w:p w14:paraId="765260A8" w14:textId="0DF93817" w:rsidR="00801CF0" w:rsidRPr="00E227E9" w:rsidRDefault="00DD3359" w:rsidP="00E227E9">
      <w:pPr>
        <w:pStyle w:val="NormalWeb"/>
        <w:shd w:val="clear" w:color="auto" w:fill="FFFFFF"/>
        <w:spacing w:before="120" w:beforeAutospacing="0" w:after="0" w:afterAutospacing="0"/>
        <w:ind w:firstLine="720"/>
        <w:jc w:val="both"/>
        <w:rPr>
          <w:sz w:val="28"/>
          <w:szCs w:val="28"/>
        </w:rPr>
      </w:pPr>
      <w:r w:rsidRPr="00E227E9">
        <w:rPr>
          <w:sz w:val="28"/>
          <w:szCs w:val="28"/>
        </w:rPr>
        <w:t xml:space="preserve">Căn cứ </w:t>
      </w:r>
      <w:r w:rsidR="00F32D31" w:rsidRPr="00E050B4">
        <w:rPr>
          <w:sz w:val="28"/>
          <w:szCs w:val="28"/>
          <w:lang w:val="nl-NL"/>
        </w:rPr>
        <w:t>Thông tư số 25/2020/TT-BGDĐT ngày 26/8/2020 của Bộ trưởng Bộ Giáo dục và Đào tạo về Quy định việc lựa chọn sách giáo khoa trong các cơ sở giáo dục phổ thông</w:t>
      </w:r>
      <w:r w:rsidR="00A858FB">
        <w:rPr>
          <w:sz w:val="28"/>
          <w:szCs w:val="28"/>
          <w:lang w:val="nl-NL"/>
        </w:rPr>
        <w:t>;</w:t>
      </w:r>
      <w:r w:rsidR="00F32D31" w:rsidRPr="00E227E9">
        <w:rPr>
          <w:sz w:val="28"/>
          <w:szCs w:val="28"/>
        </w:rPr>
        <w:t xml:space="preserve"> </w:t>
      </w:r>
      <w:r w:rsidRPr="00E227E9">
        <w:rPr>
          <w:sz w:val="28"/>
          <w:szCs w:val="28"/>
        </w:rPr>
        <w:t xml:space="preserve">Thông tư số </w:t>
      </w:r>
      <w:r w:rsidR="00A858FB">
        <w:rPr>
          <w:sz w:val="28"/>
          <w:szCs w:val="28"/>
        </w:rPr>
        <w:t>2</w:t>
      </w:r>
      <w:r w:rsidRPr="00E227E9">
        <w:rPr>
          <w:sz w:val="28"/>
          <w:szCs w:val="28"/>
        </w:rPr>
        <w:t xml:space="preserve">9/2021/TT-BTC </w:t>
      </w:r>
      <w:r w:rsidR="00A858FB" w:rsidRPr="002B7E7E">
        <w:rPr>
          <w:sz w:val="28"/>
          <w:szCs w:val="28"/>
          <w:lang w:val="nl-NL"/>
        </w:rPr>
        <w:t>ngày 28/4/2021 của Bộ Tài chính hướng dẫn việc quản lý kinh phí thẩm định sách giáo khoa giáo dục phổ thông</w:t>
      </w:r>
      <w:r w:rsidRPr="00E227E9">
        <w:rPr>
          <w:sz w:val="28"/>
          <w:szCs w:val="28"/>
        </w:rPr>
        <w:t>; Căn cứ vào các văn bản pháp lý có liên quan và tình hình thực tế của địa phương</w:t>
      </w:r>
      <w:r w:rsidR="005E5476">
        <w:rPr>
          <w:sz w:val="28"/>
          <w:szCs w:val="28"/>
        </w:rPr>
        <w:t xml:space="preserve"> để xây dựng</w:t>
      </w:r>
      <w:r w:rsidR="00CF102D" w:rsidRPr="00E227E9">
        <w:rPr>
          <w:color w:val="000000"/>
          <w:sz w:val="28"/>
          <w:szCs w:val="28"/>
        </w:rPr>
        <w:t xml:space="preserve"> dự thảo </w:t>
      </w:r>
      <w:r w:rsidR="00CF102D" w:rsidRPr="00E227E9">
        <w:rPr>
          <w:sz w:val="28"/>
          <w:szCs w:val="28"/>
          <w:lang w:val="nl-NL"/>
        </w:rPr>
        <w:t>Nghị quyết</w:t>
      </w:r>
      <w:r w:rsidR="00801CF0" w:rsidRPr="00E227E9">
        <w:rPr>
          <w:sz w:val="28"/>
          <w:szCs w:val="28"/>
        </w:rPr>
        <w:t xml:space="preserve"> với trình tự các bước như sau:</w:t>
      </w:r>
    </w:p>
    <w:p w14:paraId="32F9EB84" w14:textId="3ABE55E5" w:rsidR="00DD3359" w:rsidRPr="00E227E9" w:rsidRDefault="00801CF0" w:rsidP="00E227E9">
      <w:pPr>
        <w:pStyle w:val="NormalWeb"/>
        <w:shd w:val="clear" w:color="auto" w:fill="FFFFFF"/>
        <w:spacing w:before="120" w:beforeAutospacing="0" w:after="0" w:afterAutospacing="0"/>
        <w:ind w:firstLine="720"/>
        <w:jc w:val="both"/>
        <w:rPr>
          <w:sz w:val="28"/>
          <w:szCs w:val="28"/>
        </w:rPr>
      </w:pPr>
      <w:r w:rsidRPr="00E227E9">
        <w:rPr>
          <w:sz w:val="28"/>
          <w:szCs w:val="28"/>
        </w:rPr>
        <w:t>- S</w:t>
      </w:r>
      <w:r w:rsidR="00DD3359" w:rsidRPr="00E227E9">
        <w:rPr>
          <w:color w:val="000000"/>
          <w:sz w:val="28"/>
          <w:szCs w:val="28"/>
        </w:rPr>
        <w:t xml:space="preserve">oạn thảo dự thảo </w:t>
      </w:r>
      <w:r w:rsidR="00DD3359" w:rsidRPr="00E227E9">
        <w:rPr>
          <w:sz w:val="28"/>
          <w:szCs w:val="28"/>
          <w:lang w:val="nl-NL"/>
        </w:rPr>
        <w:t xml:space="preserve">Nghị quyết </w:t>
      </w:r>
      <w:r w:rsidR="00CE032F">
        <w:rPr>
          <w:color w:val="000000" w:themeColor="text1"/>
          <w:sz w:val="28"/>
          <w:szCs w:val="28"/>
        </w:rPr>
        <w:t>Q</w:t>
      </w:r>
      <w:r w:rsidR="00CE032F" w:rsidRPr="003C7CE2">
        <w:rPr>
          <w:color w:val="000000" w:themeColor="text1"/>
          <w:sz w:val="28"/>
          <w:szCs w:val="28"/>
        </w:rPr>
        <w:t xml:space="preserve">uy định </w:t>
      </w:r>
      <w:r w:rsidR="00CE032F" w:rsidRPr="00834469">
        <w:rPr>
          <w:sz w:val="28"/>
          <w:szCs w:val="28"/>
          <w:lang w:val="nl-NL"/>
        </w:rPr>
        <w:t xml:space="preserve">nội dung, mức </w:t>
      </w:r>
      <w:r w:rsidR="00CE032F">
        <w:rPr>
          <w:sz w:val="28"/>
          <w:szCs w:val="28"/>
          <w:lang w:val="vi-VN"/>
        </w:rPr>
        <w:t xml:space="preserve">chi hoạt động lựa chọn sách giáo khoa </w:t>
      </w:r>
      <w:r w:rsidR="00CE032F" w:rsidRPr="00834469">
        <w:rPr>
          <w:sz w:val="28"/>
          <w:szCs w:val="28"/>
          <w:lang w:val="nl-NL"/>
        </w:rPr>
        <w:t>trên địa bàn tỉnh Quảng Trị</w:t>
      </w:r>
      <w:r w:rsidRPr="00E227E9">
        <w:rPr>
          <w:sz w:val="28"/>
          <w:szCs w:val="28"/>
        </w:rPr>
        <w:t>.</w:t>
      </w:r>
    </w:p>
    <w:p w14:paraId="2C1FD7DC" w14:textId="5BF2A369" w:rsidR="00DD3359" w:rsidRPr="00E227E9" w:rsidRDefault="00DD3359" w:rsidP="00E227E9">
      <w:pPr>
        <w:spacing w:before="120"/>
        <w:ind w:firstLine="720"/>
        <w:jc w:val="both"/>
        <w:rPr>
          <w:sz w:val="28"/>
          <w:szCs w:val="28"/>
        </w:rPr>
      </w:pPr>
      <w:r w:rsidRPr="00E227E9">
        <w:rPr>
          <w:sz w:val="28"/>
          <w:szCs w:val="28"/>
        </w:rPr>
        <w:lastRenderedPageBreak/>
        <w:t xml:space="preserve">- Tổ chức lấy ý kiến lần 1 của các </w:t>
      </w:r>
      <w:r w:rsidR="005F79E9">
        <w:rPr>
          <w:sz w:val="28"/>
          <w:szCs w:val="28"/>
          <w:lang w:val="en-US"/>
        </w:rPr>
        <w:t>phòng chuyên môn thuộc Sở Giáo dục và Đào tạo</w:t>
      </w:r>
      <w:r w:rsidR="00090475">
        <w:rPr>
          <w:sz w:val="28"/>
          <w:szCs w:val="28"/>
          <w:lang w:val="en-US"/>
        </w:rPr>
        <w:t xml:space="preserve">; </w:t>
      </w:r>
      <w:r w:rsidRPr="00E227E9">
        <w:rPr>
          <w:sz w:val="28"/>
          <w:szCs w:val="28"/>
        </w:rPr>
        <w:t xml:space="preserve">Tổ chức lấy ý kiến lần 2 của </w:t>
      </w:r>
      <w:r w:rsidR="00F41009">
        <w:rPr>
          <w:sz w:val="28"/>
          <w:szCs w:val="28"/>
          <w:lang w:val="en-US"/>
        </w:rPr>
        <w:t xml:space="preserve">các </w:t>
      </w:r>
      <w:r w:rsidR="00F41009" w:rsidRPr="00E227E9">
        <w:rPr>
          <w:sz w:val="28"/>
          <w:szCs w:val="28"/>
        </w:rPr>
        <w:t>cơ quan quản lý giáo dục, các cơ sở giáo dục</w:t>
      </w:r>
      <w:r w:rsidR="00F41009" w:rsidRPr="00E227E9">
        <w:rPr>
          <w:sz w:val="28"/>
          <w:szCs w:val="28"/>
        </w:rPr>
        <w:t xml:space="preserve"> </w:t>
      </w:r>
      <w:r w:rsidRPr="00E227E9">
        <w:rPr>
          <w:sz w:val="28"/>
          <w:szCs w:val="28"/>
        </w:rPr>
        <w:t>các cơ quan, đơn vị, địa phương tham gia ý kiến vào dự thảo</w:t>
      </w:r>
      <w:r w:rsidRPr="005E5476">
        <w:rPr>
          <w:sz w:val="28"/>
          <w:szCs w:val="28"/>
        </w:rPr>
        <w:t>.</w:t>
      </w:r>
    </w:p>
    <w:p w14:paraId="5CA8D48F" w14:textId="18777EB8" w:rsidR="00DD3359" w:rsidRPr="00E227E9" w:rsidRDefault="00DD3359" w:rsidP="00E227E9">
      <w:pPr>
        <w:pStyle w:val="NormalWeb"/>
        <w:shd w:val="clear" w:color="auto" w:fill="FFFFFF"/>
        <w:spacing w:before="120" w:beforeAutospacing="0" w:after="0" w:afterAutospacing="0"/>
        <w:ind w:firstLine="720"/>
        <w:jc w:val="both"/>
        <w:rPr>
          <w:sz w:val="28"/>
          <w:szCs w:val="28"/>
        </w:rPr>
      </w:pPr>
      <w:r w:rsidRPr="00E227E9">
        <w:rPr>
          <w:kern w:val="28"/>
          <w:sz w:val="28"/>
          <w:szCs w:val="28"/>
        </w:rPr>
        <w:t xml:space="preserve">- </w:t>
      </w:r>
      <w:r w:rsidRPr="00E227E9">
        <w:rPr>
          <w:sz w:val="28"/>
          <w:szCs w:val="28"/>
        </w:rPr>
        <w:t>Đăng tải toàn bộ nội dung các dự thảo lên Chuyên mục: “</w:t>
      </w:r>
      <w:r w:rsidRPr="00E227E9">
        <w:rPr>
          <w:i/>
          <w:sz w:val="28"/>
          <w:szCs w:val="28"/>
        </w:rPr>
        <w:t>Lấy ý kiến vào dự thảo văn bản quy phạm pháp luật</w:t>
      </w:r>
      <w:r w:rsidRPr="00E227E9">
        <w:rPr>
          <w:sz w:val="28"/>
          <w:szCs w:val="28"/>
        </w:rPr>
        <w:t>” trên Cổng Thông tin điện tử của UBND tỉnh để các cơ quan, tổ chức, cá nhân tham gia ý kiến.</w:t>
      </w:r>
    </w:p>
    <w:p w14:paraId="2281AE26" w14:textId="22E0C2AA" w:rsidR="00DD3359" w:rsidRPr="00E227E9" w:rsidRDefault="00DD3359" w:rsidP="00E227E9">
      <w:pPr>
        <w:pStyle w:val="NormalWeb"/>
        <w:shd w:val="clear" w:color="auto" w:fill="FFFFFF"/>
        <w:spacing w:before="120" w:beforeAutospacing="0" w:after="0" w:afterAutospacing="0"/>
        <w:ind w:firstLine="720"/>
        <w:jc w:val="both"/>
        <w:rPr>
          <w:sz w:val="28"/>
          <w:szCs w:val="28"/>
        </w:rPr>
      </w:pPr>
      <w:r w:rsidRPr="00E227E9">
        <w:rPr>
          <w:sz w:val="28"/>
          <w:szCs w:val="28"/>
        </w:rPr>
        <w:t xml:space="preserve">- Báo cáo tổng hợp giải trình, tiếp thu ý kiến của các cơ quan, tổ chức, cá nhân vào dự thảo </w:t>
      </w:r>
      <w:r w:rsidRPr="00E227E9">
        <w:rPr>
          <w:sz w:val="28"/>
          <w:szCs w:val="28"/>
          <w:lang w:val="nl-NL"/>
        </w:rPr>
        <w:t xml:space="preserve">Nghị quyết </w:t>
      </w:r>
      <w:r w:rsidR="00EA7AAB">
        <w:rPr>
          <w:color w:val="000000" w:themeColor="text1"/>
          <w:sz w:val="28"/>
          <w:szCs w:val="28"/>
        </w:rPr>
        <w:t>Q</w:t>
      </w:r>
      <w:r w:rsidR="00EA7AAB" w:rsidRPr="003C7CE2">
        <w:rPr>
          <w:color w:val="000000" w:themeColor="text1"/>
          <w:sz w:val="28"/>
          <w:szCs w:val="28"/>
        </w:rPr>
        <w:t xml:space="preserve">uy định </w:t>
      </w:r>
      <w:r w:rsidR="00EA7AAB" w:rsidRPr="00834469">
        <w:rPr>
          <w:sz w:val="28"/>
          <w:szCs w:val="28"/>
          <w:lang w:val="nl-NL"/>
        </w:rPr>
        <w:t xml:space="preserve">nội dung, mức </w:t>
      </w:r>
      <w:r w:rsidR="00EA7AAB">
        <w:rPr>
          <w:sz w:val="28"/>
          <w:szCs w:val="28"/>
          <w:lang w:val="vi-VN"/>
        </w:rPr>
        <w:t xml:space="preserve">chi hoạt động lựa chọn sách giáo khoa </w:t>
      </w:r>
      <w:r w:rsidR="00EA7AAB" w:rsidRPr="00834469">
        <w:rPr>
          <w:sz w:val="28"/>
          <w:szCs w:val="28"/>
          <w:lang w:val="nl-NL"/>
        </w:rPr>
        <w:t>trên địa bàn tỉnh Quảng Trị</w:t>
      </w:r>
      <w:r w:rsidRPr="00E227E9">
        <w:rPr>
          <w:bCs/>
          <w:color w:val="000000"/>
          <w:sz w:val="28"/>
          <w:szCs w:val="28"/>
          <w:shd w:val="clear" w:color="auto" w:fill="FFFFFF"/>
        </w:rPr>
        <w:t>.</w:t>
      </w:r>
    </w:p>
    <w:p w14:paraId="53EF5048" w14:textId="0F4EF9BD" w:rsidR="00DD3359" w:rsidRPr="00E227E9" w:rsidRDefault="00DD3359" w:rsidP="00E227E9">
      <w:pPr>
        <w:pStyle w:val="NormalWeb"/>
        <w:shd w:val="clear" w:color="auto" w:fill="FFFFFF"/>
        <w:spacing w:before="120" w:beforeAutospacing="0" w:after="0" w:afterAutospacing="0"/>
        <w:ind w:firstLine="720"/>
        <w:jc w:val="both"/>
        <w:rPr>
          <w:color w:val="000000"/>
          <w:sz w:val="28"/>
          <w:szCs w:val="28"/>
        </w:rPr>
      </w:pPr>
      <w:r w:rsidRPr="00E227E9">
        <w:rPr>
          <w:sz w:val="28"/>
          <w:szCs w:val="28"/>
        </w:rPr>
        <w:t>- Sở Tư pháp thẩm định dự thảo văn bản quy phạm pháp luật theo trình tự</w:t>
      </w:r>
      <w:r w:rsidR="005E5476">
        <w:rPr>
          <w:sz w:val="28"/>
          <w:szCs w:val="28"/>
        </w:rPr>
        <w:t>,</w:t>
      </w:r>
      <w:r w:rsidRPr="00E227E9">
        <w:rPr>
          <w:sz w:val="28"/>
          <w:szCs w:val="28"/>
        </w:rPr>
        <w:t xml:space="preserve"> thủ tục quy định.</w:t>
      </w:r>
    </w:p>
    <w:p w14:paraId="120F741B" w14:textId="4D37E504" w:rsidR="00DD3359" w:rsidRPr="00E227E9" w:rsidRDefault="00DD3359" w:rsidP="00E227E9">
      <w:pPr>
        <w:spacing w:before="120"/>
        <w:ind w:firstLine="720"/>
        <w:jc w:val="both"/>
        <w:rPr>
          <w:b/>
          <w:sz w:val="28"/>
          <w:szCs w:val="28"/>
        </w:rPr>
      </w:pPr>
      <w:r w:rsidRPr="00E227E9">
        <w:rPr>
          <w:b/>
          <w:sz w:val="28"/>
          <w:szCs w:val="28"/>
        </w:rPr>
        <w:t>IV. BỐ CỤC VÀ NỘI DUNG CƠ BẢN CỦA DỰ THẢO VĂN BẢN</w:t>
      </w:r>
    </w:p>
    <w:p w14:paraId="0527771B" w14:textId="27030DBE" w:rsidR="00DD3359" w:rsidRPr="00E227E9" w:rsidRDefault="00DD3359" w:rsidP="00E227E9">
      <w:pPr>
        <w:spacing w:before="120"/>
        <w:ind w:firstLine="720"/>
        <w:jc w:val="both"/>
        <w:rPr>
          <w:b/>
          <w:sz w:val="28"/>
          <w:szCs w:val="28"/>
        </w:rPr>
      </w:pPr>
      <w:r w:rsidRPr="00E227E9">
        <w:rPr>
          <w:b/>
          <w:sz w:val="28"/>
          <w:szCs w:val="28"/>
        </w:rPr>
        <w:t>1. Bố cục</w:t>
      </w:r>
    </w:p>
    <w:p w14:paraId="3B330259" w14:textId="5C4C6C0B" w:rsidR="00DD3359" w:rsidRPr="00E227E9" w:rsidRDefault="00CF102D" w:rsidP="00E227E9">
      <w:pPr>
        <w:spacing w:before="120"/>
        <w:ind w:firstLine="720"/>
        <w:jc w:val="both"/>
        <w:rPr>
          <w:sz w:val="28"/>
          <w:szCs w:val="28"/>
          <w:lang w:val="en-US"/>
        </w:rPr>
      </w:pPr>
      <w:r w:rsidRPr="00E227E9">
        <w:rPr>
          <w:sz w:val="28"/>
          <w:szCs w:val="28"/>
          <w:lang w:val="en-US"/>
        </w:rPr>
        <w:t>Dự thảo Nghị quyết gồm 5 Điều, cụ thể như sau:</w:t>
      </w:r>
    </w:p>
    <w:p w14:paraId="5AE3C2C8" w14:textId="77777777" w:rsidR="00CF102D" w:rsidRPr="00E227E9" w:rsidRDefault="00CF102D" w:rsidP="00E227E9">
      <w:pPr>
        <w:spacing w:before="40"/>
        <w:ind w:firstLine="720"/>
        <w:jc w:val="both"/>
        <w:rPr>
          <w:sz w:val="28"/>
          <w:szCs w:val="28"/>
          <w:lang w:val="en-US"/>
        </w:rPr>
      </w:pPr>
      <w:r w:rsidRPr="00E227E9">
        <w:rPr>
          <w:sz w:val="28"/>
          <w:szCs w:val="28"/>
          <w:lang w:val="en-US"/>
        </w:rPr>
        <w:t>Điều 1. Phạm vi điều chỉnh, đối tượng áp dụng</w:t>
      </w:r>
    </w:p>
    <w:p w14:paraId="6D5E56D4" w14:textId="52E09120" w:rsidR="00CF102D" w:rsidRPr="00E227E9" w:rsidRDefault="00CF102D" w:rsidP="00E227E9">
      <w:pPr>
        <w:spacing w:before="40"/>
        <w:ind w:firstLine="720"/>
        <w:jc w:val="both"/>
        <w:rPr>
          <w:sz w:val="28"/>
          <w:szCs w:val="28"/>
          <w:lang w:val="en-US"/>
        </w:rPr>
      </w:pPr>
      <w:r w:rsidRPr="00E227E9">
        <w:rPr>
          <w:sz w:val="28"/>
          <w:szCs w:val="28"/>
          <w:lang w:val="en-US"/>
        </w:rPr>
        <w:t xml:space="preserve">Điều 2. </w:t>
      </w:r>
      <w:r w:rsidR="00D94DB9" w:rsidRPr="00D94DB9">
        <w:rPr>
          <w:sz w:val="28"/>
          <w:szCs w:val="28"/>
          <w:lang w:val="nl-NL"/>
        </w:rPr>
        <w:t>Nội dung và mức chi tại các cơ sở giáo dục</w:t>
      </w:r>
      <w:r w:rsidRPr="00E227E9">
        <w:rPr>
          <w:sz w:val="28"/>
          <w:szCs w:val="28"/>
          <w:lang w:val="en-US"/>
        </w:rPr>
        <w:t xml:space="preserve"> </w:t>
      </w:r>
    </w:p>
    <w:p w14:paraId="3547C94D" w14:textId="58CCD91B" w:rsidR="00CF102D" w:rsidRPr="00E227E9" w:rsidRDefault="00CF102D" w:rsidP="00E227E9">
      <w:pPr>
        <w:spacing w:before="40"/>
        <w:ind w:firstLine="720"/>
        <w:jc w:val="both"/>
        <w:rPr>
          <w:sz w:val="28"/>
          <w:szCs w:val="28"/>
          <w:lang w:val="en-US"/>
        </w:rPr>
      </w:pPr>
      <w:r w:rsidRPr="00E227E9">
        <w:rPr>
          <w:sz w:val="28"/>
          <w:szCs w:val="28"/>
          <w:lang w:val="en-US"/>
        </w:rPr>
        <w:t xml:space="preserve">Điều 3. </w:t>
      </w:r>
      <w:r w:rsidR="00F34A8E" w:rsidRPr="00F34A8E">
        <w:rPr>
          <w:sz w:val="28"/>
          <w:szCs w:val="28"/>
          <w:lang w:val="nl-NL"/>
        </w:rPr>
        <w:t>Nội dung và mức chi tại Hội đồng lựa chọn sách giáo khoa cấp tỉnh</w:t>
      </w:r>
      <w:r w:rsidRPr="00E227E9">
        <w:rPr>
          <w:sz w:val="28"/>
          <w:szCs w:val="28"/>
          <w:lang w:val="en-US"/>
        </w:rPr>
        <w:t xml:space="preserve"> </w:t>
      </w:r>
    </w:p>
    <w:p w14:paraId="21C244E8" w14:textId="77777777" w:rsidR="00CF102D" w:rsidRPr="00E227E9" w:rsidRDefault="00CF102D" w:rsidP="00E227E9">
      <w:pPr>
        <w:spacing w:before="40"/>
        <w:ind w:firstLine="720"/>
        <w:jc w:val="both"/>
        <w:rPr>
          <w:sz w:val="28"/>
          <w:szCs w:val="28"/>
          <w:lang w:val="en-US"/>
        </w:rPr>
      </w:pPr>
      <w:r w:rsidRPr="00E227E9">
        <w:rPr>
          <w:sz w:val="28"/>
          <w:szCs w:val="28"/>
          <w:lang w:val="en-US"/>
        </w:rPr>
        <w:t>Điều 4. Quy định về nguồn kinh phí</w:t>
      </w:r>
    </w:p>
    <w:p w14:paraId="1977B41B" w14:textId="77777777" w:rsidR="00CF102D" w:rsidRPr="00E227E9" w:rsidRDefault="00CF102D" w:rsidP="00E227E9">
      <w:pPr>
        <w:spacing w:before="40"/>
        <w:ind w:firstLine="720"/>
        <w:jc w:val="both"/>
        <w:rPr>
          <w:sz w:val="28"/>
          <w:szCs w:val="28"/>
          <w:lang w:val="en-US"/>
        </w:rPr>
      </w:pPr>
      <w:r w:rsidRPr="00E227E9">
        <w:rPr>
          <w:sz w:val="28"/>
          <w:szCs w:val="28"/>
          <w:lang w:val="en-US"/>
        </w:rPr>
        <w:t>Điều 5. Tổ chức thực hiện</w:t>
      </w:r>
    </w:p>
    <w:p w14:paraId="5610E8E6" w14:textId="77777777" w:rsidR="00DD3359" w:rsidRPr="00E227E9" w:rsidRDefault="00DD3359" w:rsidP="001D7B17">
      <w:pPr>
        <w:spacing w:before="120"/>
        <w:ind w:firstLine="720"/>
        <w:jc w:val="both"/>
        <w:rPr>
          <w:b/>
          <w:sz w:val="28"/>
          <w:szCs w:val="28"/>
        </w:rPr>
      </w:pPr>
      <w:r w:rsidRPr="00E227E9">
        <w:rPr>
          <w:b/>
          <w:sz w:val="28"/>
          <w:szCs w:val="28"/>
        </w:rPr>
        <w:t>2. Nội dung cơ bản của dự thảo văn bản</w:t>
      </w:r>
    </w:p>
    <w:p w14:paraId="79EC6419" w14:textId="77777777" w:rsidR="000028B2" w:rsidRPr="006132B8" w:rsidRDefault="000028B2" w:rsidP="000028B2">
      <w:pPr>
        <w:shd w:val="clear" w:color="auto" w:fill="FFFFFF"/>
        <w:spacing w:line="264" w:lineRule="auto"/>
        <w:ind w:firstLine="567"/>
        <w:jc w:val="both"/>
        <w:rPr>
          <w:bCs/>
          <w:sz w:val="28"/>
          <w:szCs w:val="28"/>
          <w:lang w:val="nl-NL"/>
        </w:rPr>
      </w:pPr>
      <w:r w:rsidRPr="006132B8">
        <w:rPr>
          <w:b/>
          <w:bCs/>
          <w:sz w:val="28"/>
          <w:szCs w:val="28"/>
          <w:lang w:val="nl-NL"/>
        </w:rPr>
        <w:t>Điều 1. Phạm vi điều chỉnh, đối tượng áp dụng</w:t>
      </w:r>
    </w:p>
    <w:p w14:paraId="7CC90BB7" w14:textId="77777777" w:rsidR="000028B2" w:rsidRPr="00676004" w:rsidRDefault="000028B2" w:rsidP="000028B2">
      <w:pPr>
        <w:spacing w:line="264" w:lineRule="auto"/>
        <w:ind w:firstLine="567"/>
        <w:jc w:val="both"/>
        <w:rPr>
          <w:b/>
          <w:sz w:val="28"/>
          <w:szCs w:val="28"/>
        </w:rPr>
      </w:pPr>
      <w:r w:rsidRPr="00676004">
        <w:rPr>
          <w:b/>
          <w:sz w:val="28"/>
          <w:szCs w:val="28"/>
        </w:rPr>
        <w:t>1. Phạm vi điều chỉnh</w:t>
      </w:r>
    </w:p>
    <w:p w14:paraId="47D35667" w14:textId="77777777" w:rsidR="000028B2" w:rsidRDefault="000028B2" w:rsidP="000028B2">
      <w:pPr>
        <w:spacing w:line="264" w:lineRule="auto"/>
        <w:ind w:firstLine="567"/>
        <w:jc w:val="both"/>
        <w:rPr>
          <w:sz w:val="28"/>
          <w:szCs w:val="28"/>
          <w:lang w:val="nl-NL"/>
        </w:rPr>
      </w:pPr>
      <w:r w:rsidRPr="00834469">
        <w:rPr>
          <w:bCs/>
          <w:kern w:val="28"/>
          <w:sz w:val="28"/>
          <w:szCs w:val="28"/>
          <w:lang w:val="nl-NL"/>
        </w:rPr>
        <w:t xml:space="preserve">Nghị quyết này </w:t>
      </w:r>
      <w:r w:rsidRPr="00834469">
        <w:rPr>
          <w:sz w:val="28"/>
          <w:szCs w:val="28"/>
          <w:lang w:val="nl-NL"/>
        </w:rPr>
        <w:t xml:space="preserve">quy định nội dung, mức </w:t>
      </w:r>
      <w:r>
        <w:rPr>
          <w:sz w:val="28"/>
          <w:szCs w:val="28"/>
        </w:rPr>
        <w:t xml:space="preserve">chi hoạt động lựa chọn sách giáo khoa </w:t>
      </w:r>
      <w:r w:rsidRPr="00834469">
        <w:rPr>
          <w:sz w:val="28"/>
          <w:szCs w:val="28"/>
          <w:lang w:val="nl-NL"/>
        </w:rPr>
        <w:t>trên địa bàn tỉnh Quảng Trị</w:t>
      </w:r>
      <w:r>
        <w:rPr>
          <w:sz w:val="28"/>
          <w:szCs w:val="28"/>
          <w:lang w:val="nl-NL"/>
        </w:rPr>
        <w:t xml:space="preserve">. </w:t>
      </w:r>
    </w:p>
    <w:p w14:paraId="11A68F0D" w14:textId="77777777" w:rsidR="000028B2" w:rsidRPr="00676004" w:rsidRDefault="000028B2" w:rsidP="000028B2">
      <w:pPr>
        <w:spacing w:line="264" w:lineRule="auto"/>
        <w:ind w:firstLine="567"/>
        <w:jc w:val="both"/>
        <w:rPr>
          <w:b/>
          <w:sz w:val="28"/>
          <w:szCs w:val="28"/>
        </w:rPr>
      </w:pPr>
      <w:r w:rsidRPr="00676004">
        <w:rPr>
          <w:b/>
          <w:sz w:val="28"/>
          <w:szCs w:val="28"/>
        </w:rPr>
        <w:t>2. Đối tượng áp dụng</w:t>
      </w:r>
    </w:p>
    <w:p w14:paraId="3DCAB333" w14:textId="77777777" w:rsidR="000028B2" w:rsidRPr="00800445" w:rsidRDefault="000028B2" w:rsidP="000028B2">
      <w:pPr>
        <w:spacing w:line="264" w:lineRule="auto"/>
        <w:ind w:firstLine="567"/>
        <w:jc w:val="both"/>
        <w:rPr>
          <w:sz w:val="28"/>
          <w:szCs w:val="28"/>
        </w:rPr>
      </w:pPr>
      <w:r w:rsidRPr="00800445">
        <w:rPr>
          <w:sz w:val="28"/>
          <w:szCs w:val="28"/>
        </w:rPr>
        <w:t xml:space="preserve">a) Các cơ quan quản lý giáo dục (Sở Giáo dục và Đào tạo; Phòng Giáo dục và Đào tạo các huyện, thành phố, thị xã); các cơ sở giáo dục phổ thông trên địa bàn tỉnh </w:t>
      </w:r>
      <w:r>
        <w:rPr>
          <w:sz w:val="28"/>
          <w:szCs w:val="28"/>
        </w:rPr>
        <w:t>Quảng Trị</w:t>
      </w:r>
      <w:r w:rsidRPr="00800445">
        <w:rPr>
          <w:sz w:val="28"/>
          <w:szCs w:val="28"/>
        </w:rPr>
        <w:t>.</w:t>
      </w:r>
    </w:p>
    <w:p w14:paraId="24497E53" w14:textId="77777777" w:rsidR="000028B2" w:rsidRPr="00800445" w:rsidRDefault="000028B2" w:rsidP="000028B2">
      <w:pPr>
        <w:spacing w:line="264" w:lineRule="auto"/>
        <w:ind w:firstLine="567"/>
        <w:jc w:val="both"/>
        <w:rPr>
          <w:sz w:val="28"/>
          <w:szCs w:val="28"/>
        </w:rPr>
      </w:pPr>
      <w:r w:rsidRPr="00800445">
        <w:rPr>
          <w:sz w:val="28"/>
          <w:szCs w:val="28"/>
        </w:rPr>
        <w:t>b) Thành viên Hội đồng lựa chọn sách giáo khoa cấp tỉnh, các thành viên lựa chọn sách giáo khoa tại cơ sở giáo dục phổ thông.</w:t>
      </w:r>
    </w:p>
    <w:p w14:paraId="328004FA" w14:textId="77777777" w:rsidR="000028B2" w:rsidRPr="00800445" w:rsidRDefault="000028B2" w:rsidP="000028B2">
      <w:pPr>
        <w:spacing w:line="264" w:lineRule="auto"/>
        <w:ind w:firstLine="567"/>
        <w:jc w:val="both"/>
        <w:rPr>
          <w:sz w:val="28"/>
          <w:szCs w:val="28"/>
        </w:rPr>
      </w:pPr>
      <w:r w:rsidRPr="00800445">
        <w:rPr>
          <w:sz w:val="28"/>
          <w:szCs w:val="28"/>
        </w:rPr>
        <w:t>c) Các tổ chức, cá nhân có liên quan khác.</w:t>
      </w:r>
    </w:p>
    <w:p w14:paraId="1A42D361" w14:textId="77777777" w:rsidR="000028B2" w:rsidRPr="00FE0AD6" w:rsidRDefault="000028B2" w:rsidP="000028B2">
      <w:pPr>
        <w:pStyle w:val="BodyText1"/>
        <w:spacing w:after="0" w:line="264" w:lineRule="auto"/>
        <w:ind w:firstLine="567"/>
        <w:jc w:val="both"/>
        <w:rPr>
          <w:b/>
          <w:bCs/>
          <w:sz w:val="28"/>
          <w:szCs w:val="28"/>
          <w:lang w:val="nl-NL"/>
        </w:rPr>
      </w:pPr>
      <w:r w:rsidRPr="00FE0AD6">
        <w:rPr>
          <w:b/>
          <w:bCs/>
          <w:sz w:val="28"/>
          <w:szCs w:val="28"/>
          <w:lang w:val="nl-NL"/>
        </w:rPr>
        <w:t>Điều 2. Nội dung và mức chi tại các cơ sở giáo dục</w:t>
      </w:r>
    </w:p>
    <w:p w14:paraId="10B3EDE8" w14:textId="77777777" w:rsidR="000028B2" w:rsidRPr="00FE0AD6" w:rsidRDefault="000028B2" w:rsidP="000028B2">
      <w:pPr>
        <w:pStyle w:val="BodyText1"/>
        <w:spacing w:after="0" w:line="264" w:lineRule="auto"/>
        <w:ind w:firstLine="567"/>
        <w:jc w:val="both"/>
        <w:rPr>
          <w:sz w:val="28"/>
          <w:szCs w:val="28"/>
        </w:rPr>
      </w:pPr>
      <w:r w:rsidRPr="00FE0AD6">
        <w:rPr>
          <w:sz w:val="28"/>
          <w:szCs w:val="28"/>
        </w:rPr>
        <w:t>1. Chi nghiên cứu, đánh giá và</w:t>
      </w:r>
      <w:r>
        <w:rPr>
          <w:sz w:val="28"/>
          <w:szCs w:val="28"/>
          <w:lang w:val="vi-VN"/>
        </w:rPr>
        <w:t xml:space="preserve"> đề xuất</w:t>
      </w:r>
      <w:r w:rsidRPr="00FE0AD6">
        <w:rPr>
          <w:sz w:val="28"/>
          <w:szCs w:val="28"/>
        </w:rPr>
        <w:t xml:space="preserve"> lựa chọn sách giáo khoa của các môn học thuộc chuyên môn phụ trách </w:t>
      </w:r>
      <w:r>
        <w:rPr>
          <w:sz w:val="28"/>
          <w:szCs w:val="28"/>
          <w:lang w:val="vi-VN"/>
        </w:rPr>
        <w:t>của</w:t>
      </w:r>
      <w:r w:rsidRPr="00FE0AD6">
        <w:rPr>
          <w:sz w:val="28"/>
          <w:szCs w:val="28"/>
        </w:rPr>
        <w:t xml:space="preserve"> giáo viên các cơ sở giáo dục phổ thông: </w:t>
      </w:r>
      <w:r>
        <w:rPr>
          <w:sz w:val="28"/>
          <w:szCs w:val="28"/>
          <w:lang w:val="vi-VN"/>
        </w:rPr>
        <w:t>1</w:t>
      </w:r>
      <w:r w:rsidRPr="00FE0AD6">
        <w:rPr>
          <w:sz w:val="28"/>
          <w:szCs w:val="28"/>
        </w:rPr>
        <w:t>0.000 đồng/</w:t>
      </w:r>
      <w:r>
        <w:rPr>
          <w:sz w:val="28"/>
          <w:szCs w:val="28"/>
          <w:lang w:val="vi-VN"/>
        </w:rPr>
        <w:t>tiết/bộ sách/</w:t>
      </w:r>
      <w:r w:rsidRPr="00FE0AD6">
        <w:rPr>
          <w:sz w:val="28"/>
          <w:szCs w:val="28"/>
        </w:rPr>
        <w:t>người.</w:t>
      </w:r>
    </w:p>
    <w:p w14:paraId="61BAA390" w14:textId="77777777" w:rsidR="000028B2" w:rsidRPr="00FE0AD6" w:rsidRDefault="000028B2" w:rsidP="000028B2">
      <w:pPr>
        <w:pStyle w:val="BodyText1"/>
        <w:spacing w:after="0" w:line="264" w:lineRule="auto"/>
        <w:ind w:firstLine="567"/>
        <w:jc w:val="both"/>
        <w:rPr>
          <w:sz w:val="28"/>
          <w:szCs w:val="28"/>
        </w:rPr>
      </w:pPr>
      <w:r w:rsidRPr="00FE0AD6">
        <w:rPr>
          <w:sz w:val="28"/>
          <w:szCs w:val="28"/>
        </w:rPr>
        <w:t>2. Chi tổ chức họp để thảo luận, đánh giá lựa chọn 01 (một) sách giáo khoa cho mỗi môn học trên cơ sở danh mục sách giáo khoa do các tổ chuyên môn đề xuất.</w:t>
      </w:r>
      <w:r>
        <w:rPr>
          <w:sz w:val="28"/>
          <w:szCs w:val="28"/>
        </w:rPr>
        <w:t xml:space="preserve"> </w:t>
      </w:r>
      <w:r w:rsidRPr="00284BE5">
        <w:rPr>
          <w:sz w:val="28"/>
          <w:szCs w:val="28"/>
        </w:rPr>
        <w:t xml:space="preserve">Thời gian làm việc do </w:t>
      </w:r>
      <w:r>
        <w:rPr>
          <w:sz w:val="28"/>
          <w:szCs w:val="28"/>
        </w:rPr>
        <w:t>Hiệu trưởng</w:t>
      </w:r>
      <w:r w:rsidRPr="00284BE5">
        <w:rPr>
          <w:sz w:val="28"/>
          <w:szCs w:val="28"/>
        </w:rPr>
        <w:t xml:space="preserve"> quyết định nhưng tối đa không quá 2 buổi/người/bộ sách</w:t>
      </w:r>
      <w:r w:rsidRPr="00FE0AD6">
        <w:rPr>
          <w:sz w:val="28"/>
          <w:szCs w:val="28"/>
        </w:rPr>
        <w:t xml:space="preserve"> Mức chi:</w:t>
      </w:r>
    </w:p>
    <w:p w14:paraId="5021B3B0" w14:textId="77777777" w:rsidR="000028B2" w:rsidRPr="00284BE5" w:rsidRDefault="000028B2" w:rsidP="000028B2">
      <w:pPr>
        <w:pStyle w:val="BodyText1"/>
        <w:spacing w:after="0" w:line="264" w:lineRule="auto"/>
        <w:ind w:firstLine="567"/>
        <w:jc w:val="both"/>
        <w:rPr>
          <w:sz w:val="28"/>
          <w:szCs w:val="28"/>
        </w:rPr>
      </w:pPr>
      <w:r>
        <w:rPr>
          <w:sz w:val="28"/>
          <w:szCs w:val="28"/>
        </w:rPr>
        <w:lastRenderedPageBreak/>
        <w:t>a</w:t>
      </w:r>
      <w:r w:rsidRPr="00284BE5">
        <w:rPr>
          <w:sz w:val="28"/>
          <w:szCs w:val="28"/>
        </w:rPr>
        <w:t>) Tổ trưởng: 1</w:t>
      </w:r>
      <w:r w:rsidRPr="00284BE5">
        <w:rPr>
          <w:sz w:val="28"/>
          <w:szCs w:val="28"/>
          <w:lang w:val="vi-VN"/>
        </w:rPr>
        <w:t>00</w:t>
      </w:r>
      <w:r w:rsidRPr="00284BE5">
        <w:rPr>
          <w:sz w:val="28"/>
          <w:szCs w:val="28"/>
        </w:rPr>
        <w:t>.000 đồng/người/buổi;</w:t>
      </w:r>
    </w:p>
    <w:p w14:paraId="37F741C0" w14:textId="77777777" w:rsidR="000028B2" w:rsidRPr="00284BE5" w:rsidRDefault="000028B2" w:rsidP="000028B2">
      <w:pPr>
        <w:pStyle w:val="BodyText1"/>
        <w:spacing w:after="0" w:line="264" w:lineRule="auto"/>
        <w:ind w:firstLine="567"/>
        <w:jc w:val="both"/>
        <w:rPr>
          <w:sz w:val="28"/>
          <w:szCs w:val="28"/>
        </w:rPr>
      </w:pPr>
      <w:r>
        <w:rPr>
          <w:sz w:val="28"/>
          <w:szCs w:val="28"/>
        </w:rPr>
        <w:t>b</w:t>
      </w:r>
      <w:r w:rsidRPr="00284BE5">
        <w:rPr>
          <w:sz w:val="28"/>
          <w:szCs w:val="28"/>
        </w:rPr>
        <w:t xml:space="preserve">) Tổ phó, Ủy viên, Thư ký: </w:t>
      </w:r>
      <w:r w:rsidRPr="00284BE5">
        <w:rPr>
          <w:sz w:val="28"/>
          <w:szCs w:val="28"/>
          <w:lang w:val="vi-VN"/>
        </w:rPr>
        <w:t>80</w:t>
      </w:r>
      <w:r w:rsidRPr="00284BE5">
        <w:rPr>
          <w:sz w:val="28"/>
          <w:szCs w:val="28"/>
        </w:rPr>
        <w:t>.000 đồng/người/buổi.</w:t>
      </w:r>
    </w:p>
    <w:p w14:paraId="23A24249" w14:textId="77777777" w:rsidR="000028B2" w:rsidRPr="00456563" w:rsidRDefault="000028B2" w:rsidP="000028B2">
      <w:pPr>
        <w:pStyle w:val="BodyText1"/>
        <w:spacing w:after="0" w:line="264" w:lineRule="auto"/>
        <w:ind w:firstLine="567"/>
        <w:jc w:val="both"/>
        <w:rPr>
          <w:b/>
          <w:bCs/>
          <w:sz w:val="28"/>
          <w:szCs w:val="28"/>
          <w:lang w:val="nl-NL"/>
        </w:rPr>
      </w:pPr>
      <w:r w:rsidRPr="00456563">
        <w:rPr>
          <w:b/>
          <w:bCs/>
          <w:sz w:val="28"/>
          <w:szCs w:val="28"/>
          <w:lang w:val="nl-NL"/>
        </w:rPr>
        <w:t>Điều 3. Nội dung và mức chi tại Hội đồng lựa chọn sách giáo khoa cấp tỉnh</w:t>
      </w:r>
    </w:p>
    <w:p w14:paraId="22D5B4B3" w14:textId="77777777" w:rsidR="000028B2" w:rsidRPr="00456563" w:rsidRDefault="000028B2" w:rsidP="000028B2">
      <w:pPr>
        <w:pStyle w:val="BodyText1"/>
        <w:spacing w:after="0" w:line="264" w:lineRule="auto"/>
        <w:ind w:firstLine="567"/>
        <w:jc w:val="both"/>
        <w:rPr>
          <w:sz w:val="28"/>
          <w:szCs w:val="28"/>
        </w:rPr>
      </w:pPr>
      <w:r w:rsidRPr="00456563">
        <w:rPr>
          <w:sz w:val="28"/>
          <w:szCs w:val="28"/>
        </w:rPr>
        <w:t>1. Chi nghiên cứu, nhận xét, đánh giá sách giáo khoa theo các tiêu chí lựa chọn</w:t>
      </w:r>
      <w:r>
        <w:rPr>
          <w:sz w:val="28"/>
          <w:szCs w:val="28"/>
          <w:lang w:val="vi-VN"/>
        </w:rPr>
        <w:t xml:space="preserve"> của thành viên hội đồng cấp tỉnh: 15</w:t>
      </w:r>
      <w:r w:rsidRPr="00FE0AD6">
        <w:rPr>
          <w:sz w:val="28"/>
          <w:szCs w:val="28"/>
        </w:rPr>
        <w:t>.000 đồng/</w:t>
      </w:r>
      <w:r>
        <w:rPr>
          <w:sz w:val="28"/>
          <w:szCs w:val="28"/>
          <w:lang w:val="vi-VN"/>
        </w:rPr>
        <w:t>tiết/bộ sách/</w:t>
      </w:r>
      <w:r w:rsidRPr="00FE0AD6">
        <w:rPr>
          <w:sz w:val="28"/>
          <w:szCs w:val="28"/>
        </w:rPr>
        <w:t>người.</w:t>
      </w:r>
    </w:p>
    <w:p w14:paraId="7B820A1F" w14:textId="77777777" w:rsidR="000028B2" w:rsidRPr="00456563" w:rsidRDefault="000028B2" w:rsidP="000028B2">
      <w:pPr>
        <w:pStyle w:val="BodyText1"/>
        <w:spacing w:after="0" w:line="264" w:lineRule="auto"/>
        <w:ind w:firstLine="567"/>
        <w:jc w:val="both"/>
        <w:rPr>
          <w:sz w:val="28"/>
          <w:szCs w:val="28"/>
        </w:rPr>
      </w:pPr>
      <w:r w:rsidRPr="00456563">
        <w:rPr>
          <w:sz w:val="28"/>
          <w:szCs w:val="28"/>
        </w:rPr>
        <w:t>2. Chi tổ chức họp, thảo luận đánh giá sách giáo khoa trên cơ sở danh mục sách giáo khoa do các cơ sở giáo dục phổ thông đề xuất, bao gồm:</w:t>
      </w:r>
    </w:p>
    <w:p w14:paraId="46CB31F6" w14:textId="77777777" w:rsidR="000028B2" w:rsidRPr="00456563" w:rsidRDefault="000028B2" w:rsidP="000028B2">
      <w:pPr>
        <w:pStyle w:val="BodyText1"/>
        <w:spacing w:after="0" w:line="264" w:lineRule="auto"/>
        <w:ind w:firstLine="567"/>
        <w:jc w:val="both"/>
        <w:rPr>
          <w:sz w:val="28"/>
          <w:szCs w:val="28"/>
        </w:rPr>
      </w:pPr>
      <w:r w:rsidRPr="00456563">
        <w:rPr>
          <w:sz w:val="28"/>
          <w:szCs w:val="28"/>
        </w:rPr>
        <w:t xml:space="preserve">a) </w:t>
      </w:r>
      <w:r>
        <w:rPr>
          <w:sz w:val="28"/>
          <w:szCs w:val="28"/>
        </w:rPr>
        <w:t>H</w:t>
      </w:r>
      <w:r w:rsidRPr="00456563">
        <w:rPr>
          <w:sz w:val="28"/>
          <w:szCs w:val="28"/>
        </w:rPr>
        <w:t xml:space="preserve">ội trường, phòng họp, </w:t>
      </w:r>
      <w:r>
        <w:rPr>
          <w:sz w:val="28"/>
          <w:szCs w:val="28"/>
        </w:rPr>
        <w:t xml:space="preserve">văn phòng phẩm, tài liệu, </w:t>
      </w:r>
      <w:r w:rsidRPr="00456563">
        <w:rPr>
          <w:sz w:val="28"/>
          <w:szCs w:val="28"/>
        </w:rPr>
        <w:t>trang thiết bị phục vụ cho các cuộc họp thẩm định (nếu có</w:t>
      </w:r>
      <w:r>
        <w:rPr>
          <w:sz w:val="28"/>
          <w:szCs w:val="28"/>
        </w:rPr>
        <w:t>)</w:t>
      </w:r>
      <w:r w:rsidRPr="00456563">
        <w:rPr>
          <w:sz w:val="28"/>
          <w:szCs w:val="28"/>
        </w:rPr>
        <w:t>: theo thực tế phát sinh;</w:t>
      </w:r>
    </w:p>
    <w:p w14:paraId="7C487704" w14:textId="77777777" w:rsidR="000028B2" w:rsidRPr="00456563" w:rsidRDefault="000028B2" w:rsidP="000028B2">
      <w:pPr>
        <w:pStyle w:val="BodyText1"/>
        <w:spacing w:after="0" w:line="264" w:lineRule="auto"/>
        <w:ind w:firstLine="567"/>
        <w:jc w:val="both"/>
        <w:rPr>
          <w:sz w:val="28"/>
          <w:szCs w:val="28"/>
        </w:rPr>
      </w:pPr>
      <w:r w:rsidRPr="00456563">
        <w:rPr>
          <w:sz w:val="28"/>
          <w:szCs w:val="28"/>
        </w:rPr>
        <w:t>b) Giải khát giữa giờ: 20.000 đồng/người/buổi;</w:t>
      </w:r>
    </w:p>
    <w:p w14:paraId="030ACDB1" w14:textId="77777777" w:rsidR="000028B2" w:rsidRPr="00456563" w:rsidRDefault="000028B2" w:rsidP="000028B2">
      <w:pPr>
        <w:pStyle w:val="BodyText1"/>
        <w:spacing w:after="0" w:line="264" w:lineRule="auto"/>
        <w:ind w:firstLine="567"/>
        <w:jc w:val="both"/>
        <w:rPr>
          <w:sz w:val="28"/>
          <w:szCs w:val="28"/>
        </w:rPr>
      </w:pPr>
      <w:r w:rsidRPr="00456563">
        <w:rPr>
          <w:sz w:val="28"/>
          <w:szCs w:val="28"/>
        </w:rPr>
        <w:t>c) Thanh toán chế độ công tác phí: Áp dụng mức chi quy định tại Nghị quyết số </w:t>
      </w:r>
      <w:hyperlink r:id="rId9" w:tgtFrame="_blank" w:tooltip="Nghị quyết 19/2017/NQ-HĐND" w:history="1">
        <w:r w:rsidRPr="00456563">
          <w:rPr>
            <w:sz w:val="28"/>
            <w:szCs w:val="28"/>
          </w:rPr>
          <w:t>1</w:t>
        </w:r>
        <w:r>
          <w:rPr>
            <w:sz w:val="28"/>
            <w:szCs w:val="28"/>
            <w:lang w:val="vi-VN"/>
          </w:rPr>
          <w:t>4</w:t>
        </w:r>
        <w:r w:rsidRPr="00456563">
          <w:rPr>
            <w:sz w:val="28"/>
            <w:szCs w:val="28"/>
          </w:rPr>
          <w:t>/2017/NQ-HĐND</w:t>
        </w:r>
      </w:hyperlink>
      <w:r w:rsidRPr="00456563">
        <w:rPr>
          <w:sz w:val="28"/>
          <w:szCs w:val="28"/>
        </w:rPr>
        <w:t xml:space="preserve"> ngày </w:t>
      </w:r>
      <w:r>
        <w:rPr>
          <w:sz w:val="28"/>
          <w:szCs w:val="28"/>
          <w:lang w:val="vi-VN"/>
        </w:rPr>
        <w:t>29</w:t>
      </w:r>
      <w:r>
        <w:rPr>
          <w:sz w:val="28"/>
          <w:szCs w:val="28"/>
        </w:rPr>
        <w:t>/</w:t>
      </w:r>
      <w:r>
        <w:rPr>
          <w:sz w:val="28"/>
          <w:szCs w:val="28"/>
          <w:lang w:val="vi-VN"/>
        </w:rPr>
        <w:t>7</w:t>
      </w:r>
      <w:r>
        <w:rPr>
          <w:sz w:val="28"/>
          <w:szCs w:val="28"/>
        </w:rPr>
        <w:t>/</w:t>
      </w:r>
      <w:r w:rsidRPr="00456563">
        <w:rPr>
          <w:sz w:val="28"/>
          <w:szCs w:val="28"/>
        </w:rPr>
        <w:t xml:space="preserve">2017 của Hội đồng nhân dân tỉnh quy định </w:t>
      </w:r>
      <w:r>
        <w:rPr>
          <w:sz w:val="28"/>
          <w:szCs w:val="28"/>
          <w:lang w:val="vi-VN"/>
        </w:rPr>
        <w:t>chế độ</w:t>
      </w:r>
      <w:r w:rsidRPr="00456563">
        <w:rPr>
          <w:sz w:val="28"/>
          <w:szCs w:val="28"/>
        </w:rPr>
        <w:t xml:space="preserve"> công tác phí, ch</w:t>
      </w:r>
      <w:r>
        <w:rPr>
          <w:sz w:val="28"/>
          <w:szCs w:val="28"/>
          <w:lang w:val="vi-VN"/>
        </w:rPr>
        <w:t>ế độ</w:t>
      </w:r>
      <w:r w:rsidRPr="00456563">
        <w:rPr>
          <w:sz w:val="28"/>
          <w:szCs w:val="28"/>
        </w:rPr>
        <w:t xml:space="preserve"> hội nghị trên địa bàn tỉnh </w:t>
      </w:r>
      <w:r>
        <w:rPr>
          <w:sz w:val="28"/>
          <w:szCs w:val="28"/>
          <w:lang w:val="vi-VN"/>
        </w:rPr>
        <w:t>Quảng Trị</w:t>
      </w:r>
      <w:r w:rsidRPr="00456563">
        <w:rPr>
          <w:sz w:val="28"/>
          <w:szCs w:val="28"/>
        </w:rPr>
        <w:t>;</w:t>
      </w:r>
    </w:p>
    <w:p w14:paraId="5081AEE1" w14:textId="77777777" w:rsidR="000028B2" w:rsidRPr="00284BE5" w:rsidRDefault="000028B2" w:rsidP="000028B2">
      <w:pPr>
        <w:pStyle w:val="BodyText1"/>
        <w:spacing w:after="0" w:line="264" w:lineRule="auto"/>
        <w:ind w:firstLine="567"/>
        <w:jc w:val="both"/>
        <w:rPr>
          <w:sz w:val="28"/>
          <w:szCs w:val="28"/>
        </w:rPr>
      </w:pPr>
      <w:r w:rsidRPr="00284BE5">
        <w:rPr>
          <w:sz w:val="28"/>
          <w:szCs w:val="28"/>
        </w:rPr>
        <w:t>d) Chi họp thảo luận, đánh giá và lựa chọn sách giáo khoa: Thời gian làm việc do Chủ tịch Hội đồng quyết định nhưng tối đa không quá 2 buổi/người/bộ sách cho 01 hội đồng. Mức chi:</w:t>
      </w:r>
    </w:p>
    <w:p w14:paraId="1A1ED4B2" w14:textId="77777777" w:rsidR="000028B2" w:rsidRPr="00284BE5" w:rsidRDefault="000028B2" w:rsidP="000028B2">
      <w:pPr>
        <w:pStyle w:val="BodyText1"/>
        <w:spacing w:after="0" w:line="264" w:lineRule="auto"/>
        <w:ind w:firstLine="567"/>
        <w:jc w:val="both"/>
        <w:rPr>
          <w:sz w:val="28"/>
          <w:szCs w:val="28"/>
        </w:rPr>
      </w:pPr>
      <w:r w:rsidRPr="00284BE5">
        <w:rPr>
          <w:sz w:val="28"/>
          <w:szCs w:val="28"/>
        </w:rPr>
        <w:t xml:space="preserve">- Chủ tịch: </w:t>
      </w:r>
      <w:r>
        <w:rPr>
          <w:sz w:val="28"/>
          <w:szCs w:val="28"/>
        </w:rPr>
        <w:t>18</w:t>
      </w:r>
      <w:r w:rsidRPr="00284BE5">
        <w:rPr>
          <w:sz w:val="28"/>
          <w:szCs w:val="28"/>
        </w:rPr>
        <w:t>0.000 đồng/người/buổi;</w:t>
      </w:r>
    </w:p>
    <w:p w14:paraId="2BD26ACF" w14:textId="77777777" w:rsidR="000028B2" w:rsidRPr="00284BE5" w:rsidRDefault="000028B2" w:rsidP="000028B2">
      <w:pPr>
        <w:pStyle w:val="BodyText1"/>
        <w:spacing w:after="0" w:line="264" w:lineRule="auto"/>
        <w:ind w:firstLine="567"/>
        <w:jc w:val="both"/>
        <w:rPr>
          <w:sz w:val="28"/>
          <w:szCs w:val="28"/>
        </w:rPr>
      </w:pPr>
      <w:r w:rsidRPr="00284BE5">
        <w:rPr>
          <w:sz w:val="28"/>
          <w:szCs w:val="28"/>
        </w:rPr>
        <w:t>- Phó Chủ tịch: 1</w:t>
      </w:r>
      <w:r>
        <w:rPr>
          <w:sz w:val="28"/>
          <w:szCs w:val="28"/>
        </w:rPr>
        <w:t>6</w:t>
      </w:r>
      <w:r w:rsidRPr="00284BE5">
        <w:rPr>
          <w:sz w:val="28"/>
          <w:szCs w:val="28"/>
        </w:rPr>
        <w:t>0.000 đồng/người/buổi;</w:t>
      </w:r>
    </w:p>
    <w:p w14:paraId="42585F3D" w14:textId="77777777" w:rsidR="000028B2" w:rsidRPr="00284BE5" w:rsidRDefault="000028B2" w:rsidP="000028B2">
      <w:pPr>
        <w:pStyle w:val="BodyText1"/>
        <w:spacing w:after="0" w:line="264" w:lineRule="auto"/>
        <w:ind w:firstLine="567"/>
        <w:jc w:val="both"/>
        <w:rPr>
          <w:sz w:val="28"/>
          <w:szCs w:val="28"/>
        </w:rPr>
      </w:pPr>
      <w:r w:rsidRPr="00284BE5">
        <w:rPr>
          <w:sz w:val="28"/>
          <w:szCs w:val="28"/>
        </w:rPr>
        <w:t>- Ủy viên, Thư ký: 1</w:t>
      </w:r>
      <w:r>
        <w:rPr>
          <w:sz w:val="28"/>
          <w:szCs w:val="28"/>
        </w:rPr>
        <w:t>45</w:t>
      </w:r>
      <w:r w:rsidRPr="00284BE5">
        <w:rPr>
          <w:sz w:val="28"/>
          <w:szCs w:val="28"/>
        </w:rPr>
        <w:t>.000 đồng/người/buổi.</w:t>
      </w:r>
    </w:p>
    <w:p w14:paraId="534A9168" w14:textId="77777777" w:rsidR="000028B2" w:rsidRPr="00676004" w:rsidRDefault="000028B2" w:rsidP="000028B2">
      <w:pPr>
        <w:pStyle w:val="BodyText1"/>
        <w:spacing w:after="0" w:line="264" w:lineRule="auto"/>
        <w:ind w:firstLine="567"/>
        <w:jc w:val="both"/>
        <w:rPr>
          <w:sz w:val="28"/>
          <w:szCs w:val="28"/>
        </w:rPr>
      </w:pPr>
      <w:r>
        <w:rPr>
          <w:b/>
          <w:bCs/>
          <w:sz w:val="28"/>
          <w:szCs w:val="28"/>
        </w:rPr>
        <w:t xml:space="preserve">Điều </w:t>
      </w:r>
      <w:r>
        <w:rPr>
          <w:b/>
          <w:bCs/>
          <w:sz w:val="28"/>
          <w:szCs w:val="28"/>
          <w:lang w:val="vi-VN"/>
        </w:rPr>
        <w:t>4</w:t>
      </w:r>
      <w:r w:rsidRPr="00676004">
        <w:rPr>
          <w:b/>
          <w:bCs/>
          <w:sz w:val="28"/>
          <w:szCs w:val="28"/>
        </w:rPr>
        <w:t>. Nguồn kinh phí thực hiện</w:t>
      </w:r>
      <w:bookmarkStart w:id="1" w:name="bookmark16"/>
      <w:bookmarkEnd w:id="1"/>
    </w:p>
    <w:p w14:paraId="6EB93259" w14:textId="77777777" w:rsidR="000028B2" w:rsidRPr="00511629" w:rsidRDefault="000028B2" w:rsidP="000028B2">
      <w:pPr>
        <w:pStyle w:val="BodyText1"/>
        <w:spacing w:after="0" w:line="264" w:lineRule="auto"/>
        <w:ind w:firstLine="567"/>
        <w:jc w:val="both"/>
        <w:rPr>
          <w:sz w:val="28"/>
          <w:szCs w:val="28"/>
        </w:rPr>
      </w:pPr>
      <w:r w:rsidRPr="00511629">
        <w:rPr>
          <w:sz w:val="28"/>
          <w:szCs w:val="28"/>
        </w:rPr>
        <w:t>Sử dụng nguồn kinh phí sự nghiệp giáo dục và đào tạo được giao hàng năm theo phân cấp quản lý ngân sách và nguồn thu hợp pháp tại các cơ sở giáo dục ngoài công lập, cụ thể:</w:t>
      </w:r>
    </w:p>
    <w:p w14:paraId="51CD6BEE" w14:textId="77777777" w:rsidR="000028B2" w:rsidRPr="00511629" w:rsidRDefault="000028B2" w:rsidP="000028B2">
      <w:pPr>
        <w:pStyle w:val="BodyText1"/>
        <w:spacing w:after="0" w:line="264" w:lineRule="auto"/>
        <w:ind w:firstLine="567"/>
        <w:jc w:val="both"/>
        <w:rPr>
          <w:sz w:val="28"/>
          <w:szCs w:val="28"/>
        </w:rPr>
      </w:pPr>
      <w:r w:rsidRPr="00511629">
        <w:rPr>
          <w:sz w:val="28"/>
          <w:szCs w:val="28"/>
        </w:rPr>
        <w:t>1. Đối với hoạt động đề xuất lựa chọn sách giáo khoa tại các cơ sở giáo dục phổ thông: Sử dụng nguồn kinh phí hoạt động của cơ sở giáo dục hàng năm.</w:t>
      </w:r>
    </w:p>
    <w:p w14:paraId="50B25D01" w14:textId="77777777" w:rsidR="000028B2" w:rsidRPr="00511629" w:rsidRDefault="000028B2" w:rsidP="000028B2">
      <w:pPr>
        <w:pStyle w:val="BodyText1"/>
        <w:spacing w:after="0" w:line="264" w:lineRule="auto"/>
        <w:ind w:firstLine="567"/>
        <w:jc w:val="both"/>
        <w:rPr>
          <w:sz w:val="28"/>
          <w:szCs w:val="28"/>
        </w:rPr>
      </w:pPr>
      <w:r w:rsidRPr="00511629">
        <w:rPr>
          <w:sz w:val="28"/>
          <w:szCs w:val="28"/>
        </w:rPr>
        <w:t>2. Đối với Hội đồng lựa chọn sách giáo khoa của tỉnh: Sử dụng nguồn kinh phí sự nghiệp giáo dục và đào tạo được giao hàng năm cho Sở Giáo dục và Đào tạo.</w:t>
      </w:r>
    </w:p>
    <w:p w14:paraId="65A6DD82" w14:textId="77777777" w:rsidR="000028B2" w:rsidRPr="00511629" w:rsidRDefault="000028B2" w:rsidP="000028B2">
      <w:pPr>
        <w:pStyle w:val="BodyText1"/>
        <w:spacing w:after="0" w:line="264" w:lineRule="auto"/>
        <w:ind w:firstLine="567"/>
        <w:jc w:val="both"/>
        <w:rPr>
          <w:b/>
          <w:bCs/>
          <w:sz w:val="28"/>
          <w:szCs w:val="28"/>
        </w:rPr>
      </w:pPr>
      <w:r w:rsidRPr="00511629">
        <w:rPr>
          <w:b/>
          <w:bCs/>
          <w:sz w:val="28"/>
          <w:szCs w:val="28"/>
        </w:rPr>
        <w:t>Điều 5. Tổ chức thực hiện</w:t>
      </w:r>
    </w:p>
    <w:p w14:paraId="4D8C9E84" w14:textId="77777777" w:rsidR="000028B2" w:rsidRPr="00511629" w:rsidRDefault="000028B2" w:rsidP="000028B2">
      <w:pPr>
        <w:pStyle w:val="BodyText1"/>
        <w:spacing w:after="0" w:line="264" w:lineRule="auto"/>
        <w:ind w:firstLine="567"/>
        <w:jc w:val="both"/>
        <w:rPr>
          <w:sz w:val="28"/>
          <w:szCs w:val="28"/>
        </w:rPr>
      </w:pPr>
      <w:r w:rsidRPr="00511629">
        <w:rPr>
          <w:sz w:val="28"/>
          <w:szCs w:val="28"/>
        </w:rPr>
        <w:t>1. Giao Ủy ban nhân dân tỉnh tổ chức thực hiện nghị quyết này.</w:t>
      </w:r>
    </w:p>
    <w:p w14:paraId="26AA0313" w14:textId="77777777" w:rsidR="000028B2" w:rsidRPr="00511629" w:rsidRDefault="000028B2" w:rsidP="000028B2">
      <w:pPr>
        <w:pStyle w:val="BodyText1"/>
        <w:spacing w:after="0" w:line="264" w:lineRule="auto"/>
        <w:ind w:firstLine="567"/>
        <w:jc w:val="both"/>
        <w:rPr>
          <w:sz w:val="28"/>
          <w:szCs w:val="28"/>
        </w:rPr>
      </w:pPr>
      <w:r w:rsidRPr="00511629">
        <w:rPr>
          <w:sz w:val="28"/>
          <w:szCs w:val="28"/>
        </w:rPr>
        <w:t>2. Giao Thường trực Hội đồng nhân dân tỉnh, các Ban của Hội đồng nhân dân tỉnh, các Tổ đại biểu Hội đồng nhân dân tỉnh và đại biểu Hội đồng nhân dân tỉnh giám sát việc thực hiện Nghị quyết này.</w:t>
      </w:r>
    </w:p>
    <w:p w14:paraId="6344B090" w14:textId="77777777" w:rsidR="000028B2" w:rsidRPr="00511629" w:rsidRDefault="000028B2" w:rsidP="000028B2">
      <w:pPr>
        <w:pStyle w:val="BodyText1"/>
        <w:spacing w:after="0" w:line="264" w:lineRule="auto"/>
        <w:ind w:firstLine="567"/>
        <w:jc w:val="both"/>
        <w:rPr>
          <w:sz w:val="28"/>
          <w:szCs w:val="28"/>
        </w:rPr>
      </w:pPr>
      <w:r w:rsidRPr="00511629">
        <w:rPr>
          <w:sz w:val="28"/>
          <w:szCs w:val="28"/>
        </w:rPr>
        <w:t>3. Trường hợp các văn bản dẫn chiếu áp dụng được sửa đổi, bổ sung hoặc thay thế bằng văn bản mới thì áp dụng theo các văn bản sửa đổi, bổ sung hoặc thay thế.</w:t>
      </w:r>
    </w:p>
    <w:p w14:paraId="246FC334" w14:textId="2FF48443" w:rsidR="00CF102D" w:rsidRPr="00E227E9" w:rsidRDefault="007D2896" w:rsidP="00E227E9">
      <w:pPr>
        <w:spacing w:before="120"/>
        <w:ind w:firstLine="720"/>
        <w:jc w:val="both"/>
        <w:rPr>
          <w:b/>
          <w:sz w:val="28"/>
          <w:szCs w:val="28"/>
          <w:lang w:val="de-DE"/>
        </w:rPr>
      </w:pPr>
      <w:r w:rsidRPr="00E227E9">
        <w:rPr>
          <w:b/>
          <w:sz w:val="28"/>
          <w:szCs w:val="28"/>
          <w:lang w:val="de-DE"/>
        </w:rPr>
        <w:t xml:space="preserve">V. </w:t>
      </w:r>
      <w:r w:rsidR="00CF102D" w:rsidRPr="00E227E9">
        <w:rPr>
          <w:b/>
          <w:sz w:val="28"/>
          <w:szCs w:val="28"/>
          <w:lang w:val="de-DE"/>
        </w:rPr>
        <w:t>NHỮNG VẤN ĐỀ XIN Ý KIẾN</w:t>
      </w:r>
      <w:r w:rsidR="00316B66">
        <w:rPr>
          <w:b/>
          <w:sz w:val="28"/>
          <w:szCs w:val="28"/>
          <w:lang w:val="de-DE"/>
        </w:rPr>
        <w:t xml:space="preserve">: </w:t>
      </w:r>
      <w:r w:rsidR="00316B66" w:rsidRPr="00316B66">
        <w:rPr>
          <w:bCs/>
          <w:sz w:val="28"/>
          <w:szCs w:val="28"/>
          <w:lang w:val="de-DE"/>
        </w:rPr>
        <w:t>Không có.</w:t>
      </w:r>
    </w:p>
    <w:p w14:paraId="5C572317" w14:textId="69B03E4F" w:rsidR="001E7728" w:rsidRPr="00E227E9" w:rsidRDefault="001E7728" w:rsidP="00E227E9">
      <w:pPr>
        <w:spacing w:before="120"/>
        <w:ind w:firstLine="720"/>
        <w:jc w:val="both"/>
        <w:rPr>
          <w:bCs/>
          <w:color w:val="000000"/>
          <w:sz w:val="28"/>
          <w:szCs w:val="28"/>
          <w:shd w:val="clear" w:color="auto" w:fill="FFFFFF"/>
          <w:lang w:val="en-US"/>
        </w:rPr>
      </w:pPr>
      <w:r w:rsidRPr="00E227E9">
        <w:rPr>
          <w:sz w:val="28"/>
          <w:szCs w:val="28"/>
          <w:lang w:val="en-US"/>
        </w:rPr>
        <w:lastRenderedPageBreak/>
        <w:t xml:space="preserve">Trên đây là Tờ trình về dự thảo </w:t>
      </w:r>
      <w:r w:rsidRPr="00E227E9">
        <w:rPr>
          <w:sz w:val="28"/>
          <w:szCs w:val="28"/>
          <w:lang w:val="nl-NL"/>
        </w:rPr>
        <w:t xml:space="preserve">Nghị quyết </w:t>
      </w:r>
      <w:r w:rsidR="00BD0282">
        <w:rPr>
          <w:color w:val="000000" w:themeColor="text1"/>
          <w:sz w:val="28"/>
          <w:szCs w:val="28"/>
          <w:lang w:val="en-US"/>
        </w:rPr>
        <w:t>Q</w:t>
      </w:r>
      <w:r w:rsidR="00BD0282" w:rsidRPr="003C7CE2">
        <w:rPr>
          <w:color w:val="000000" w:themeColor="text1"/>
          <w:sz w:val="28"/>
          <w:szCs w:val="28"/>
        </w:rPr>
        <w:t xml:space="preserve">uy định </w:t>
      </w:r>
      <w:r w:rsidR="00BD0282" w:rsidRPr="00834469">
        <w:rPr>
          <w:sz w:val="28"/>
          <w:szCs w:val="28"/>
          <w:lang w:val="nl-NL"/>
        </w:rPr>
        <w:t xml:space="preserve">nội dung, mức </w:t>
      </w:r>
      <w:r w:rsidR="00BD0282">
        <w:rPr>
          <w:sz w:val="28"/>
          <w:szCs w:val="28"/>
        </w:rPr>
        <w:t xml:space="preserve">chi hoạt động lựa chọn sách giáo khoa </w:t>
      </w:r>
      <w:r w:rsidR="00BD0282" w:rsidRPr="00834469">
        <w:rPr>
          <w:sz w:val="28"/>
          <w:szCs w:val="28"/>
          <w:lang w:val="nl-NL"/>
        </w:rPr>
        <w:t>trên địa bàn tỉnh Quảng Trị</w:t>
      </w:r>
      <w:r w:rsidRPr="00E227E9">
        <w:rPr>
          <w:bCs/>
          <w:color w:val="000000"/>
          <w:sz w:val="28"/>
          <w:szCs w:val="28"/>
          <w:shd w:val="clear" w:color="auto" w:fill="FFFFFF"/>
          <w:lang w:val="en-US"/>
        </w:rPr>
        <w:t>, Ủy ban Nhân dân tỉnh kính trình Hội đồng Nhân dân tỉnh xem xét quyết định./.</w:t>
      </w:r>
    </w:p>
    <w:p w14:paraId="71403456" w14:textId="577018DE" w:rsidR="00E227E9" w:rsidRPr="001D7B17" w:rsidRDefault="001D7B17" w:rsidP="00E227E9">
      <w:pPr>
        <w:tabs>
          <w:tab w:val="left" w:pos="700"/>
          <w:tab w:val="left" w:pos="980"/>
          <w:tab w:val="left" w:pos="1500"/>
        </w:tabs>
        <w:spacing w:before="120"/>
        <w:ind w:firstLine="720"/>
        <w:jc w:val="both"/>
        <w:rPr>
          <w:i/>
          <w:sz w:val="28"/>
          <w:szCs w:val="28"/>
          <w:lang w:val="en-US"/>
        </w:rPr>
      </w:pPr>
      <w:r w:rsidRPr="003C7CE2">
        <w:rPr>
          <w:i/>
          <w:iCs/>
          <w:color w:val="000000" w:themeColor="text1"/>
          <w:sz w:val="28"/>
          <w:szCs w:val="28"/>
        </w:rPr>
        <w:t>Xin gửi kèm theo: Dự thảo Nghị quyết</w:t>
      </w:r>
      <w:r>
        <w:rPr>
          <w:i/>
          <w:iCs/>
          <w:color w:val="000000" w:themeColor="text1"/>
          <w:sz w:val="28"/>
          <w:szCs w:val="28"/>
        </w:rPr>
        <w:t>;</w:t>
      </w:r>
      <w:r w:rsidRPr="003C7CE2">
        <w:rPr>
          <w:i/>
          <w:iCs/>
          <w:color w:val="000000" w:themeColor="text1"/>
          <w:sz w:val="28"/>
          <w:szCs w:val="28"/>
        </w:rPr>
        <w:t xml:space="preserve"> Báo cáo thẩm định và báo cáo giải trình, tiếp thu ý kiến thẩm định đối với dự thảo nghị quyết; Bản tổng hợp, giải trình, tiếp thu ý kiến góp ý của cơ quan, tổ chức, cá nhân; bản chụp ý kiế</w:t>
      </w:r>
      <w:r w:rsidR="00580F48">
        <w:rPr>
          <w:i/>
          <w:iCs/>
          <w:color w:val="000000" w:themeColor="text1"/>
          <w:sz w:val="28"/>
          <w:szCs w:val="28"/>
        </w:rPr>
        <w:t>n góp ý</w:t>
      </w:r>
      <w:r>
        <w:rPr>
          <w:i/>
          <w:iCs/>
          <w:color w:val="000000" w:themeColor="text1"/>
          <w:sz w:val="28"/>
          <w:szCs w:val="28"/>
          <w:lang w:val="en-US"/>
        </w:rPr>
        <w:t>.</w:t>
      </w:r>
    </w:p>
    <w:p w14:paraId="267461B4" w14:textId="77777777" w:rsidR="00E227E9" w:rsidRPr="00E227E9" w:rsidRDefault="00E227E9" w:rsidP="00E227E9">
      <w:pPr>
        <w:tabs>
          <w:tab w:val="left" w:pos="700"/>
          <w:tab w:val="left" w:pos="980"/>
          <w:tab w:val="left" w:pos="1500"/>
        </w:tabs>
        <w:spacing w:before="40"/>
        <w:ind w:firstLine="567"/>
        <w:jc w:val="both"/>
        <w:rPr>
          <w:i/>
          <w:sz w:val="28"/>
          <w:szCs w:val="28"/>
        </w:rPr>
      </w:pPr>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3"/>
        <w:gridCol w:w="4265"/>
      </w:tblGrid>
      <w:tr w:rsidR="00FF5E62" w:rsidRPr="00FF5E62" w14:paraId="344F4C37" w14:textId="77777777" w:rsidTr="00F83ADF">
        <w:trPr>
          <w:trHeight w:val="2478"/>
          <w:jc w:val="center"/>
        </w:trPr>
        <w:tc>
          <w:tcPr>
            <w:tcW w:w="4733" w:type="dxa"/>
            <w:tcBorders>
              <w:top w:val="nil"/>
              <w:left w:val="nil"/>
              <w:bottom w:val="nil"/>
              <w:right w:val="nil"/>
            </w:tcBorders>
          </w:tcPr>
          <w:p w14:paraId="41D3920B" w14:textId="77777777" w:rsidR="00C64868" w:rsidRPr="00FF5E62" w:rsidRDefault="00C64868" w:rsidP="00056ABC">
            <w:pPr>
              <w:pStyle w:val="BodyTextIndent2"/>
              <w:spacing w:before="0" w:after="0"/>
              <w:ind w:firstLine="0"/>
              <w:rPr>
                <w:rFonts w:ascii="Times New Roman" w:hAnsi="Times New Roman"/>
                <w:b/>
                <w:i/>
                <w:sz w:val="24"/>
                <w:szCs w:val="22"/>
                <w:lang w:val="vi-VN"/>
              </w:rPr>
            </w:pPr>
            <w:r w:rsidRPr="00FF5E62">
              <w:rPr>
                <w:rFonts w:ascii="Times New Roman" w:hAnsi="Times New Roman"/>
                <w:b/>
                <w:i/>
                <w:sz w:val="24"/>
                <w:szCs w:val="22"/>
                <w:lang w:val="vi-VN"/>
              </w:rPr>
              <w:t>Nơi nhận:</w:t>
            </w:r>
          </w:p>
          <w:p w14:paraId="6C967766" w14:textId="77777777" w:rsidR="000D6CFB" w:rsidRPr="00FF5E62" w:rsidRDefault="000D6CFB" w:rsidP="000D6CFB">
            <w:pPr>
              <w:pStyle w:val="BodyTextIndent2"/>
              <w:spacing w:before="0" w:after="0"/>
              <w:ind w:firstLine="0"/>
              <w:rPr>
                <w:rFonts w:ascii="Times New Roman" w:hAnsi="Times New Roman"/>
                <w:sz w:val="22"/>
                <w:szCs w:val="22"/>
                <w:lang w:val="nl-NL"/>
              </w:rPr>
            </w:pPr>
            <w:r w:rsidRPr="00FF5E62">
              <w:rPr>
                <w:rFonts w:ascii="Times New Roman" w:hAnsi="Times New Roman"/>
                <w:sz w:val="22"/>
                <w:szCs w:val="22"/>
                <w:lang w:val="vi-VN"/>
              </w:rPr>
              <w:t xml:space="preserve">- </w:t>
            </w:r>
            <w:r w:rsidRPr="00FF5E62">
              <w:rPr>
                <w:rFonts w:ascii="Times New Roman" w:hAnsi="Times New Roman"/>
                <w:sz w:val="22"/>
                <w:szCs w:val="22"/>
                <w:lang w:val="nl-NL"/>
              </w:rPr>
              <w:t>Như trên (để trình);</w:t>
            </w:r>
          </w:p>
          <w:p w14:paraId="636F883A" w14:textId="77777777" w:rsidR="000D6CFB" w:rsidRPr="00FF5E62" w:rsidRDefault="000D6CFB" w:rsidP="000D6CFB">
            <w:pPr>
              <w:pStyle w:val="BodyTextIndent2"/>
              <w:spacing w:before="0" w:after="0"/>
              <w:ind w:firstLine="0"/>
              <w:rPr>
                <w:rFonts w:ascii="Times New Roman" w:hAnsi="Times New Roman"/>
                <w:sz w:val="22"/>
                <w:szCs w:val="22"/>
              </w:rPr>
            </w:pPr>
            <w:r w:rsidRPr="00FF5E62">
              <w:rPr>
                <w:rFonts w:ascii="Times New Roman" w:hAnsi="Times New Roman"/>
                <w:sz w:val="22"/>
                <w:szCs w:val="22"/>
                <w:lang w:val="nl-NL"/>
              </w:rPr>
              <w:t>- Chủ tịch UBND tỉnh</w:t>
            </w:r>
            <w:r w:rsidRPr="00FF5E62">
              <w:rPr>
                <w:rFonts w:ascii="Times New Roman" w:hAnsi="Times New Roman"/>
                <w:sz w:val="22"/>
                <w:szCs w:val="22"/>
              </w:rPr>
              <w:t xml:space="preserve"> (báo cáo);</w:t>
            </w:r>
          </w:p>
          <w:p w14:paraId="48CA02CB" w14:textId="77777777" w:rsidR="000D6CFB" w:rsidRPr="00FF5E62" w:rsidRDefault="000D6CFB" w:rsidP="000D6CFB">
            <w:pPr>
              <w:pStyle w:val="BodyTextIndent2"/>
              <w:spacing w:before="0" w:after="0"/>
              <w:ind w:firstLine="0"/>
              <w:rPr>
                <w:rFonts w:ascii="Times New Roman" w:hAnsi="Times New Roman"/>
                <w:sz w:val="22"/>
                <w:szCs w:val="22"/>
                <w:lang w:val="nl-NL"/>
              </w:rPr>
            </w:pPr>
            <w:r w:rsidRPr="00FF5E62">
              <w:rPr>
                <w:rFonts w:ascii="Times New Roman" w:hAnsi="Times New Roman"/>
                <w:sz w:val="22"/>
                <w:szCs w:val="22"/>
                <w:lang w:val="nl-NL"/>
              </w:rPr>
              <w:t>- Các PCT UBND tỉnh;</w:t>
            </w:r>
          </w:p>
          <w:p w14:paraId="08DA0AE7" w14:textId="77777777" w:rsidR="000D6CFB" w:rsidRPr="00FF5E62" w:rsidRDefault="000D6CFB" w:rsidP="000D6CFB">
            <w:pPr>
              <w:pStyle w:val="BodyTextIndent2"/>
              <w:spacing w:before="0" w:after="0"/>
              <w:ind w:firstLine="0"/>
              <w:rPr>
                <w:rFonts w:ascii="Times New Roman" w:hAnsi="Times New Roman"/>
                <w:sz w:val="22"/>
                <w:szCs w:val="22"/>
                <w:lang w:val="vi-VN"/>
              </w:rPr>
            </w:pPr>
            <w:r w:rsidRPr="00FF5E62">
              <w:rPr>
                <w:rFonts w:ascii="Times New Roman" w:hAnsi="Times New Roman"/>
                <w:sz w:val="22"/>
                <w:szCs w:val="22"/>
                <w:lang w:val="vi-VN"/>
              </w:rPr>
              <w:t xml:space="preserve">- </w:t>
            </w:r>
            <w:r w:rsidRPr="00FF5E62">
              <w:rPr>
                <w:rFonts w:ascii="Times New Roman" w:hAnsi="Times New Roman"/>
                <w:sz w:val="22"/>
                <w:szCs w:val="22"/>
                <w:lang w:val="nl-NL"/>
              </w:rPr>
              <w:t>Chánh Văn phòng UBND tỉnh</w:t>
            </w:r>
            <w:r w:rsidRPr="00FF5E62">
              <w:rPr>
                <w:rFonts w:ascii="Times New Roman" w:hAnsi="Times New Roman"/>
                <w:sz w:val="22"/>
                <w:szCs w:val="22"/>
                <w:lang w:val="vi-VN"/>
              </w:rPr>
              <w:t>;</w:t>
            </w:r>
          </w:p>
          <w:p w14:paraId="2FE0FBA3" w14:textId="77777777" w:rsidR="000D6CFB" w:rsidRPr="00FF5E62" w:rsidRDefault="000D6CFB" w:rsidP="000D6CFB">
            <w:pPr>
              <w:pStyle w:val="BodyTextIndent2"/>
              <w:spacing w:before="0" w:after="0"/>
              <w:ind w:firstLine="0"/>
              <w:rPr>
                <w:rFonts w:ascii="Times New Roman" w:hAnsi="Times New Roman"/>
                <w:sz w:val="22"/>
                <w:szCs w:val="22"/>
              </w:rPr>
            </w:pPr>
            <w:r w:rsidRPr="00FF5E62">
              <w:rPr>
                <w:rFonts w:ascii="Times New Roman" w:hAnsi="Times New Roman"/>
                <w:sz w:val="22"/>
                <w:szCs w:val="22"/>
              </w:rPr>
              <w:t>- Phó CVP UBND tỉnh;</w:t>
            </w:r>
          </w:p>
          <w:p w14:paraId="02E13EE5" w14:textId="77777777" w:rsidR="00C64868" w:rsidRPr="00FF5E62" w:rsidRDefault="000D6CFB" w:rsidP="00832A50">
            <w:pPr>
              <w:pStyle w:val="BodyTextIndent2"/>
              <w:spacing w:before="0" w:after="0"/>
              <w:ind w:firstLine="0"/>
              <w:rPr>
                <w:rFonts w:ascii="Times New Roman" w:hAnsi="Times New Roman"/>
                <w:sz w:val="22"/>
                <w:szCs w:val="22"/>
              </w:rPr>
            </w:pPr>
            <w:r w:rsidRPr="00FF5E62">
              <w:rPr>
                <w:rFonts w:ascii="Times New Roman" w:hAnsi="Times New Roman"/>
                <w:sz w:val="22"/>
                <w:szCs w:val="22"/>
              </w:rPr>
              <w:t>-</w:t>
            </w:r>
            <w:r w:rsidRPr="00FF5E62">
              <w:rPr>
                <w:rFonts w:ascii="Times New Roman" w:hAnsi="Times New Roman"/>
                <w:sz w:val="22"/>
                <w:szCs w:val="22"/>
                <w:lang w:val="vi-VN"/>
              </w:rPr>
              <w:t xml:space="preserve"> Lưu: VT</w:t>
            </w:r>
            <w:r w:rsidRPr="00FF5E62">
              <w:rPr>
                <w:rFonts w:ascii="Times New Roman" w:hAnsi="Times New Roman"/>
                <w:sz w:val="22"/>
                <w:szCs w:val="22"/>
              </w:rPr>
              <w:t xml:space="preserve">, </w:t>
            </w:r>
            <w:r w:rsidR="00832A50" w:rsidRPr="00FF5E62">
              <w:rPr>
                <w:rFonts w:ascii="Times New Roman" w:hAnsi="Times New Roman"/>
                <w:sz w:val="22"/>
                <w:szCs w:val="22"/>
              </w:rPr>
              <w:t>VX</w:t>
            </w:r>
            <w:r w:rsidRPr="00FF5E62">
              <w:rPr>
                <w:rFonts w:ascii="Times New Roman" w:hAnsi="Times New Roman"/>
                <w:sz w:val="22"/>
                <w:szCs w:val="22"/>
              </w:rPr>
              <w:t>.</w:t>
            </w:r>
          </w:p>
          <w:p w14:paraId="44F6F95B" w14:textId="77777777" w:rsidR="00125D4D" w:rsidRPr="00FF5E62" w:rsidRDefault="00125D4D" w:rsidP="00832A50">
            <w:pPr>
              <w:pStyle w:val="BodyTextIndent2"/>
              <w:spacing w:before="0" w:after="0"/>
              <w:ind w:firstLine="0"/>
              <w:rPr>
                <w:rFonts w:ascii="Times New Roman" w:hAnsi="Times New Roman"/>
                <w:sz w:val="22"/>
                <w:szCs w:val="22"/>
              </w:rPr>
            </w:pPr>
          </w:p>
          <w:p w14:paraId="65226D23" w14:textId="149820DA" w:rsidR="00125D4D" w:rsidRPr="00FF5E62" w:rsidRDefault="00125D4D" w:rsidP="00125D4D">
            <w:pPr>
              <w:pStyle w:val="BodyTextIndent2"/>
              <w:spacing w:before="0" w:after="0"/>
              <w:ind w:firstLine="0"/>
              <w:jc w:val="center"/>
              <w:rPr>
                <w:rFonts w:ascii="Times New Roman" w:hAnsi="Times New Roman"/>
                <w:sz w:val="22"/>
                <w:szCs w:val="22"/>
              </w:rPr>
            </w:pPr>
          </w:p>
        </w:tc>
        <w:tc>
          <w:tcPr>
            <w:tcW w:w="4265" w:type="dxa"/>
            <w:tcBorders>
              <w:top w:val="nil"/>
              <w:left w:val="nil"/>
              <w:bottom w:val="nil"/>
              <w:right w:val="nil"/>
            </w:tcBorders>
          </w:tcPr>
          <w:p w14:paraId="74C1B825" w14:textId="77777777" w:rsidR="00761FDA" w:rsidRPr="00FF5E62" w:rsidRDefault="008277A8" w:rsidP="00AE4E2D">
            <w:pPr>
              <w:pStyle w:val="BodyTextIndent2"/>
              <w:tabs>
                <w:tab w:val="left" w:pos="1125"/>
                <w:tab w:val="center" w:pos="2178"/>
              </w:tabs>
              <w:spacing w:before="0" w:after="0"/>
              <w:ind w:firstLine="0"/>
              <w:jc w:val="center"/>
              <w:rPr>
                <w:rFonts w:ascii="Times New Roman" w:hAnsi="Times New Roman"/>
                <w:b/>
                <w:sz w:val="26"/>
                <w:szCs w:val="26"/>
              </w:rPr>
            </w:pPr>
            <w:r w:rsidRPr="00FF5E62">
              <w:rPr>
                <w:rFonts w:ascii="Times New Roman" w:hAnsi="Times New Roman"/>
                <w:b/>
                <w:sz w:val="26"/>
                <w:szCs w:val="26"/>
              </w:rPr>
              <w:t>TM. ỦY BAN NHÂN DÂN</w:t>
            </w:r>
          </w:p>
          <w:p w14:paraId="46C25AE1" w14:textId="46EA13AB" w:rsidR="00C64868" w:rsidRPr="00FF5E62" w:rsidRDefault="00FF5E62" w:rsidP="00AE4E2D">
            <w:pPr>
              <w:pStyle w:val="BodyTextIndent2"/>
              <w:tabs>
                <w:tab w:val="left" w:pos="1125"/>
                <w:tab w:val="center" w:pos="2178"/>
              </w:tabs>
              <w:spacing w:before="0" w:after="0"/>
              <w:ind w:firstLine="0"/>
              <w:jc w:val="center"/>
              <w:rPr>
                <w:rFonts w:ascii="Times New Roman" w:hAnsi="Times New Roman"/>
                <w:b/>
                <w:sz w:val="26"/>
                <w:szCs w:val="26"/>
              </w:rPr>
            </w:pPr>
            <w:r w:rsidRPr="00FF5E62">
              <w:rPr>
                <w:rFonts w:ascii="Times New Roman" w:hAnsi="Times New Roman"/>
                <w:b/>
                <w:sz w:val="26"/>
                <w:szCs w:val="26"/>
              </w:rPr>
              <w:t xml:space="preserve">KT. </w:t>
            </w:r>
            <w:r w:rsidR="00761FDA" w:rsidRPr="00FF5E62">
              <w:rPr>
                <w:rFonts w:ascii="Times New Roman" w:hAnsi="Times New Roman"/>
                <w:b/>
                <w:sz w:val="26"/>
                <w:szCs w:val="26"/>
              </w:rPr>
              <w:t>CHỦ TỊCH</w:t>
            </w:r>
          </w:p>
          <w:p w14:paraId="292531E5" w14:textId="6C33742E" w:rsidR="00CD4989" w:rsidRPr="00FF5E62" w:rsidRDefault="00FF5E62" w:rsidP="00AE4E2D">
            <w:pPr>
              <w:pStyle w:val="BodyTextIndent2"/>
              <w:tabs>
                <w:tab w:val="left" w:pos="1125"/>
                <w:tab w:val="center" w:pos="2178"/>
              </w:tabs>
              <w:spacing w:before="0" w:after="0"/>
              <w:ind w:firstLine="0"/>
              <w:jc w:val="center"/>
              <w:rPr>
                <w:rFonts w:ascii="Times New Roman" w:hAnsi="Times New Roman"/>
                <w:b/>
                <w:sz w:val="26"/>
                <w:szCs w:val="26"/>
              </w:rPr>
            </w:pPr>
            <w:r w:rsidRPr="00FF5E62">
              <w:rPr>
                <w:rFonts w:ascii="Times New Roman" w:hAnsi="Times New Roman"/>
                <w:b/>
                <w:sz w:val="26"/>
                <w:szCs w:val="26"/>
              </w:rPr>
              <w:t>PHÓ CHỦ TỊCH</w:t>
            </w:r>
          </w:p>
          <w:p w14:paraId="12F7F4F6" w14:textId="77777777" w:rsidR="00AC745C" w:rsidRPr="00FF5E62" w:rsidRDefault="00AC745C" w:rsidP="00AE4E2D">
            <w:pPr>
              <w:pStyle w:val="BodyTextIndent2"/>
              <w:tabs>
                <w:tab w:val="left" w:pos="1125"/>
                <w:tab w:val="center" w:pos="2178"/>
              </w:tabs>
              <w:spacing w:before="0" w:after="0"/>
              <w:ind w:firstLine="0"/>
              <w:jc w:val="center"/>
              <w:rPr>
                <w:rFonts w:ascii="Times New Roman" w:hAnsi="Times New Roman"/>
                <w:b/>
                <w:sz w:val="26"/>
                <w:szCs w:val="26"/>
              </w:rPr>
            </w:pPr>
          </w:p>
          <w:p w14:paraId="4D7D41E1" w14:textId="77777777" w:rsidR="001E555D" w:rsidRPr="00FF5E62" w:rsidRDefault="001E555D" w:rsidP="00AE4E2D">
            <w:pPr>
              <w:pStyle w:val="BodyTextIndent2"/>
              <w:tabs>
                <w:tab w:val="left" w:pos="1125"/>
                <w:tab w:val="center" w:pos="2178"/>
              </w:tabs>
              <w:spacing w:before="0" w:after="0"/>
              <w:ind w:firstLine="0"/>
              <w:jc w:val="center"/>
              <w:rPr>
                <w:rFonts w:ascii="Times New Roman" w:hAnsi="Times New Roman"/>
                <w:b/>
                <w:sz w:val="26"/>
                <w:szCs w:val="26"/>
              </w:rPr>
            </w:pPr>
          </w:p>
          <w:p w14:paraId="59553DA3" w14:textId="77777777" w:rsidR="001E555D" w:rsidRPr="00FF5E62" w:rsidRDefault="001E555D" w:rsidP="00AE4E2D">
            <w:pPr>
              <w:pStyle w:val="BodyTextIndent2"/>
              <w:tabs>
                <w:tab w:val="left" w:pos="1125"/>
                <w:tab w:val="center" w:pos="2178"/>
              </w:tabs>
              <w:spacing w:before="0" w:after="0"/>
              <w:ind w:firstLine="0"/>
              <w:jc w:val="center"/>
              <w:rPr>
                <w:rFonts w:ascii="Times New Roman" w:hAnsi="Times New Roman"/>
                <w:b/>
                <w:sz w:val="26"/>
                <w:szCs w:val="26"/>
              </w:rPr>
            </w:pPr>
          </w:p>
          <w:p w14:paraId="362A7B72" w14:textId="77777777" w:rsidR="001E555D" w:rsidRPr="00FF5E62" w:rsidRDefault="001E555D" w:rsidP="00AE4E2D">
            <w:pPr>
              <w:pStyle w:val="BodyTextIndent2"/>
              <w:tabs>
                <w:tab w:val="left" w:pos="1125"/>
                <w:tab w:val="center" w:pos="2178"/>
              </w:tabs>
              <w:spacing w:before="0" w:after="0"/>
              <w:ind w:firstLine="0"/>
              <w:jc w:val="center"/>
              <w:rPr>
                <w:rFonts w:ascii="Times New Roman" w:hAnsi="Times New Roman"/>
                <w:b/>
                <w:sz w:val="26"/>
                <w:szCs w:val="26"/>
              </w:rPr>
            </w:pPr>
          </w:p>
          <w:p w14:paraId="16CE871A" w14:textId="77777777" w:rsidR="001E555D" w:rsidRPr="00FF5E62" w:rsidRDefault="001E555D" w:rsidP="00AE4E2D">
            <w:pPr>
              <w:pStyle w:val="BodyTextIndent2"/>
              <w:tabs>
                <w:tab w:val="left" w:pos="1125"/>
                <w:tab w:val="center" w:pos="2178"/>
              </w:tabs>
              <w:spacing w:before="0" w:after="0"/>
              <w:ind w:firstLine="0"/>
              <w:jc w:val="center"/>
              <w:rPr>
                <w:rFonts w:ascii="Times New Roman" w:hAnsi="Times New Roman"/>
                <w:b/>
                <w:sz w:val="26"/>
                <w:szCs w:val="26"/>
              </w:rPr>
            </w:pPr>
          </w:p>
          <w:p w14:paraId="0C21BD40" w14:textId="77777777" w:rsidR="001E555D" w:rsidRPr="00FF5E62" w:rsidRDefault="001E555D" w:rsidP="00AE4E2D">
            <w:pPr>
              <w:pStyle w:val="BodyTextIndent2"/>
              <w:tabs>
                <w:tab w:val="left" w:pos="1125"/>
                <w:tab w:val="center" w:pos="2178"/>
              </w:tabs>
              <w:spacing w:before="0" w:after="0"/>
              <w:ind w:firstLine="0"/>
              <w:jc w:val="center"/>
              <w:rPr>
                <w:rFonts w:ascii="Times New Roman" w:hAnsi="Times New Roman"/>
                <w:b/>
                <w:sz w:val="26"/>
                <w:szCs w:val="26"/>
              </w:rPr>
            </w:pPr>
          </w:p>
          <w:p w14:paraId="0565FAB3" w14:textId="2B357667" w:rsidR="00C64868" w:rsidRPr="00FF5E62" w:rsidRDefault="00FF5E62" w:rsidP="00024B84">
            <w:pPr>
              <w:pStyle w:val="BodyTextIndent2"/>
              <w:tabs>
                <w:tab w:val="left" w:pos="1125"/>
                <w:tab w:val="center" w:pos="2178"/>
              </w:tabs>
              <w:spacing w:before="0" w:after="0"/>
              <w:ind w:firstLine="0"/>
              <w:jc w:val="center"/>
              <w:rPr>
                <w:rFonts w:ascii="Times New Roman" w:hAnsi="Times New Roman"/>
                <w:b/>
                <w:szCs w:val="28"/>
              </w:rPr>
            </w:pPr>
            <w:r w:rsidRPr="00FF5E62">
              <w:rPr>
                <w:rFonts w:ascii="Times New Roman" w:hAnsi="Times New Roman"/>
                <w:b/>
                <w:szCs w:val="28"/>
              </w:rPr>
              <w:t>Hoàng Nam</w:t>
            </w:r>
          </w:p>
        </w:tc>
      </w:tr>
    </w:tbl>
    <w:p w14:paraId="402F2284" w14:textId="4F8CDB98" w:rsidR="00F53981" w:rsidRPr="00FF5E62" w:rsidRDefault="00F53981" w:rsidP="00BD0282">
      <w:pPr>
        <w:rPr>
          <w:b/>
          <w:sz w:val="28"/>
          <w:szCs w:val="28"/>
          <w:lang w:val="nl-NL"/>
        </w:rPr>
      </w:pPr>
    </w:p>
    <w:sectPr w:rsidR="00F53981" w:rsidRPr="00FF5E62" w:rsidSect="00B243F8">
      <w:headerReference w:type="default" r:id="rId10"/>
      <w:headerReference w:type="first" r:id="rId11"/>
      <w:pgSz w:w="11907" w:h="16840" w:code="9"/>
      <w:pgMar w:top="1134" w:right="1134" w:bottom="1134" w:left="1701" w:header="680" w:footer="45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CC95" w14:textId="77777777" w:rsidR="00BF0323" w:rsidRDefault="00BF0323" w:rsidP="00D13EFD">
      <w:r>
        <w:separator/>
      </w:r>
    </w:p>
  </w:endnote>
  <w:endnote w:type="continuationSeparator" w:id="0">
    <w:p w14:paraId="214F49B5" w14:textId="77777777" w:rsidR="00BF0323" w:rsidRDefault="00BF0323" w:rsidP="00D1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8299C" w14:textId="77777777" w:rsidR="00BF0323" w:rsidRDefault="00BF0323" w:rsidP="00D13EFD">
      <w:r>
        <w:separator/>
      </w:r>
    </w:p>
  </w:footnote>
  <w:footnote w:type="continuationSeparator" w:id="0">
    <w:p w14:paraId="0FEAF6A7" w14:textId="77777777" w:rsidR="00BF0323" w:rsidRDefault="00BF0323" w:rsidP="00D13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960023"/>
      <w:docPartObj>
        <w:docPartGallery w:val="Page Numbers (Top of Page)"/>
        <w:docPartUnique/>
      </w:docPartObj>
    </w:sdtPr>
    <w:sdtEndPr>
      <w:rPr>
        <w:noProof/>
      </w:rPr>
    </w:sdtEndPr>
    <w:sdtContent>
      <w:p w14:paraId="7C311E26" w14:textId="028BA478" w:rsidR="00592CCA" w:rsidRDefault="00592CCA">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14:paraId="69A95F1D" w14:textId="77777777" w:rsidR="002F0E12" w:rsidRDefault="002F0E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A5D05" w14:textId="2DFE163C" w:rsidR="00592CCA" w:rsidRDefault="00592CCA">
    <w:pPr>
      <w:pStyle w:val="Header"/>
      <w:jc w:val="center"/>
    </w:pPr>
  </w:p>
  <w:p w14:paraId="4BC335C6" w14:textId="77777777" w:rsidR="002F0E12" w:rsidRDefault="002F0E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521A3"/>
    <w:multiLevelType w:val="hybridMultilevel"/>
    <w:tmpl w:val="E904F6E8"/>
    <w:lvl w:ilvl="0" w:tplc="40045360">
      <w:start w:val="2"/>
      <w:numFmt w:val="bullet"/>
      <w:lvlText w:val="-"/>
      <w:lvlJc w:val="left"/>
      <w:pPr>
        <w:ind w:left="984" w:hanging="360"/>
      </w:pPr>
      <w:rPr>
        <w:rFonts w:ascii="Times New Roman" w:eastAsia="Times New Roman" w:hAnsi="Times New Roman" w:cs="Times New Roman"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1" w15:restartNumberingAfterBreak="0">
    <w:nsid w:val="56096C7C"/>
    <w:multiLevelType w:val="hybridMultilevel"/>
    <w:tmpl w:val="91D40D70"/>
    <w:lvl w:ilvl="0" w:tplc="879A907C">
      <w:start w:val="2"/>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0417190"/>
    <w:multiLevelType w:val="hybridMultilevel"/>
    <w:tmpl w:val="00DE84AA"/>
    <w:lvl w:ilvl="0" w:tplc="7662E8F0">
      <w:start w:val="2"/>
      <w:numFmt w:val="bullet"/>
      <w:lvlText w:val="-"/>
      <w:lvlJc w:val="left"/>
      <w:pPr>
        <w:ind w:left="927" w:hanging="360"/>
      </w:pPr>
      <w:rPr>
        <w:rFonts w:ascii="Times New Roman" w:eastAsia="Batang"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63ED4689"/>
    <w:multiLevelType w:val="hybridMultilevel"/>
    <w:tmpl w:val="A7F29B1A"/>
    <w:lvl w:ilvl="0" w:tplc="2B42E592">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868"/>
    <w:rsid w:val="00000B1E"/>
    <w:rsid w:val="000028B2"/>
    <w:rsid w:val="000033C1"/>
    <w:rsid w:val="000033C5"/>
    <w:rsid w:val="00003ED5"/>
    <w:rsid w:val="00007125"/>
    <w:rsid w:val="00011BA9"/>
    <w:rsid w:val="0001496B"/>
    <w:rsid w:val="00016DB8"/>
    <w:rsid w:val="000242E0"/>
    <w:rsid w:val="00024B84"/>
    <w:rsid w:val="00027376"/>
    <w:rsid w:val="00036758"/>
    <w:rsid w:val="0003794D"/>
    <w:rsid w:val="00040AD8"/>
    <w:rsid w:val="00041A1E"/>
    <w:rsid w:val="00042C9D"/>
    <w:rsid w:val="0004519C"/>
    <w:rsid w:val="00046BE4"/>
    <w:rsid w:val="000509BE"/>
    <w:rsid w:val="00052F69"/>
    <w:rsid w:val="00054850"/>
    <w:rsid w:val="00054B1F"/>
    <w:rsid w:val="00054E88"/>
    <w:rsid w:val="00054F5A"/>
    <w:rsid w:val="00056ABC"/>
    <w:rsid w:val="00065634"/>
    <w:rsid w:val="000656A8"/>
    <w:rsid w:val="0007098C"/>
    <w:rsid w:val="00072E5B"/>
    <w:rsid w:val="00072F42"/>
    <w:rsid w:val="000752FA"/>
    <w:rsid w:val="000856BB"/>
    <w:rsid w:val="0008591A"/>
    <w:rsid w:val="0008676F"/>
    <w:rsid w:val="00087DE8"/>
    <w:rsid w:val="00090475"/>
    <w:rsid w:val="00090F51"/>
    <w:rsid w:val="00092007"/>
    <w:rsid w:val="0009642A"/>
    <w:rsid w:val="00096E2D"/>
    <w:rsid w:val="00097EBA"/>
    <w:rsid w:val="000A11B8"/>
    <w:rsid w:val="000A1AA4"/>
    <w:rsid w:val="000A21F8"/>
    <w:rsid w:val="000A26E7"/>
    <w:rsid w:val="000A2F40"/>
    <w:rsid w:val="000A35C2"/>
    <w:rsid w:val="000A3A03"/>
    <w:rsid w:val="000A4C96"/>
    <w:rsid w:val="000A6AE2"/>
    <w:rsid w:val="000A750B"/>
    <w:rsid w:val="000B0C93"/>
    <w:rsid w:val="000B3328"/>
    <w:rsid w:val="000B619B"/>
    <w:rsid w:val="000B70CC"/>
    <w:rsid w:val="000C0172"/>
    <w:rsid w:val="000C06C8"/>
    <w:rsid w:val="000C3F57"/>
    <w:rsid w:val="000C4F10"/>
    <w:rsid w:val="000C6739"/>
    <w:rsid w:val="000C68D5"/>
    <w:rsid w:val="000C7B87"/>
    <w:rsid w:val="000D1AE5"/>
    <w:rsid w:val="000D5897"/>
    <w:rsid w:val="000D6CFB"/>
    <w:rsid w:val="000E1602"/>
    <w:rsid w:val="000E4045"/>
    <w:rsid w:val="000E5245"/>
    <w:rsid w:val="000F2F10"/>
    <w:rsid w:val="000F32E5"/>
    <w:rsid w:val="000F4417"/>
    <w:rsid w:val="00105380"/>
    <w:rsid w:val="001107D3"/>
    <w:rsid w:val="00110831"/>
    <w:rsid w:val="001108C8"/>
    <w:rsid w:val="001123D7"/>
    <w:rsid w:val="00113A41"/>
    <w:rsid w:val="00116FD3"/>
    <w:rsid w:val="00125289"/>
    <w:rsid w:val="00125AE4"/>
    <w:rsid w:val="00125D4D"/>
    <w:rsid w:val="00126530"/>
    <w:rsid w:val="001308B0"/>
    <w:rsid w:val="00131CC5"/>
    <w:rsid w:val="00134565"/>
    <w:rsid w:val="00136812"/>
    <w:rsid w:val="00141152"/>
    <w:rsid w:val="0014150A"/>
    <w:rsid w:val="001430CB"/>
    <w:rsid w:val="00151246"/>
    <w:rsid w:val="00151D53"/>
    <w:rsid w:val="001568D6"/>
    <w:rsid w:val="00162DB8"/>
    <w:rsid w:val="001648EA"/>
    <w:rsid w:val="00164D68"/>
    <w:rsid w:val="00166CD8"/>
    <w:rsid w:val="0016766A"/>
    <w:rsid w:val="0017060C"/>
    <w:rsid w:val="00170AA9"/>
    <w:rsid w:val="00171E99"/>
    <w:rsid w:val="0017398D"/>
    <w:rsid w:val="001771D7"/>
    <w:rsid w:val="00183FF6"/>
    <w:rsid w:val="0019043C"/>
    <w:rsid w:val="00195F9B"/>
    <w:rsid w:val="00197225"/>
    <w:rsid w:val="001A05E1"/>
    <w:rsid w:val="001A3E0D"/>
    <w:rsid w:val="001A6D70"/>
    <w:rsid w:val="001A7114"/>
    <w:rsid w:val="001A7893"/>
    <w:rsid w:val="001B2266"/>
    <w:rsid w:val="001B3649"/>
    <w:rsid w:val="001B3D01"/>
    <w:rsid w:val="001B4D68"/>
    <w:rsid w:val="001B60F2"/>
    <w:rsid w:val="001C067A"/>
    <w:rsid w:val="001C1C26"/>
    <w:rsid w:val="001C22BE"/>
    <w:rsid w:val="001C2EDD"/>
    <w:rsid w:val="001C67E3"/>
    <w:rsid w:val="001D1441"/>
    <w:rsid w:val="001D32B1"/>
    <w:rsid w:val="001D4139"/>
    <w:rsid w:val="001D4DD6"/>
    <w:rsid w:val="001D52D1"/>
    <w:rsid w:val="001D6633"/>
    <w:rsid w:val="001D6890"/>
    <w:rsid w:val="001D6C51"/>
    <w:rsid w:val="001D7B17"/>
    <w:rsid w:val="001D7EF3"/>
    <w:rsid w:val="001E367D"/>
    <w:rsid w:val="001E555D"/>
    <w:rsid w:val="001E7728"/>
    <w:rsid w:val="001F04A0"/>
    <w:rsid w:val="001F0C49"/>
    <w:rsid w:val="001F189C"/>
    <w:rsid w:val="001F1C2A"/>
    <w:rsid w:val="001F1E0B"/>
    <w:rsid w:val="001F25C4"/>
    <w:rsid w:val="001F33CC"/>
    <w:rsid w:val="001F3F4A"/>
    <w:rsid w:val="001F43A4"/>
    <w:rsid w:val="001F6E85"/>
    <w:rsid w:val="001F6EA2"/>
    <w:rsid w:val="002003FA"/>
    <w:rsid w:val="00201844"/>
    <w:rsid w:val="00207F92"/>
    <w:rsid w:val="002103A1"/>
    <w:rsid w:val="0021109E"/>
    <w:rsid w:val="00211F98"/>
    <w:rsid w:val="00215CDF"/>
    <w:rsid w:val="00217723"/>
    <w:rsid w:val="00220750"/>
    <w:rsid w:val="002326EB"/>
    <w:rsid w:val="00234783"/>
    <w:rsid w:val="00235C3D"/>
    <w:rsid w:val="002366F5"/>
    <w:rsid w:val="002417AE"/>
    <w:rsid w:val="00250E80"/>
    <w:rsid w:val="00251733"/>
    <w:rsid w:val="00253641"/>
    <w:rsid w:val="00254634"/>
    <w:rsid w:val="00265105"/>
    <w:rsid w:val="002654D9"/>
    <w:rsid w:val="002677B7"/>
    <w:rsid w:val="00271178"/>
    <w:rsid w:val="002737F8"/>
    <w:rsid w:val="00273F37"/>
    <w:rsid w:val="00275082"/>
    <w:rsid w:val="002803D0"/>
    <w:rsid w:val="0028423D"/>
    <w:rsid w:val="00286978"/>
    <w:rsid w:val="002879E4"/>
    <w:rsid w:val="00290892"/>
    <w:rsid w:val="00291C01"/>
    <w:rsid w:val="00295ADB"/>
    <w:rsid w:val="002972E2"/>
    <w:rsid w:val="002A1AF0"/>
    <w:rsid w:val="002A2FA9"/>
    <w:rsid w:val="002A3E40"/>
    <w:rsid w:val="002A4241"/>
    <w:rsid w:val="002A58C0"/>
    <w:rsid w:val="002A6D45"/>
    <w:rsid w:val="002B13A9"/>
    <w:rsid w:val="002B24AD"/>
    <w:rsid w:val="002B54C4"/>
    <w:rsid w:val="002B7E7E"/>
    <w:rsid w:val="002C10C2"/>
    <w:rsid w:val="002C6949"/>
    <w:rsid w:val="002D066C"/>
    <w:rsid w:val="002D08BD"/>
    <w:rsid w:val="002D0BE4"/>
    <w:rsid w:val="002D1B82"/>
    <w:rsid w:val="002D24C0"/>
    <w:rsid w:val="002D5D2C"/>
    <w:rsid w:val="002D6245"/>
    <w:rsid w:val="002D6E93"/>
    <w:rsid w:val="002E1F46"/>
    <w:rsid w:val="002E4250"/>
    <w:rsid w:val="002E5743"/>
    <w:rsid w:val="002F0E12"/>
    <w:rsid w:val="002F68BD"/>
    <w:rsid w:val="002F7AD4"/>
    <w:rsid w:val="0030067B"/>
    <w:rsid w:val="00302ECD"/>
    <w:rsid w:val="00306606"/>
    <w:rsid w:val="00310621"/>
    <w:rsid w:val="00313FE8"/>
    <w:rsid w:val="003140FD"/>
    <w:rsid w:val="00316B66"/>
    <w:rsid w:val="003203E4"/>
    <w:rsid w:val="00320AD4"/>
    <w:rsid w:val="003215D1"/>
    <w:rsid w:val="00321D0C"/>
    <w:rsid w:val="00327EF1"/>
    <w:rsid w:val="00331DC6"/>
    <w:rsid w:val="00331E05"/>
    <w:rsid w:val="003320A5"/>
    <w:rsid w:val="00332834"/>
    <w:rsid w:val="00332E9D"/>
    <w:rsid w:val="003353A2"/>
    <w:rsid w:val="003367B3"/>
    <w:rsid w:val="003368AF"/>
    <w:rsid w:val="00337342"/>
    <w:rsid w:val="00340E55"/>
    <w:rsid w:val="00345204"/>
    <w:rsid w:val="00347AE3"/>
    <w:rsid w:val="00347D36"/>
    <w:rsid w:val="003636DC"/>
    <w:rsid w:val="0036419D"/>
    <w:rsid w:val="00364F0B"/>
    <w:rsid w:val="003669E9"/>
    <w:rsid w:val="003717D6"/>
    <w:rsid w:val="0037287D"/>
    <w:rsid w:val="00372ACF"/>
    <w:rsid w:val="003771BA"/>
    <w:rsid w:val="00377ADA"/>
    <w:rsid w:val="00380C68"/>
    <w:rsid w:val="00384EB7"/>
    <w:rsid w:val="00385852"/>
    <w:rsid w:val="003862DF"/>
    <w:rsid w:val="003906C4"/>
    <w:rsid w:val="00391557"/>
    <w:rsid w:val="0039367E"/>
    <w:rsid w:val="003938B7"/>
    <w:rsid w:val="00394A3F"/>
    <w:rsid w:val="00395793"/>
    <w:rsid w:val="00396591"/>
    <w:rsid w:val="00396D19"/>
    <w:rsid w:val="00397924"/>
    <w:rsid w:val="003A05FF"/>
    <w:rsid w:val="003A08B0"/>
    <w:rsid w:val="003A3C25"/>
    <w:rsid w:val="003A4033"/>
    <w:rsid w:val="003A4CA0"/>
    <w:rsid w:val="003A7B37"/>
    <w:rsid w:val="003B09FF"/>
    <w:rsid w:val="003B1B02"/>
    <w:rsid w:val="003B26C3"/>
    <w:rsid w:val="003B3CC4"/>
    <w:rsid w:val="003B4C4F"/>
    <w:rsid w:val="003B5A06"/>
    <w:rsid w:val="003B5DEE"/>
    <w:rsid w:val="003B76F2"/>
    <w:rsid w:val="003B7DAA"/>
    <w:rsid w:val="003C7A2E"/>
    <w:rsid w:val="003E1F67"/>
    <w:rsid w:val="003E287F"/>
    <w:rsid w:val="003E4D50"/>
    <w:rsid w:val="003E6822"/>
    <w:rsid w:val="003F654B"/>
    <w:rsid w:val="003F7073"/>
    <w:rsid w:val="003F7C97"/>
    <w:rsid w:val="00402DC6"/>
    <w:rsid w:val="004066C0"/>
    <w:rsid w:val="0041140E"/>
    <w:rsid w:val="004127C2"/>
    <w:rsid w:val="004128C3"/>
    <w:rsid w:val="00414357"/>
    <w:rsid w:val="004163F9"/>
    <w:rsid w:val="00416BFA"/>
    <w:rsid w:val="0041710D"/>
    <w:rsid w:val="00417B09"/>
    <w:rsid w:val="00420DB0"/>
    <w:rsid w:val="0042736B"/>
    <w:rsid w:val="0043079D"/>
    <w:rsid w:val="00433F50"/>
    <w:rsid w:val="00437159"/>
    <w:rsid w:val="004413E3"/>
    <w:rsid w:val="00445E0B"/>
    <w:rsid w:val="0044608D"/>
    <w:rsid w:val="004462AF"/>
    <w:rsid w:val="0044697D"/>
    <w:rsid w:val="00446DEA"/>
    <w:rsid w:val="00451AEF"/>
    <w:rsid w:val="00455337"/>
    <w:rsid w:val="004555B3"/>
    <w:rsid w:val="00456E54"/>
    <w:rsid w:val="004612B5"/>
    <w:rsid w:val="00466E7C"/>
    <w:rsid w:val="00467D93"/>
    <w:rsid w:val="00467F5C"/>
    <w:rsid w:val="004721E8"/>
    <w:rsid w:val="00472B8D"/>
    <w:rsid w:val="004739E6"/>
    <w:rsid w:val="00475DD5"/>
    <w:rsid w:val="00476C11"/>
    <w:rsid w:val="00484C8E"/>
    <w:rsid w:val="00485DDA"/>
    <w:rsid w:val="0048714A"/>
    <w:rsid w:val="00490E45"/>
    <w:rsid w:val="00491828"/>
    <w:rsid w:val="0049384A"/>
    <w:rsid w:val="004943C4"/>
    <w:rsid w:val="00497128"/>
    <w:rsid w:val="00497DA1"/>
    <w:rsid w:val="004A0535"/>
    <w:rsid w:val="004A23E8"/>
    <w:rsid w:val="004A5342"/>
    <w:rsid w:val="004B062E"/>
    <w:rsid w:val="004B0D0F"/>
    <w:rsid w:val="004B1883"/>
    <w:rsid w:val="004B1896"/>
    <w:rsid w:val="004B2A44"/>
    <w:rsid w:val="004B39D4"/>
    <w:rsid w:val="004B6998"/>
    <w:rsid w:val="004B79A1"/>
    <w:rsid w:val="004C04A6"/>
    <w:rsid w:val="004C35EF"/>
    <w:rsid w:val="004C5C95"/>
    <w:rsid w:val="004C61BF"/>
    <w:rsid w:val="004D1097"/>
    <w:rsid w:val="004D3785"/>
    <w:rsid w:val="004D545C"/>
    <w:rsid w:val="004E2813"/>
    <w:rsid w:val="004F43D1"/>
    <w:rsid w:val="004F48F4"/>
    <w:rsid w:val="004F563D"/>
    <w:rsid w:val="00500524"/>
    <w:rsid w:val="00501BBE"/>
    <w:rsid w:val="00501C8B"/>
    <w:rsid w:val="0050420F"/>
    <w:rsid w:val="0050796F"/>
    <w:rsid w:val="00507CA2"/>
    <w:rsid w:val="00510001"/>
    <w:rsid w:val="0051144D"/>
    <w:rsid w:val="00511875"/>
    <w:rsid w:val="005122DA"/>
    <w:rsid w:val="00512622"/>
    <w:rsid w:val="00512F87"/>
    <w:rsid w:val="00513045"/>
    <w:rsid w:val="005142E7"/>
    <w:rsid w:val="0051487A"/>
    <w:rsid w:val="00516AFE"/>
    <w:rsid w:val="00516FEB"/>
    <w:rsid w:val="005204E6"/>
    <w:rsid w:val="00521081"/>
    <w:rsid w:val="0052111E"/>
    <w:rsid w:val="0052285F"/>
    <w:rsid w:val="00531A26"/>
    <w:rsid w:val="00531DD8"/>
    <w:rsid w:val="0053280E"/>
    <w:rsid w:val="00535120"/>
    <w:rsid w:val="00536FE8"/>
    <w:rsid w:val="0054468C"/>
    <w:rsid w:val="00546B56"/>
    <w:rsid w:val="00546EA9"/>
    <w:rsid w:val="00546FC4"/>
    <w:rsid w:val="00547EF5"/>
    <w:rsid w:val="005516AF"/>
    <w:rsid w:val="005575EE"/>
    <w:rsid w:val="00557A0E"/>
    <w:rsid w:val="00561A72"/>
    <w:rsid w:val="005652A1"/>
    <w:rsid w:val="005666DA"/>
    <w:rsid w:val="0056758B"/>
    <w:rsid w:val="00567B74"/>
    <w:rsid w:val="00570365"/>
    <w:rsid w:val="005717BD"/>
    <w:rsid w:val="00573586"/>
    <w:rsid w:val="00573995"/>
    <w:rsid w:val="00574739"/>
    <w:rsid w:val="00574B95"/>
    <w:rsid w:val="00580F48"/>
    <w:rsid w:val="00581EC3"/>
    <w:rsid w:val="00585422"/>
    <w:rsid w:val="00585CE6"/>
    <w:rsid w:val="00590881"/>
    <w:rsid w:val="00592CCA"/>
    <w:rsid w:val="005A0EA0"/>
    <w:rsid w:val="005A2088"/>
    <w:rsid w:val="005A30A8"/>
    <w:rsid w:val="005A36E2"/>
    <w:rsid w:val="005A6CAD"/>
    <w:rsid w:val="005A6E79"/>
    <w:rsid w:val="005A7F8B"/>
    <w:rsid w:val="005B2398"/>
    <w:rsid w:val="005B3D03"/>
    <w:rsid w:val="005B5BA6"/>
    <w:rsid w:val="005B772A"/>
    <w:rsid w:val="005D1028"/>
    <w:rsid w:val="005D43FD"/>
    <w:rsid w:val="005D462C"/>
    <w:rsid w:val="005E06D2"/>
    <w:rsid w:val="005E4AEB"/>
    <w:rsid w:val="005E5476"/>
    <w:rsid w:val="005F1784"/>
    <w:rsid w:val="005F1902"/>
    <w:rsid w:val="005F1F6D"/>
    <w:rsid w:val="005F5131"/>
    <w:rsid w:val="005F79E9"/>
    <w:rsid w:val="00601299"/>
    <w:rsid w:val="00601604"/>
    <w:rsid w:val="00605A68"/>
    <w:rsid w:val="00605F4A"/>
    <w:rsid w:val="0060639C"/>
    <w:rsid w:val="0061321D"/>
    <w:rsid w:val="00613B72"/>
    <w:rsid w:val="006151A3"/>
    <w:rsid w:val="006154D2"/>
    <w:rsid w:val="00616AAA"/>
    <w:rsid w:val="00622148"/>
    <w:rsid w:val="0062374C"/>
    <w:rsid w:val="0062533A"/>
    <w:rsid w:val="00626068"/>
    <w:rsid w:val="00627C29"/>
    <w:rsid w:val="006311A5"/>
    <w:rsid w:val="00632425"/>
    <w:rsid w:val="00632F47"/>
    <w:rsid w:val="00633C2C"/>
    <w:rsid w:val="00635B88"/>
    <w:rsid w:val="006365BA"/>
    <w:rsid w:val="00636C75"/>
    <w:rsid w:val="00640476"/>
    <w:rsid w:val="006405B1"/>
    <w:rsid w:val="00642E6C"/>
    <w:rsid w:val="00643DAD"/>
    <w:rsid w:val="0064489F"/>
    <w:rsid w:val="00650EC6"/>
    <w:rsid w:val="006518F6"/>
    <w:rsid w:val="00657B07"/>
    <w:rsid w:val="00660126"/>
    <w:rsid w:val="0066362D"/>
    <w:rsid w:val="00664F1B"/>
    <w:rsid w:val="00666BF2"/>
    <w:rsid w:val="00667C58"/>
    <w:rsid w:val="006720BF"/>
    <w:rsid w:val="00672D89"/>
    <w:rsid w:val="00673EDE"/>
    <w:rsid w:val="00682CE9"/>
    <w:rsid w:val="00684465"/>
    <w:rsid w:val="00684EA9"/>
    <w:rsid w:val="006860AF"/>
    <w:rsid w:val="00686334"/>
    <w:rsid w:val="0069135B"/>
    <w:rsid w:val="0069338E"/>
    <w:rsid w:val="00693FCA"/>
    <w:rsid w:val="0069433B"/>
    <w:rsid w:val="0069580B"/>
    <w:rsid w:val="006966EA"/>
    <w:rsid w:val="006968D8"/>
    <w:rsid w:val="006A2643"/>
    <w:rsid w:val="006A66E6"/>
    <w:rsid w:val="006A6A2E"/>
    <w:rsid w:val="006B0A17"/>
    <w:rsid w:val="006B33EA"/>
    <w:rsid w:val="006C1C60"/>
    <w:rsid w:val="006C728B"/>
    <w:rsid w:val="006C7804"/>
    <w:rsid w:val="006C7FC3"/>
    <w:rsid w:val="006D02B3"/>
    <w:rsid w:val="006D058F"/>
    <w:rsid w:val="006D40F9"/>
    <w:rsid w:val="006D50EC"/>
    <w:rsid w:val="006D7856"/>
    <w:rsid w:val="006D7D5F"/>
    <w:rsid w:val="006E0CB8"/>
    <w:rsid w:val="006E5089"/>
    <w:rsid w:val="006F321C"/>
    <w:rsid w:val="006F3403"/>
    <w:rsid w:val="006F45C5"/>
    <w:rsid w:val="006F4FF6"/>
    <w:rsid w:val="006F5C72"/>
    <w:rsid w:val="006F65C3"/>
    <w:rsid w:val="006F7F7B"/>
    <w:rsid w:val="00703ABA"/>
    <w:rsid w:val="00703B4E"/>
    <w:rsid w:val="00704D1C"/>
    <w:rsid w:val="0070596B"/>
    <w:rsid w:val="0071050A"/>
    <w:rsid w:val="00713BBD"/>
    <w:rsid w:val="00716FA6"/>
    <w:rsid w:val="00726D69"/>
    <w:rsid w:val="0072755F"/>
    <w:rsid w:val="00733DA4"/>
    <w:rsid w:val="00736428"/>
    <w:rsid w:val="0074017C"/>
    <w:rsid w:val="0074240E"/>
    <w:rsid w:val="00745E56"/>
    <w:rsid w:val="007470CB"/>
    <w:rsid w:val="00750C96"/>
    <w:rsid w:val="00753EFA"/>
    <w:rsid w:val="00754475"/>
    <w:rsid w:val="0075493C"/>
    <w:rsid w:val="00756A3E"/>
    <w:rsid w:val="007576A0"/>
    <w:rsid w:val="00761FDA"/>
    <w:rsid w:val="00763727"/>
    <w:rsid w:val="00767BCC"/>
    <w:rsid w:val="007722E5"/>
    <w:rsid w:val="00782084"/>
    <w:rsid w:val="0078405A"/>
    <w:rsid w:val="007842E6"/>
    <w:rsid w:val="007853A0"/>
    <w:rsid w:val="007866B0"/>
    <w:rsid w:val="00786AFA"/>
    <w:rsid w:val="0079019F"/>
    <w:rsid w:val="00793068"/>
    <w:rsid w:val="00795ACB"/>
    <w:rsid w:val="0079712C"/>
    <w:rsid w:val="007A028D"/>
    <w:rsid w:val="007A12E9"/>
    <w:rsid w:val="007A381E"/>
    <w:rsid w:val="007A6357"/>
    <w:rsid w:val="007B12E8"/>
    <w:rsid w:val="007B21B9"/>
    <w:rsid w:val="007B3736"/>
    <w:rsid w:val="007B4D1A"/>
    <w:rsid w:val="007C028B"/>
    <w:rsid w:val="007C0919"/>
    <w:rsid w:val="007C2511"/>
    <w:rsid w:val="007C3BA6"/>
    <w:rsid w:val="007D0AFE"/>
    <w:rsid w:val="007D1609"/>
    <w:rsid w:val="007D2896"/>
    <w:rsid w:val="007D2995"/>
    <w:rsid w:val="007D4024"/>
    <w:rsid w:val="007D42ED"/>
    <w:rsid w:val="007E7E9F"/>
    <w:rsid w:val="007F32B8"/>
    <w:rsid w:val="007F39E5"/>
    <w:rsid w:val="007F46BB"/>
    <w:rsid w:val="007F5C3A"/>
    <w:rsid w:val="007F6456"/>
    <w:rsid w:val="007F697F"/>
    <w:rsid w:val="008004EF"/>
    <w:rsid w:val="00801CF0"/>
    <w:rsid w:val="00801D30"/>
    <w:rsid w:val="008021F5"/>
    <w:rsid w:val="00806265"/>
    <w:rsid w:val="00806C53"/>
    <w:rsid w:val="008122CA"/>
    <w:rsid w:val="00817AB6"/>
    <w:rsid w:val="00820864"/>
    <w:rsid w:val="00820A20"/>
    <w:rsid w:val="008217F0"/>
    <w:rsid w:val="00822FB7"/>
    <w:rsid w:val="0082536E"/>
    <w:rsid w:val="008277A8"/>
    <w:rsid w:val="00827C55"/>
    <w:rsid w:val="00832A50"/>
    <w:rsid w:val="00833B4E"/>
    <w:rsid w:val="008345C3"/>
    <w:rsid w:val="00843770"/>
    <w:rsid w:val="00844F84"/>
    <w:rsid w:val="00847167"/>
    <w:rsid w:val="00850430"/>
    <w:rsid w:val="00850DE9"/>
    <w:rsid w:val="00857C5C"/>
    <w:rsid w:val="00864818"/>
    <w:rsid w:val="0086789E"/>
    <w:rsid w:val="008758F8"/>
    <w:rsid w:val="00885186"/>
    <w:rsid w:val="00886202"/>
    <w:rsid w:val="00887E53"/>
    <w:rsid w:val="00892A5E"/>
    <w:rsid w:val="008938E5"/>
    <w:rsid w:val="00893EA4"/>
    <w:rsid w:val="00895070"/>
    <w:rsid w:val="008A2FFA"/>
    <w:rsid w:val="008A5E83"/>
    <w:rsid w:val="008A7F0C"/>
    <w:rsid w:val="008B05CE"/>
    <w:rsid w:val="008B33B2"/>
    <w:rsid w:val="008C1B7F"/>
    <w:rsid w:val="008C3562"/>
    <w:rsid w:val="008C4C5B"/>
    <w:rsid w:val="008C6116"/>
    <w:rsid w:val="008C7DA5"/>
    <w:rsid w:val="008D6ECF"/>
    <w:rsid w:val="008E031F"/>
    <w:rsid w:val="008E0769"/>
    <w:rsid w:val="008E1671"/>
    <w:rsid w:val="008E5523"/>
    <w:rsid w:val="008E556F"/>
    <w:rsid w:val="008F00B9"/>
    <w:rsid w:val="008F6A80"/>
    <w:rsid w:val="008F6C9A"/>
    <w:rsid w:val="00901377"/>
    <w:rsid w:val="00901729"/>
    <w:rsid w:val="00904720"/>
    <w:rsid w:val="00910FB7"/>
    <w:rsid w:val="00911C31"/>
    <w:rsid w:val="0091295A"/>
    <w:rsid w:val="00913A28"/>
    <w:rsid w:val="00914202"/>
    <w:rsid w:val="00915758"/>
    <w:rsid w:val="00916BB5"/>
    <w:rsid w:val="00920900"/>
    <w:rsid w:val="00920CC8"/>
    <w:rsid w:val="0092134C"/>
    <w:rsid w:val="0092459D"/>
    <w:rsid w:val="009248F5"/>
    <w:rsid w:val="00930147"/>
    <w:rsid w:val="009303A8"/>
    <w:rsid w:val="009337A4"/>
    <w:rsid w:val="009344C3"/>
    <w:rsid w:val="009346F1"/>
    <w:rsid w:val="00935C1F"/>
    <w:rsid w:val="00936D94"/>
    <w:rsid w:val="00942E8F"/>
    <w:rsid w:val="00945075"/>
    <w:rsid w:val="00950A0B"/>
    <w:rsid w:val="00952526"/>
    <w:rsid w:val="00953110"/>
    <w:rsid w:val="009531A9"/>
    <w:rsid w:val="00954BC0"/>
    <w:rsid w:val="00962E87"/>
    <w:rsid w:val="009653CA"/>
    <w:rsid w:val="0096592A"/>
    <w:rsid w:val="009714D5"/>
    <w:rsid w:val="00971A9D"/>
    <w:rsid w:val="00972185"/>
    <w:rsid w:val="00976669"/>
    <w:rsid w:val="00980D1B"/>
    <w:rsid w:val="009838F1"/>
    <w:rsid w:val="00986BD6"/>
    <w:rsid w:val="0098742E"/>
    <w:rsid w:val="00990030"/>
    <w:rsid w:val="0099129A"/>
    <w:rsid w:val="00991766"/>
    <w:rsid w:val="00991E0B"/>
    <w:rsid w:val="00991F31"/>
    <w:rsid w:val="009933F9"/>
    <w:rsid w:val="00994FE6"/>
    <w:rsid w:val="009A5625"/>
    <w:rsid w:val="009B1F3F"/>
    <w:rsid w:val="009B3923"/>
    <w:rsid w:val="009B532F"/>
    <w:rsid w:val="009C597A"/>
    <w:rsid w:val="009C6D11"/>
    <w:rsid w:val="009C769E"/>
    <w:rsid w:val="009D0BA3"/>
    <w:rsid w:val="009D1095"/>
    <w:rsid w:val="009D2759"/>
    <w:rsid w:val="009D3C13"/>
    <w:rsid w:val="009D4671"/>
    <w:rsid w:val="009D4AB0"/>
    <w:rsid w:val="009D703F"/>
    <w:rsid w:val="009D7DC4"/>
    <w:rsid w:val="009F11E9"/>
    <w:rsid w:val="009F1C14"/>
    <w:rsid w:val="009F5678"/>
    <w:rsid w:val="009F66E9"/>
    <w:rsid w:val="009F7CFE"/>
    <w:rsid w:val="009F7FF1"/>
    <w:rsid w:val="00A0017D"/>
    <w:rsid w:val="00A00A50"/>
    <w:rsid w:val="00A03BB8"/>
    <w:rsid w:val="00A10CE2"/>
    <w:rsid w:val="00A1395D"/>
    <w:rsid w:val="00A147C5"/>
    <w:rsid w:val="00A203DF"/>
    <w:rsid w:val="00A211A2"/>
    <w:rsid w:val="00A2237E"/>
    <w:rsid w:val="00A23183"/>
    <w:rsid w:val="00A31E04"/>
    <w:rsid w:val="00A332A1"/>
    <w:rsid w:val="00A35C8E"/>
    <w:rsid w:val="00A368DC"/>
    <w:rsid w:val="00A36E12"/>
    <w:rsid w:val="00A375F9"/>
    <w:rsid w:val="00A37653"/>
    <w:rsid w:val="00A40D1E"/>
    <w:rsid w:val="00A40D92"/>
    <w:rsid w:val="00A42401"/>
    <w:rsid w:val="00A434A1"/>
    <w:rsid w:val="00A435E7"/>
    <w:rsid w:val="00A53600"/>
    <w:rsid w:val="00A54226"/>
    <w:rsid w:val="00A5569A"/>
    <w:rsid w:val="00A56758"/>
    <w:rsid w:val="00A61F75"/>
    <w:rsid w:val="00A71852"/>
    <w:rsid w:val="00A72A3E"/>
    <w:rsid w:val="00A81412"/>
    <w:rsid w:val="00A82788"/>
    <w:rsid w:val="00A858FB"/>
    <w:rsid w:val="00A86C11"/>
    <w:rsid w:val="00A87781"/>
    <w:rsid w:val="00A87F7C"/>
    <w:rsid w:val="00A92BE7"/>
    <w:rsid w:val="00A930F2"/>
    <w:rsid w:val="00A969BB"/>
    <w:rsid w:val="00AA1A3F"/>
    <w:rsid w:val="00AA2C58"/>
    <w:rsid w:val="00AA3A14"/>
    <w:rsid w:val="00AA51DD"/>
    <w:rsid w:val="00AA6063"/>
    <w:rsid w:val="00AB2C34"/>
    <w:rsid w:val="00AB3793"/>
    <w:rsid w:val="00AB4CA3"/>
    <w:rsid w:val="00AB4DCE"/>
    <w:rsid w:val="00AB7F1F"/>
    <w:rsid w:val="00AC05AE"/>
    <w:rsid w:val="00AC44DD"/>
    <w:rsid w:val="00AC4DDE"/>
    <w:rsid w:val="00AC745C"/>
    <w:rsid w:val="00AC759D"/>
    <w:rsid w:val="00AD04A4"/>
    <w:rsid w:val="00AD0914"/>
    <w:rsid w:val="00AD0BC4"/>
    <w:rsid w:val="00AD3BEE"/>
    <w:rsid w:val="00AD4097"/>
    <w:rsid w:val="00AD726D"/>
    <w:rsid w:val="00AE4E2D"/>
    <w:rsid w:val="00AE6541"/>
    <w:rsid w:val="00AF0C77"/>
    <w:rsid w:val="00AF19B3"/>
    <w:rsid w:val="00AF1E57"/>
    <w:rsid w:val="00AF4290"/>
    <w:rsid w:val="00AF61B6"/>
    <w:rsid w:val="00B00D75"/>
    <w:rsid w:val="00B01F9F"/>
    <w:rsid w:val="00B0407A"/>
    <w:rsid w:val="00B06094"/>
    <w:rsid w:val="00B104B7"/>
    <w:rsid w:val="00B11FC6"/>
    <w:rsid w:val="00B12DBF"/>
    <w:rsid w:val="00B143F5"/>
    <w:rsid w:val="00B16108"/>
    <w:rsid w:val="00B20559"/>
    <w:rsid w:val="00B208C8"/>
    <w:rsid w:val="00B2303B"/>
    <w:rsid w:val="00B242AF"/>
    <w:rsid w:val="00B243F8"/>
    <w:rsid w:val="00B2668F"/>
    <w:rsid w:val="00B30505"/>
    <w:rsid w:val="00B316D2"/>
    <w:rsid w:val="00B34B7B"/>
    <w:rsid w:val="00B3722E"/>
    <w:rsid w:val="00B401C3"/>
    <w:rsid w:val="00B438AA"/>
    <w:rsid w:val="00B5094C"/>
    <w:rsid w:val="00B5397F"/>
    <w:rsid w:val="00B55469"/>
    <w:rsid w:val="00B554D1"/>
    <w:rsid w:val="00B560FE"/>
    <w:rsid w:val="00B57A0A"/>
    <w:rsid w:val="00B57A2C"/>
    <w:rsid w:val="00B607F9"/>
    <w:rsid w:val="00B611B8"/>
    <w:rsid w:val="00B6261E"/>
    <w:rsid w:val="00B63F42"/>
    <w:rsid w:val="00B72089"/>
    <w:rsid w:val="00B72710"/>
    <w:rsid w:val="00B73095"/>
    <w:rsid w:val="00B738FC"/>
    <w:rsid w:val="00B825C2"/>
    <w:rsid w:val="00B90600"/>
    <w:rsid w:val="00B9140D"/>
    <w:rsid w:val="00B92703"/>
    <w:rsid w:val="00B92AF6"/>
    <w:rsid w:val="00B952CA"/>
    <w:rsid w:val="00BA1494"/>
    <w:rsid w:val="00BA6A6D"/>
    <w:rsid w:val="00BA7459"/>
    <w:rsid w:val="00BB1684"/>
    <w:rsid w:val="00BB2041"/>
    <w:rsid w:val="00BB49A6"/>
    <w:rsid w:val="00BB5777"/>
    <w:rsid w:val="00BB694E"/>
    <w:rsid w:val="00BC0F3E"/>
    <w:rsid w:val="00BC10FE"/>
    <w:rsid w:val="00BC19D6"/>
    <w:rsid w:val="00BC32D7"/>
    <w:rsid w:val="00BC4497"/>
    <w:rsid w:val="00BC5764"/>
    <w:rsid w:val="00BC6B3B"/>
    <w:rsid w:val="00BD0282"/>
    <w:rsid w:val="00BD610D"/>
    <w:rsid w:val="00BD6308"/>
    <w:rsid w:val="00BD74A0"/>
    <w:rsid w:val="00BF0323"/>
    <w:rsid w:val="00BF0DFF"/>
    <w:rsid w:val="00BF244B"/>
    <w:rsid w:val="00BF2E87"/>
    <w:rsid w:val="00C0113B"/>
    <w:rsid w:val="00C033FA"/>
    <w:rsid w:val="00C0526B"/>
    <w:rsid w:val="00C07828"/>
    <w:rsid w:val="00C12E12"/>
    <w:rsid w:val="00C13013"/>
    <w:rsid w:val="00C20384"/>
    <w:rsid w:val="00C23809"/>
    <w:rsid w:val="00C269F2"/>
    <w:rsid w:val="00C3122F"/>
    <w:rsid w:val="00C33C25"/>
    <w:rsid w:val="00C34C73"/>
    <w:rsid w:val="00C36C01"/>
    <w:rsid w:val="00C3703B"/>
    <w:rsid w:val="00C4101A"/>
    <w:rsid w:val="00C4160E"/>
    <w:rsid w:val="00C440DA"/>
    <w:rsid w:val="00C4558C"/>
    <w:rsid w:val="00C456DF"/>
    <w:rsid w:val="00C45755"/>
    <w:rsid w:val="00C51B63"/>
    <w:rsid w:val="00C54864"/>
    <w:rsid w:val="00C54A1F"/>
    <w:rsid w:val="00C5607E"/>
    <w:rsid w:val="00C56A70"/>
    <w:rsid w:val="00C56D8B"/>
    <w:rsid w:val="00C5740E"/>
    <w:rsid w:val="00C5744F"/>
    <w:rsid w:val="00C643F3"/>
    <w:rsid w:val="00C64868"/>
    <w:rsid w:val="00C66DCC"/>
    <w:rsid w:val="00C7198E"/>
    <w:rsid w:val="00C740C2"/>
    <w:rsid w:val="00C859D8"/>
    <w:rsid w:val="00C86724"/>
    <w:rsid w:val="00C86943"/>
    <w:rsid w:val="00C91843"/>
    <w:rsid w:val="00C92039"/>
    <w:rsid w:val="00C973C6"/>
    <w:rsid w:val="00CA08F8"/>
    <w:rsid w:val="00CA274E"/>
    <w:rsid w:val="00CA403B"/>
    <w:rsid w:val="00CB0783"/>
    <w:rsid w:val="00CB0DA6"/>
    <w:rsid w:val="00CB10E5"/>
    <w:rsid w:val="00CB38F7"/>
    <w:rsid w:val="00CB4BBF"/>
    <w:rsid w:val="00CB7B1F"/>
    <w:rsid w:val="00CC2438"/>
    <w:rsid w:val="00CC4323"/>
    <w:rsid w:val="00CC4611"/>
    <w:rsid w:val="00CC4910"/>
    <w:rsid w:val="00CC5AFE"/>
    <w:rsid w:val="00CC6CEC"/>
    <w:rsid w:val="00CD40FD"/>
    <w:rsid w:val="00CD4989"/>
    <w:rsid w:val="00CE006D"/>
    <w:rsid w:val="00CE032F"/>
    <w:rsid w:val="00CE5183"/>
    <w:rsid w:val="00CF0224"/>
    <w:rsid w:val="00CF0ABD"/>
    <w:rsid w:val="00CF102D"/>
    <w:rsid w:val="00CF19E2"/>
    <w:rsid w:val="00CF21D2"/>
    <w:rsid w:val="00CF450F"/>
    <w:rsid w:val="00CF601E"/>
    <w:rsid w:val="00CF6DD7"/>
    <w:rsid w:val="00D00CE4"/>
    <w:rsid w:val="00D05474"/>
    <w:rsid w:val="00D065D8"/>
    <w:rsid w:val="00D07677"/>
    <w:rsid w:val="00D11A0F"/>
    <w:rsid w:val="00D122E4"/>
    <w:rsid w:val="00D123DB"/>
    <w:rsid w:val="00D13EFD"/>
    <w:rsid w:val="00D166CE"/>
    <w:rsid w:val="00D16CA3"/>
    <w:rsid w:val="00D20A1C"/>
    <w:rsid w:val="00D21627"/>
    <w:rsid w:val="00D22302"/>
    <w:rsid w:val="00D23642"/>
    <w:rsid w:val="00D23746"/>
    <w:rsid w:val="00D239D8"/>
    <w:rsid w:val="00D26AF8"/>
    <w:rsid w:val="00D309A5"/>
    <w:rsid w:val="00D407E4"/>
    <w:rsid w:val="00D40AB9"/>
    <w:rsid w:val="00D42F12"/>
    <w:rsid w:val="00D444E6"/>
    <w:rsid w:val="00D46CD5"/>
    <w:rsid w:val="00D53726"/>
    <w:rsid w:val="00D546D0"/>
    <w:rsid w:val="00D54EBB"/>
    <w:rsid w:val="00D61729"/>
    <w:rsid w:val="00D61970"/>
    <w:rsid w:val="00D62F7C"/>
    <w:rsid w:val="00D6729B"/>
    <w:rsid w:val="00D70AC6"/>
    <w:rsid w:val="00D752A2"/>
    <w:rsid w:val="00D81222"/>
    <w:rsid w:val="00D81D39"/>
    <w:rsid w:val="00D82042"/>
    <w:rsid w:val="00D857F9"/>
    <w:rsid w:val="00D86E4E"/>
    <w:rsid w:val="00D87E31"/>
    <w:rsid w:val="00D90C7D"/>
    <w:rsid w:val="00D91CB2"/>
    <w:rsid w:val="00D93C41"/>
    <w:rsid w:val="00D94DB9"/>
    <w:rsid w:val="00D95D48"/>
    <w:rsid w:val="00D978FA"/>
    <w:rsid w:val="00DA4443"/>
    <w:rsid w:val="00DA6CC1"/>
    <w:rsid w:val="00DA72EA"/>
    <w:rsid w:val="00DA7785"/>
    <w:rsid w:val="00DB1D43"/>
    <w:rsid w:val="00DB2E6D"/>
    <w:rsid w:val="00DB510E"/>
    <w:rsid w:val="00DB6A68"/>
    <w:rsid w:val="00DB7927"/>
    <w:rsid w:val="00DC1031"/>
    <w:rsid w:val="00DC1468"/>
    <w:rsid w:val="00DC1FF6"/>
    <w:rsid w:val="00DC29BA"/>
    <w:rsid w:val="00DC5130"/>
    <w:rsid w:val="00DC6D0D"/>
    <w:rsid w:val="00DC7079"/>
    <w:rsid w:val="00DD23A5"/>
    <w:rsid w:val="00DD3359"/>
    <w:rsid w:val="00DD4AC6"/>
    <w:rsid w:val="00DD4B29"/>
    <w:rsid w:val="00DD57E2"/>
    <w:rsid w:val="00DD5A04"/>
    <w:rsid w:val="00DD7B11"/>
    <w:rsid w:val="00DE29E3"/>
    <w:rsid w:val="00DE709B"/>
    <w:rsid w:val="00DF2CAF"/>
    <w:rsid w:val="00DF5156"/>
    <w:rsid w:val="00DF6D50"/>
    <w:rsid w:val="00E02D31"/>
    <w:rsid w:val="00E050B4"/>
    <w:rsid w:val="00E07678"/>
    <w:rsid w:val="00E20479"/>
    <w:rsid w:val="00E227E9"/>
    <w:rsid w:val="00E25604"/>
    <w:rsid w:val="00E27617"/>
    <w:rsid w:val="00E30D57"/>
    <w:rsid w:val="00E30E5D"/>
    <w:rsid w:val="00E32D44"/>
    <w:rsid w:val="00E32E9C"/>
    <w:rsid w:val="00E33F00"/>
    <w:rsid w:val="00E372F0"/>
    <w:rsid w:val="00E37C65"/>
    <w:rsid w:val="00E4534E"/>
    <w:rsid w:val="00E45B70"/>
    <w:rsid w:val="00E46062"/>
    <w:rsid w:val="00E4705D"/>
    <w:rsid w:val="00E47E00"/>
    <w:rsid w:val="00E52BC4"/>
    <w:rsid w:val="00E54BBC"/>
    <w:rsid w:val="00E556A0"/>
    <w:rsid w:val="00E55DAD"/>
    <w:rsid w:val="00E605C7"/>
    <w:rsid w:val="00E6772A"/>
    <w:rsid w:val="00E67E63"/>
    <w:rsid w:val="00E70834"/>
    <w:rsid w:val="00E71EB1"/>
    <w:rsid w:val="00E71F87"/>
    <w:rsid w:val="00E764DD"/>
    <w:rsid w:val="00E82959"/>
    <w:rsid w:val="00E839C7"/>
    <w:rsid w:val="00E83E9A"/>
    <w:rsid w:val="00E85880"/>
    <w:rsid w:val="00E85BC4"/>
    <w:rsid w:val="00E90BBA"/>
    <w:rsid w:val="00E92363"/>
    <w:rsid w:val="00E936E2"/>
    <w:rsid w:val="00E93BE9"/>
    <w:rsid w:val="00E93F05"/>
    <w:rsid w:val="00E95BF4"/>
    <w:rsid w:val="00E95C1A"/>
    <w:rsid w:val="00E97175"/>
    <w:rsid w:val="00EA44AF"/>
    <w:rsid w:val="00EA7AAB"/>
    <w:rsid w:val="00EB07F3"/>
    <w:rsid w:val="00EB206F"/>
    <w:rsid w:val="00EB5DDF"/>
    <w:rsid w:val="00EB6617"/>
    <w:rsid w:val="00EB7251"/>
    <w:rsid w:val="00EB783A"/>
    <w:rsid w:val="00EC088C"/>
    <w:rsid w:val="00EC32C5"/>
    <w:rsid w:val="00EC421C"/>
    <w:rsid w:val="00EC4A7F"/>
    <w:rsid w:val="00EC6CD7"/>
    <w:rsid w:val="00EC742D"/>
    <w:rsid w:val="00ED0568"/>
    <w:rsid w:val="00ED3370"/>
    <w:rsid w:val="00ED5EB6"/>
    <w:rsid w:val="00ED6731"/>
    <w:rsid w:val="00ED7072"/>
    <w:rsid w:val="00ED74F0"/>
    <w:rsid w:val="00ED7987"/>
    <w:rsid w:val="00EE0FAE"/>
    <w:rsid w:val="00EE1EDD"/>
    <w:rsid w:val="00EE2968"/>
    <w:rsid w:val="00EF043E"/>
    <w:rsid w:val="00EF166D"/>
    <w:rsid w:val="00EF1816"/>
    <w:rsid w:val="00EF2DCE"/>
    <w:rsid w:val="00EF443E"/>
    <w:rsid w:val="00EF5206"/>
    <w:rsid w:val="00F0554F"/>
    <w:rsid w:val="00F06B19"/>
    <w:rsid w:val="00F111F3"/>
    <w:rsid w:val="00F156AB"/>
    <w:rsid w:val="00F1668A"/>
    <w:rsid w:val="00F21887"/>
    <w:rsid w:val="00F21D8B"/>
    <w:rsid w:val="00F22720"/>
    <w:rsid w:val="00F25200"/>
    <w:rsid w:val="00F276D8"/>
    <w:rsid w:val="00F31FDB"/>
    <w:rsid w:val="00F32D31"/>
    <w:rsid w:val="00F34A8E"/>
    <w:rsid w:val="00F41009"/>
    <w:rsid w:val="00F4136A"/>
    <w:rsid w:val="00F5065A"/>
    <w:rsid w:val="00F50D0C"/>
    <w:rsid w:val="00F51BCF"/>
    <w:rsid w:val="00F5324D"/>
    <w:rsid w:val="00F53981"/>
    <w:rsid w:val="00F54FA5"/>
    <w:rsid w:val="00F570CE"/>
    <w:rsid w:val="00F57A8D"/>
    <w:rsid w:val="00F63623"/>
    <w:rsid w:val="00F65C23"/>
    <w:rsid w:val="00F70238"/>
    <w:rsid w:val="00F72B1B"/>
    <w:rsid w:val="00F7418F"/>
    <w:rsid w:val="00F75EFD"/>
    <w:rsid w:val="00F75FA9"/>
    <w:rsid w:val="00F83ADF"/>
    <w:rsid w:val="00F8418C"/>
    <w:rsid w:val="00F87ADE"/>
    <w:rsid w:val="00F92E91"/>
    <w:rsid w:val="00F93BA3"/>
    <w:rsid w:val="00F94916"/>
    <w:rsid w:val="00F970D5"/>
    <w:rsid w:val="00F971DF"/>
    <w:rsid w:val="00FA111D"/>
    <w:rsid w:val="00FA25B7"/>
    <w:rsid w:val="00FA6853"/>
    <w:rsid w:val="00FA7D34"/>
    <w:rsid w:val="00FB4682"/>
    <w:rsid w:val="00FB5198"/>
    <w:rsid w:val="00FB520F"/>
    <w:rsid w:val="00FB6000"/>
    <w:rsid w:val="00FC167F"/>
    <w:rsid w:val="00FC284D"/>
    <w:rsid w:val="00FC563D"/>
    <w:rsid w:val="00FC57AA"/>
    <w:rsid w:val="00FD0791"/>
    <w:rsid w:val="00FD34F8"/>
    <w:rsid w:val="00FD5FAB"/>
    <w:rsid w:val="00FE16B3"/>
    <w:rsid w:val="00FE2B6A"/>
    <w:rsid w:val="00FE2E6B"/>
    <w:rsid w:val="00FE3078"/>
    <w:rsid w:val="00FE4012"/>
    <w:rsid w:val="00FE5413"/>
    <w:rsid w:val="00FE6D0D"/>
    <w:rsid w:val="00FE7B1B"/>
    <w:rsid w:val="00FF0685"/>
    <w:rsid w:val="00FF0E11"/>
    <w:rsid w:val="00FF3584"/>
    <w:rsid w:val="00FF3FDA"/>
    <w:rsid w:val="00FF5E62"/>
    <w:rsid w:val="00FF64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8B4F87"/>
  <w15:docId w15:val="{D13CB166-4A0B-4578-8FCF-890C0A144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4868"/>
    <w:rPr>
      <w:sz w:val="24"/>
      <w:szCs w:val="24"/>
      <w:lang w:val="vi-VN" w:eastAsia="ko-KR"/>
    </w:rPr>
  </w:style>
  <w:style w:type="paragraph" w:styleId="Heading1">
    <w:name w:val="heading 1"/>
    <w:basedOn w:val="Normal"/>
    <w:next w:val="Normal"/>
    <w:link w:val="Heading1Char"/>
    <w:qFormat/>
    <w:rsid w:val="001F33CC"/>
    <w:pPr>
      <w:keepNext/>
      <w:jc w:val="center"/>
      <w:outlineLvl w:val="0"/>
    </w:pPr>
    <w:rPr>
      <w:rFonts w:ascii=".VnTimeH" w:eastAsia="Times New Roman" w:hAnsi=".VnTimeH"/>
      <w:b/>
      <w:bCs/>
      <w:sz w:val="28"/>
      <w:lang w:val="en-US" w:eastAsia="en-US"/>
    </w:rPr>
  </w:style>
  <w:style w:type="paragraph" w:styleId="Heading5">
    <w:name w:val="heading 5"/>
    <w:basedOn w:val="Normal"/>
    <w:next w:val="Normal"/>
    <w:link w:val="Heading5Char"/>
    <w:qFormat/>
    <w:rsid w:val="00FF5E62"/>
    <w:pPr>
      <w:keepNext/>
      <w:tabs>
        <w:tab w:val="center" w:pos="1560"/>
        <w:tab w:val="center" w:pos="6379"/>
      </w:tabs>
      <w:ind w:left="720" w:hanging="720"/>
      <w:jc w:val="center"/>
      <w:outlineLvl w:val="4"/>
    </w:pPr>
    <w:rPr>
      <w:rFonts w:eastAsia="Times New Roman"/>
      <w:b/>
      <w:bCs/>
      <w:color w:val="000000"/>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C64868"/>
    <w:pPr>
      <w:spacing w:before="120" w:after="120"/>
      <w:ind w:firstLine="540"/>
      <w:jc w:val="both"/>
    </w:pPr>
    <w:rPr>
      <w:rFonts w:ascii=".VnTime" w:eastAsia="Times New Roman" w:hAnsi=".VnTime"/>
      <w:sz w:val="28"/>
      <w:szCs w:val="20"/>
      <w:lang w:val="en-US" w:eastAsia="en-US"/>
    </w:rPr>
  </w:style>
  <w:style w:type="paragraph" w:customStyle="1" w:styleId="Char">
    <w:name w:val="Char"/>
    <w:basedOn w:val="Normal"/>
    <w:rsid w:val="00C64868"/>
    <w:pPr>
      <w:pageBreakBefore/>
      <w:spacing w:before="100" w:beforeAutospacing="1" w:after="100" w:afterAutospacing="1"/>
    </w:pPr>
    <w:rPr>
      <w:rFonts w:ascii="Tahoma" w:eastAsia="Times New Roman" w:hAnsi="Tahoma" w:cs="Tahoma"/>
      <w:sz w:val="20"/>
      <w:szCs w:val="20"/>
      <w:lang w:val="en-US" w:eastAsia="en-US"/>
    </w:rPr>
  </w:style>
  <w:style w:type="table" w:styleId="TableGrid">
    <w:name w:val="Table Grid"/>
    <w:basedOn w:val="TableNormal"/>
    <w:rsid w:val="00C64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13EFD"/>
    <w:pPr>
      <w:tabs>
        <w:tab w:val="center" w:pos="4680"/>
        <w:tab w:val="right" w:pos="9360"/>
      </w:tabs>
    </w:pPr>
  </w:style>
  <w:style w:type="character" w:customStyle="1" w:styleId="HeaderChar">
    <w:name w:val="Header Char"/>
    <w:link w:val="Header"/>
    <w:uiPriority w:val="99"/>
    <w:rsid w:val="00D13EFD"/>
    <w:rPr>
      <w:sz w:val="24"/>
      <w:szCs w:val="24"/>
      <w:lang w:val="vi-VN" w:eastAsia="ko-KR"/>
    </w:rPr>
  </w:style>
  <w:style w:type="paragraph" w:styleId="Footer">
    <w:name w:val="footer"/>
    <w:basedOn w:val="Normal"/>
    <w:link w:val="FooterChar"/>
    <w:uiPriority w:val="99"/>
    <w:rsid w:val="00D13EFD"/>
    <w:pPr>
      <w:tabs>
        <w:tab w:val="center" w:pos="4680"/>
        <w:tab w:val="right" w:pos="9360"/>
      </w:tabs>
    </w:pPr>
  </w:style>
  <w:style w:type="character" w:customStyle="1" w:styleId="FooterChar">
    <w:name w:val="Footer Char"/>
    <w:link w:val="Footer"/>
    <w:uiPriority w:val="99"/>
    <w:rsid w:val="00D13EFD"/>
    <w:rPr>
      <w:sz w:val="24"/>
      <w:szCs w:val="24"/>
      <w:lang w:val="vi-VN" w:eastAsia="ko-KR"/>
    </w:rPr>
  </w:style>
  <w:style w:type="paragraph" w:customStyle="1" w:styleId="CharCharCharCharCharCharCharCharCharChar">
    <w:name w:val="Char Char Char Char Char Char Char Char Char Char"/>
    <w:basedOn w:val="Normal"/>
    <w:rsid w:val="00570365"/>
    <w:pPr>
      <w:spacing w:after="160" w:line="240" w:lineRule="exact"/>
    </w:pPr>
    <w:rPr>
      <w:rFonts w:eastAsia="Times New Roman"/>
      <w:sz w:val="28"/>
      <w:szCs w:val="28"/>
      <w:lang w:val="nl-NL" w:eastAsia="en-US"/>
    </w:rPr>
  </w:style>
  <w:style w:type="paragraph" w:customStyle="1" w:styleId="CharCharCharCharCharCharChar">
    <w:name w:val="Char Char Char Char Char Char Char"/>
    <w:basedOn w:val="Normal"/>
    <w:autoRedefine/>
    <w:rsid w:val="00EB783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uiPriority w:val="20"/>
    <w:qFormat/>
    <w:rsid w:val="00913A28"/>
    <w:rPr>
      <w:i/>
      <w:iCs/>
    </w:r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unhideWhenUsed/>
    <w:rsid w:val="00913A28"/>
    <w:pPr>
      <w:spacing w:before="100" w:beforeAutospacing="1" w:after="100" w:afterAutospacing="1"/>
    </w:pPr>
    <w:rPr>
      <w:rFonts w:eastAsia="Times New Roman"/>
      <w:lang w:val="en-US" w:eastAsia="en-US"/>
    </w:rPr>
  </w:style>
  <w:style w:type="paragraph" w:styleId="BalloonText">
    <w:name w:val="Balloon Text"/>
    <w:basedOn w:val="Normal"/>
    <w:link w:val="BalloonTextChar"/>
    <w:rsid w:val="004721E8"/>
    <w:rPr>
      <w:rFonts w:ascii="Segoe UI" w:hAnsi="Segoe UI" w:cs="Segoe UI"/>
      <w:sz w:val="18"/>
      <w:szCs w:val="18"/>
    </w:rPr>
  </w:style>
  <w:style w:type="character" w:customStyle="1" w:styleId="BalloonTextChar">
    <w:name w:val="Balloon Text Char"/>
    <w:link w:val="BalloonText"/>
    <w:rsid w:val="004721E8"/>
    <w:rPr>
      <w:rFonts w:ascii="Segoe UI" w:hAnsi="Segoe UI" w:cs="Segoe UI"/>
      <w:sz w:val="18"/>
      <w:szCs w:val="18"/>
      <w:lang w:val="vi-VN" w:eastAsia="ko-KR"/>
    </w:rPr>
  </w:style>
  <w:style w:type="paragraph" w:styleId="BodyText">
    <w:name w:val="Body Text"/>
    <w:basedOn w:val="Normal"/>
    <w:link w:val="BodyTextChar"/>
    <w:uiPriority w:val="99"/>
    <w:rsid w:val="001F33CC"/>
    <w:pPr>
      <w:spacing w:after="120"/>
    </w:pPr>
  </w:style>
  <w:style w:type="character" w:customStyle="1" w:styleId="BodyTextChar">
    <w:name w:val="Body Text Char"/>
    <w:link w:val="BodyText"/>
    <w:rsid w:val="001F33CC"/>
    <w:rPr>
      <w:sz w:val="24"/>
      <w:szCs w:val="24"/>
      <w:lang w:val="vi-VN" w:eastAsia="ko-KR"/>
    </w:rPr>
  </w:style>
  <w:style w:type="paragraph" w:styleId="BodyTextIndent">
    <w:name w:val="Body Text Indent"/>
    <w:basedOn w:val="Normal"/>
    <w:link w:val="BodyTextIndentChar"/>
    <w:rsid w:val="001F33CC"/>
    <w:pPr>
      <w:spacing w:after="120"/>
      <w:ind w:left="360"/>
    </w:pPr>
  </w:style>
  <w:style w:type="character" w:customStyle="1" w:styleId="BodyTextIndentChar">
    <w:name w:val="Body Text Indent Char"/>
    <w:link w:val="BodyTextIndent"/>
    <w:rsid w:val="001F33CC"/>
    <w:rPr>
      <w:sz w:val="24"/>
      <w:szCs w:val="24"/>
      <w:lang w:val="vi-VN" w:eastAsia="ko-KR"/>
    </w:rPr>
  </w:style>
  <w:style w:type="character" w:customStyle="1" w:styleId="Heading1Char">
    <w:name w:val="Heading 1 Char"/>
    <w:link w:val="Heading1"/>
    <w:rsid w:val="001F33CC"/>
    <w:rPr>
      <w:rFonts w:ascii=".VnTimeH" w:eastAsia="Times New Roman" w:hAnsi=".VnTimeH"/>
      <w:b/>
      <w:bCs/>
      <w:sz w:val="28"/>
      <w:szCs w:val="24"/>
    </w:rPr>
  </w:style>
  <w:style w:type="character" w:styleId="Hyperlink">
    <w:name w:val="Hyperlink"/>
    <w:uiPriority w:val="99"/>
    <w:unhideWhenUsed/>
    <w:rsid w:val="009F7CFE"/>
    <w:rPr>
      <w:color w:val="0000FF"/>
      <w:u w:val="single"/>
    </w:rPr>
  </w:style>
  <w:style w:type="character" w:styleId="FootnoteReference">
    <w:name w:val="footnote reference"/>
    <w:aliases w:val="Footnote,Footnote text,ftref,BearingPoint,16 Point,Superscript 6 Point,fr,Footnote Text1,f,Ref,de nota al pie,Footnote + Arial,10 pt,Black,Footnote Text11"/>
    <w:uiPriority w:val="99"/>
    <w:qFormat/>
    <w:rsid w:val="00650EC6"/>
    <w:rPr>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
    <w:basedOn w:val="Normal"/>
    <w:link w:val="FootnoteTextChar"/>
    <w:uiPriority w:val="99"/>
    <w:unhideWhenUsed/>
    <w:rsid w:val="00650EC6"/>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
    <w:basedOn w:val="DefaultParagraphFont"/>
    <w:link w:val="FootnoteText"/>
    <w:uiPriority w:val="99"/>
    <w:rsid w:val="00650EC6"/>
    <w:rPr>
      <w:lang w:val="vi-VN" w:eastAsia="ko-KR"/>
    </w:rPr>
  </w:style>
  <w:style w:type="character" w:customStyle="1" w:styleId="fontstyle21">
    <w:name w:val="fontstyle21"/>
    <w:rsid w:val="00F0554F"/>
    <w:rPr>
      <w:rFonts w:ascii="TimesNewRomanPSMT" w:hAnsi="TimesNewRomanPSMT" w:hint="default"/>
      <w:b w:val="0"/>
      <w:bCs w:val="0"/>
      <w:i w:val="0"/>
      <w:iCs w:val="0"/>
      <w:color w:val="000000"/>
      <w:sz w:val="28"/>
      <w:szCs w:val="28"/>
    </w:rPr>
  </w:style>
  <w:style w:type="character" w:customStyle="1" w:styleId="fontstyle01">
    <w:name w:val="fontstyle01"/>
    <w:basedOn w:val="DefaultParagraphFont"/>
    <w:rsid w:val="008938E5"/>
    <w:rPr>
      <w:rFonts w:ascii="TimesNewRomanPS-BoldMT" w:hAnsi="TimesNewRomanPS-BoldMT" w:hint="default"/>
      <w:b/>
      <w:bCs/>
      <w:i w:val="0"/>
      <w:iCs w:val="0"/>
      <w:color w:val="000000"/>
      <w:sz w:val="28"/>
      <w:szCs w:val="28"/>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rsid w:val="00832A50"/>
    <w:rPr>
      <w:rFonts w:eastAsia="Times New Roman"/>
      <w:sz w:val="24"/>
      <w:szCs w:val="24"/>
    </w:rPr>
  </w:style>
  <w:style w:type="paragraph" w:styleId="ListParagraph">
    <w:name w:val="List Paragraph"/>
    <w:basedOn w:val="Normal"/>
    <w:uiPriority w:val="34"/>
    <w:qFormat/>
    <w:rsid w:val="00A87781"/>
    <w:pPr>
      <w:ind w:left="720"/>
      <w:contextualSpacing/>
    </w:pPr>
  </w:style>
  <w:style w:type="character" w:customStyle="1" w:styleId="Heading5Char">
    <w:name w:val="Heading 5 Char"/>
    <w:basedOn w:val="DefaultParagraphFont"/>
    <w:link w:val="Heading5"/>
    <w:rsid w:val="00FF5E62"/>
    <w:rPr>
      <w:rFonts w:eastAsia="Times New Roman"/>
      <w:b/>
      <w:bCs/>
      <w:color w:val="000000"/>
      <w:sz w:val="28"/>
      <w:szCs w:val="28"/>
    </w:rPr>
  </w:style>
  <w:style w:type="character" w:styleId="PageNumber">
    <w:name w:val="page number"/>
    <w:basedOn w:val="DefaultParagraphFont"/>
    <w:rsid w:val="00FF5E62"/>
  </w:style>
  <w:style w:type="character" w:customStyle="1" w:styleId="BodyTextChar1">
    <w:name w:val="Body Text Char1"/>
    <w:uiPriority w:val="99"/>
    <w:rsid w:val="00FF5E62"/>
    <w:rPr>
      <w:sz w:val="28"/>
      <w:szCs w:val="28"/>
      <w:lang w:val="x-none" w:eastAsia="x-none"/>
    </w:rPr>
  </w:style>
  <w:style w:type="paragraph" w:customStyle="1" w:styleId="Char4">
    <w:name w:val="Char4"/>
    <w:basedOn w:val="Normal"/>
    <w:semiHidden/>
    <w:rsid w:val="002F0E12"/>
    <w:pPr>
      <w:spacing w:after="160" w:line="240" w:lineRule="exact"/>
    </w:pPr>
    <w:rPr>
      <w:rFonts w:ascii="Arial" w:eastAsia="Times New Roman" w:hAnsi="Arial" w:cs="Arial"/>
      <w:sz w:val="22"/>
      <w:szCs w:val="22"/>
      <w:lang w:val="en-US" w:eastAsia="en-US"/>
    </w:rPr>
  </w:style>
  <w:style w:type="character" w:customStyle="1" w:styleId="Bodytext0">
    <w:name w:val="Body text_"/>
    <w:basedOn w:val="DefaultParagraphFont"/>
    <w:link w:val="BodyText1"/>
    <w:rsid w:val="000028B2"/>
    <w:rPr>
      <w:sz w:val="26"/>
      <w:szCs w:val="26"/>
    </w:rPr>
  </w:style>
  <w:style w:type="paragraph" w:customStyle="1" w:styleId="BodyText1">
    <w:name w:val="Body Text1"/>
    <w:basedOn w:val="Normal"/>
    <w:link w:val="Bodytext0"/>
    <w:qFormat/>
    <w:rsid w:val="000028B2"/>
    <w:pPr>
      <w:widowControl w:val="0"/>
      <w:spacing w:after="100" w:line="286" w:lineRule="auto"/>
      <w:ind w:firstLine="400"/>
    </w:pPr>
    <w:rPr>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17396">
      <w:bodyDiv w:val="1"/>
      <w:marLeft w:val="0"/>
      <w:marRight w:val="0"/>
      <w:marTop w:val="0"/>
      <w:marBottom w:val="0"/>
      <w:divBdr>
        <w:top w:val="none" w:sz="0" w:space="0" w:color="auto"/>
        <w:left w:val="none" w:sz="0" w:space="0" w:color="auto"/>
        <w:bottom w:val="none" w:sz="0" w:space="0" w:color="auto"/>
        <w:right w:val="none" w:sz="0" w:space="0" w:color="auto"/>
      </w:divBdr>
    </w:div>
    <w:div w:id="888497482">
      <w:bodyDiv w:val="1"/>
      <w:marLeft w:val="0"/>
      <w:marRight w:val="0"/>
      <w:marTop w:val="0"/>
      <w:marBottom w:val="0"/>
      <w:divBdr>
        <w:top w:val="none" w:sz="0" w:space="0" w:color="auto"/>
        <w:left w:val="none" w:sz="0" w:space="0" w:color="auto"/>
        <w:bottom w:val="none" w:sz="0" w:space="0" w:color="auto"/>
        <w:right w:val="none" w:sz="0" w:space="0" w:color="auto"/>
      </w:divBdr>
    </w:div>
    <w:div w:id="999501602">
      <w:bodyDiv w:val="1"/>
      <w:marLeft w:val="0"/>
      <w:marRight w:val="0"/>
      <w:marTop w:val="0"/>
      <w:marBottom w:val="0"/>
      <w:divBdr>
        <w:top w:val="none" w:sz="0" w:space="0" w:color="auto"/>
        <w:left w:val="none" w:sz="0" w:space="0" w:color="auto"/>
        <w:bottom w:val="none" w:sz="0" w:space="0" w:color="auto"/>
        <w:right w:val="none" w:sz="0" w:space="0" w:color="auto"/>
      </w:divBdr>
    </w:div>
    <w:div w:id="1412237099">
      <w:bodyDiv w:val="1"/>
      <w:marLeft w:val="0"/>
      <w:marRight w:val="0"/>
      <w:marTop w:val="0"/>
      <w:marBottom w:val="0"/>
      <w:divBdr>
        <w:top w:val="none" w:sz="0" w:space="0" w:color="auto"/>
        <w:left w:val="none" w:sz="0" w:space="0" w:color="auto"/>
        <w:bottom w:val="none" w:sz="0" w:space="0" w:color="auto"/>
        <w:right w:val="none" w:sz="0" w:space="0" w:color="auto"/>
      </w:divBdr>
    </w:div>
    <w:div w:id="1551764454">
      <w:bodyDiv w:val="1"/>
      <w:marLeft w:val="0"/>
      <w:marRight w:val="0"/>
      <w:marTop w:val="0"/>
      <w:marBottom w:val="0"/>
      <w:divBdr>
        <w:top w:val="none" w:sz="0" w:space="0" w:color="auto"/>
        <w:left w:val="none" w:sz="0" w:space="0" w:color="auto"/>
        <w:bottom w:val="none" w:sz="0" w:space="0" w:color="auto"/>
        <w:right w:val="none" w:sz="0" w:space="0" w:color="auto"/>
      </w:divBdr>
    </w:div>
    <w:div w:id="1651207825">
      <w:bodyDiv w:val="1"/>
      <w:marLeft w:val="0"/>
      <w:marRight w:val="0"/>
      <w:marTop w:val="0"/>
      <w:marBottom w:val="0"/>
      <w:divBdr>
        <w:top w:val="none" w:sz="0" w:space="0" w:color="auto"/>
        <w:left w:val="none" w:sz="0" w:space="0" w:color="auto"/>
        <w:bottom w:val="none" w:sz="0" w:space="0" w:color="auto"/>
        <w:right w:val="none" w:sz="0" w:space="0" w:color="auto"/>
      </w:divBdr>
    </w:div>
    <w:div w:id="1694921224">
      <w:bodyDiv w:val="1"/>
      <w:marLeft w:val="0"/>
      <w:marRight w:val="0"/>
      <w:marTop w:val="0"/>
      <w:marBottom w:val="0"/>
      <w:divBdr>
        <w:top w:val="none" w:sz="0" w:space="0" w:color="auto"/>
        <w:left w:val="none" w:sz="0" w:space="0" w:color="auto"/>
        <w:bottom w:val="none" w:sz="0" w:space="0" w:color="auto"/>
        <w:right w:val="none" w:sz="0" w:space="0" w:color="auto"/>
      </w:divBdr>
    </w:div>
    <w:div w:id="193852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thong-tu-29-2021-tt-btc-huong-dan-quan-ly-kinh-phi-tham-dinh-sach-giao-khoa-giao-duc-pho-thong-473094.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tai-chinh-nha-nuoc/nghi-quyet-19-2017-nq-hdnd-quy-dinh-muc-chi-cong-tac-phi-chi-hoi-nghi-nghe-an-37269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CE7D8-3674-4A22-80E8-E3EB9F137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2064</Words>
  <Characters>7942</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UBND TỈNH TUYÊN QUANG</vt:lpstr>
    </vt:vector>
  </TitlesOfParts>
  <Company>itvinasoft.com</Company>
  <LinksUpToDate>false</LinksUpToDate>
  <CharactersWithSpaces>9987</CharactersWithSpaces>
  <SharedDoc>false</SharedDoc>
  <HLinks>
    <vt:vector size="156" baseType="variant">
      <vt:variant>
        <vt:i4>2293853</vt:i4>
      </vt:variant>
      <vt:variant>
        <vt:i4>75</vt:i4>
      </vt:variant>
      <vt:variant>
        <vt:i4>0</vt:i4>
      </vt:variant>
      <vt:variant>
        <vt:i4>5</vt:i4>
      </vt:variant>
      <vt:variant>
        <vt:lpwstr>https://ubndtuyenquang.vnptioffice.vn/VanBan/XemDi_Chitiet.aspx?m=72837&amp;a=1</vt:lpwstr>
      </vt:variant>
      <vt:variant>
        <vt:lpwstr/>
      </vt:variant>
      <vt:variant>
        <vt:i4>6881337</vt:i4>
      </vt:variant>
      <vt:variant>
        <vt:i4>72</vt:i4>
      </vt:variant>
      <vt:variant>
        <vt:i4>0</vt:i4>
      </vt:variant>
      <vt:variant>
        <vt:i4>5</vt:i4>
      </vt:variant>
      <vt:variant>
        <vt:lpwstr>https://thuvienphapluat.vn/van-ban/tai-nguyen-moi-truong/nghi-dinh-69-2008-nd-cp-chinh-sach-khuyen-khich-xa-hoi-hoa-doi-voi-hoat-dong-trong-linh-vuc-giao-duc-day-nghe-y-te-van-hoa-the-thao-moi-truong-66553.aspx</vt:lpwstr>
      </vt:variant>
      <vt:variant>
        <vt:lpwstr/>
      </vt:variant>
      <vt:variant>
        <vt:i4>7143535</vt:i4>
      </vt:variant>
      <vt:variant>
        <vt:i4>69</vt:i4>
      </vt:variant>
      <vt:variant>
        <vt:i4>0</vt:i4>
      </vt:variant>
      <vt:variant>
        <vt:i4>5</vt:i4>
      </vt:variant>
      <vt:variant>
        <vt:lpwstr>https://thuvienphapluat.vn/van-ban/tai-chinh-nha-nuoc/nghi-dinh-59-2014-nd-cp-sua-doi-69-2008-nd-cp-khuyen-khich-giao-duc-day-nghe-y-te-van-hoa-the-thao-moi-truong-235605.aspx</vt:lpwstr>
      </vt:variant>
      <vt:variant>
        <vt:lpwstr/>
      </vt:variant>
      <vt:variant>
        <vt:i4>6881337</vt:i4>
      </vt:variant>
      <vt:variant>
        <vt:i4>66</vt:i4>
      </vt:variant>
      <vt:variant>
        <vt:i4>0</vt:i4>
      </vt:variant>
      <vt:variant>
        <vt:i4>5</vt:i4>
      </vt:variant>
      <vt:variant>
        <vt:lpwstr>https://thuvienphapluat.vn/van-ban/tai-nguyen-moi-truong/nghi-dinh-69-2008-nd-cp-chinh-sach-khuyen-khich-xa-hoi-hoa-doi-voi-hoat-dong-trong-linh-vuc-giao-duc-day-nghe-y-te-van-hoa-the-thao-moi-truong-66553.aspx</vt:lpwstr>
      </vt:variant>
      <vt:variant>
        <vt:lpwstr/>
      </vt:variant>
      <vt:variant>
        <vt:i4>2949242</vt:i4>
      </vt:variant>
      <vt:variant>
        <vt:i4>63</vt:i4>
      </vt:variant>
      <vt:variant>
        <vt:i4>0</vt:i4>
      </vt:variant>
      <vt:variant>
        <vt:i4>5</vt:i4>
      </vt:variant>
      <vt:variant>
        <vt:lpwstr>https://thuvienphapluat.vn/van-ban/giao-duc/thong-tu-13-2015-tt-bgddt-quy-che-to-chuc-hoat-dong-truong-mam-non-tu-thuc-280845.aspx</vt:lpwstr>
      </vt:variant>
      <vt:variant>
        <vt:lpwstr/>
      </vt:variant>
      <vt:variant>
        <vt:i4>7995424</vt:i4>
      </vt:variant>
      <vt:variant>
        <vt:i4>60</vt:i4>
      </vt:variant>
      <vt:variant>
        <vt:i4>0</vt:i4>
      </vt:variant>
      <vt:variant>
        <vt:i4>5</vt:i4>
      </vt:variant>
      <vt:variant>
        <vt:lpwstr>https://thuvienphapluat.vn/van-ban/giao-duc/thong-tu-13-2018-tt-bgddt-sua-doi-thong-tu-13-2015-tt-bgddt-truong-mam-non-tu-thuc-385157.aspx</vt:lpwstr>
      </vt:variant>
      <vt:variant>
        <vt:lpwstr/>
      </vt:variant>
      <vt:variant>
        <vt:i4>2949242</vt:i4>
      </vt:variant>
      <vt:variant>
        <vt:i4>57</vt:i4>
      </vt:variant>
      <vt:variant>
        <vt:i4>0</vt:i4>
      </vt:variant>
      <vt:variant>
        <vt:i4>5</vt:i4>
      </vt:variant>
      <vt:variant>
        <vt:lpwstr>https://thuvienphapluat.vn/van-ban/giao-duc/thong-tu-13-2015-tt-bgddt-quy-che-to-chuc-hoat-dong-truong-mam-non-tu-thuc-280845.aspx</vt:lpwstr>
      </vt:variant>
      <vt:variant>
        <vt:lpwstr/>
      </vt:variant>
      <vt:variant>
        <vt:i4>6881337</vt:i4>
      </vt:variant>
      <vt:variant>
        <vt:i4>54</vt:i4>
      </vt:variant>
      <vt:variant>
        <vt:i4>0</vt:i4>
      </vt:variant>
      <vt:variant>
        <vt:i4>5</vt:i4>
      </vt:variant>
      <vt:variant>
        <vt:lpwstr>https://thuvienphapluat.vn/van-ban/tai-nguyen-moi-truong/nghi-dinh-69-2008-nd-cp-chinh-sach-khuyen-khich-xa-hoi-hoa-doi-voi-hoat-dong-trong-linh-vuc-giao-duc-day-nghe-y-te-van-hoa-the-thao-moi-truong-66553.aspx</vt:lpwstr>
      </vt:variant>
      <vt:variant>
        <vt:lpwstr/>
      </vt:variant>
      <vt:variant>
        <vt:i4>1638464</vt:i4>
      </vt:variant>
      <vt:variant>
        <vt:i4>51</vt:i4>
      </vt:variant>
      <vt:variant>
        <vt:i4>0</vt:i4>
      </vt:variant>
      <vt:variant>
        <vt:i4>5</vt:i4>
      </vt:variant>
      <vt:variant>
        <vt:lpwstr>https://thuvienphapluat.vn/van-ban/tai-chinh-nha-nuoc/thong-tu-135-2008-tt-btc-khuyen-khich-xa-hoi-hoa-hoat-dong-giao-duc-day-nghe-y-te-van-hoa-the-thao-moi-truong-huong-dan-nghi-dinh-69-2008-nd-cp-84990.aspx</vt:lpwstr>
      </vt:variant>
      <vt:variant>
        <vt:lpwstr/>
      </vt:variant>
      <vt:variant>
        <vt:i4>7209012</vt:i4>
      </vt:variant>
      <vt:variant>
        <vt:i4>48</vt:i4>
      </vt:variant>
      <vt:variant>
        <vt:i4>0</vt:i4>
      </vt:variant>
      <vt:variant>
        <vt:i4>5</vt:i4>
      </vt:variant>
      <vt:variant>
        <vt:lpwstr>https://thuvienphapluat.vn/van-ban/tai-chinh-nha-nuoc/thong-tu-156-2014-tt-btc-sua-doi-135-2008-tt-btc-khuyen-khich-xa-hoi-hoa-giao-duc-day-nghe-y-te-the-thao-256063.aspx</vt:lpwstr>
      </vt:variant>
      <vt:variant>
        <vt:lpwstr/>
      </vt:variant>
      <vt:variant>
        <vt:i4>6881337</vt:i4>
      </vt:variant>
      <vt:variant>
        <vt:i4>45</vt:i4>
      </vt:variant>
      <vt:variant>
        <vt:i4>0</vt:i4>
      </vt:variant>
      <vt:variant>
        <vt:i4>5</vt:i4>
      </vt:variant>
      <vt:variant>
        <vt:lpwstr>https://thuvienphapluat.vn/van-ban/tai-nguyen-moi-truong/nghi-dinh-69-2008-nd-cp-chinh-sach-khuyen-khich-xa-hoi-hoa-doi-voi-hoat-dong-trong-linh-vuc-giao-duc-day-nghe-y-te-van-hoa-the-thao-moi-truong-66553.aspx</vt:lpwstr>
      </vt:variant>
      <vt:variant>
        <vt:lpwstr/>
      </vt:variant>
      <vt:variant>
        <vt:i4>1638464</vt:i4>
      </vt:variant>
      <vt:variant>
        <vt:i4>42</vt:i4>
      </vt:variant>
      <vt:variant>
        <vt:i4>0</vt:i4>
      </vt:variant>
      <vt:variant>
        <vt:i4>5</vt:i4>
      </vt:variant>
      <vt:variant>
        <vt:lpwstr>https://thuvienphapluat.vn/van-ban/tai-chinh-nha-nuoc/thong-tu-135-2008-tt-btc-khuyen-khich-xa-hoi-hoa-hoat-dong-giao-duc-day-nghe-y-te-van-hoa-the-thao-moi-truong-huong-dan-nghi-dinh-69-2008-nd-cp-84990.aspx</vt:lpwstr>
      </vt:variant>
      <vt:variant>
        <vt:lpwstr/>
      </vt:variant>
      <vt:variant>
        <vt:i4>8126582</vt:i4>
      </vt:variant>
      <vt:variant>
        <vt:i4>39</vt:i4>
      </vt:variant>
      <vt:variant>
        <vt:i4>0</vt:i4>
      </vt:variant>
      <vt:variant>
        <vt:i4>5</vt:i4>
      </vt:variant>
      <vt:variant>
        <vt:lpwstr>https://thuvienphapluat.vn/van-ban/giao-duc/thong-tu-05-2011-tt-bgd%C3%B0t-sua-doi-quyet-dinh-14-2008-qd-bgddt-118460.aspx</vt:lpwstr>
      </vt:variant>
      <vt:variant>
        <vt:lpwstr/>
      </vt:variant>
      <vt:variant>
        <vt:i4>4390913</vt:i4>
      </vt:variant>
      <vt:variant>
        <vt:i4>36</vt:i4>
      </vt:variant>
      <vt:variant>
        <vt:i4>0</vt:i4>
      </vt:variant>
      <vt:variant>
        <vt:i4>5</vt:i4>
      </vt:variant>
      <vt:variant>
        <vt:lpwstr>https://thuvienphapluat.vn/van-ban/giao-duc/thong-tu-44-2010-tt-bgddt-sua-doi-dieu-le-truong-mam-non-119502.aspx</vt:lpwstr>
      </vt:variant>
      <vt:variant>
        <vt:lpwstr/>
      </vt:variant>
      <vt:variant>
        <vt:i4>524298</vt:i4>
      </vt:variant>
      <vt:variant>
        <vt:i4>33</vt:i4>
      </vt:variant>
      <vt:variant>
        <vt:i4>0</vt:i4>
      </vt:variant>
      <vt:variant>
        <vt:i4>5</vt:i4>
      </vt:variant>
      <vt:variant>
        <vt:lpwstr>https://thuvienphapluat.vn/van-ban/giao-duc/quyet-dinh-14-2008-qd-bgddt-dieu-le-truong-mam-non-64859.aspx</vt:lpwstr>
      </vt:variant>
      <vt:variant>
        <vt:lpwstr/>
      </vt:variant>
      <vt:variant>
        <vt:i4>4849676</vt:i4>
      </vt:variant>
      <vt:variant>
        <vt:i4>30</vt:i4>
      </vt:variant>
      <vt:variant>
        <vt:i4>0</vt:i4>
      </vt:variant>
      <vt:variant>
        <vt:i4>5</vt:i4>
      </vt:variant>
      <vt:variant>
        <vt:lpwstr>https://thuvienphapluat.vn/van-ban/giao-duc/thong-tu-09-2015-tt-bgddt-sua-doi-dieu-le-truong-mam-non-276243.aspx</vt:lpwstr>
      </vt:variant>
      <vt:variant>
        <vt:lpwstr/>
      </vt:variant>
      <vt:variant>
        <vt:i4>4390913</vt:i4>
      </vt:variant>
      <vt:variant>
        <vt:i4>27</vt:i4>
      </vt:variant>
      <vt:variant>
        <vt:i4>0</vt:i4>
      </vt:variant>
      <vt:variant>
        <vt:i4>5</vt:i4>
      </vt:variant>
      <vt:variant>
        <vt:lpwstr>https://thuvienphapluat.vn/van-ban/giao-duc/thong-tu-44-2010-tt-bgddt-sua-doi-dieu-le-truong-mam-non-119502.aspx</vt:lpwstr>
      </vt:variant>
      <vt:variant>
        <vt:lpwstr/>
      </vt:variant>
      <vt:variant>
        <vt:i4>524298</vt:i4>
      </vt:variant>
      <vt:variant>
        <vt:i4>24</vt:i4>
      </vt:variant>
      <vt:variant>
        <vt:i4>0</vt:i4>
      </vt:variant>
      <vt:variant>
        <vt:i4>5</vt:i4>
      </vt:variant>
      <vt:variant>
        <vt:lpwstr>https://thuvienphapluat.vn/van-ban/giao-duc/quyet-dinh-14-2008-qd-bgddt-dieu-le-truong-mam-non-64859.aspx</vt:lpwstr>
      </vt:variant>
      <vt:variant>
        <vt:lpwstr/>
      </vt:variant>
      <vt:variant>
        <vt:i4>8126582</vt:i4>
      </vt:variant>
      <vt:variant>
        <vt:i4>21</vt:i4>
      </vt:variant>
      <vt:variant>
        <vt:i4>0</vt:i4>
      </vt:variant>
      <vt:variant>
        <vt:i4>5</vt:i4>
      </vt:variant>
      <vt:variant>
        <vt:lpwstr>https://thuvienphapluat.vn/van-ban/giao-duc/thong-tu-05-2011-tt-bgd%C3%B0t-sua-doi-quyet-dinh-14-2008-qd-bgddt-118460.aspx</vt:lpwstr>
      </vt:variant>
      <vt:variant>
        <vt:lpwstr/>
      </vt:variant>
      <vt:variant>
        <vt:i4>524298</vt:i4>
      </vt:variant>
      <vt:variant>
        <vt:i4>18</vt:i4>
      </vt:variant>
      <vt:variant>
        <vt:i4>0</vt:i4>
      </vt:variant>
      <vt:variant>
        <vt:i4>5</vt:i4>
      </vt:variant>
      <vt:variant>
        <vt:lpwstr>https://thuvienphapluat.vn/van-ban/giao-duc/quyet-dinh-14-2008-qd-bgddt-dieu-le-truong-mam-non-64859.aspx</vt:lpwstr>
      </vt:variant>
      <vt:variant>
        <vt:lpwstr/>
      </vt:variant>
      <vt:variant>
        <vt:i4>4390913</vt:i4>
      </vt:variant>
      <vt:variant>
        <vt:i4>15</vt:i4>
      </vt:variant>
      <vt:variant>
        <vt:i4>0</vt:i4>
      </vt:variant>
      <vt:variant>
        <vt:i4>5</vt:i4>
      </vt:variant>
      <vt:variant>
        <vt:lpwstr>https://thuvienphapluat.vn/van-ban/giao-duc/thong-tu-44-2010-tt-bgddt-sua-doi-dieu-le-truong-mam-non-119502.aspx</vt:lpwstr>
      </vt:variant>
      <vt:variant>
        <vt:lpwstr/>
      </vt:variant>
      <vt:variant>
        <vt:i4>524298</vt:i4>
      </vt:variant>
      <vt:variant>
        <vt:i4>12</vt:i4>
      </vt:variant>
      <vt:variant>
        <vt:i4>0</vt:i4>
      </vt:variant>
      <vt:variant>
        <vt:i4>5</vt:i4>
      </vt:variant>
      <vt:variant>
        <vt:lpwstr>https://thuvienphapluat.vn/van-ban/giao-duc/quyet-dinh-14-2008-qd-bgddt-dieu-le-truong-mam-non-64859.aspx</vt:lpwstr>
      </vt:variant>
      <vt:variant>
        <vt:lpwstr/>
      </vt:variant>
      <vt:variant>
        <vt:i4>4128867</vt:i4>
      </vt:variant>
      <vt:variant>
        <vt:i4>9</vt:i4>
      </vt:variant>
      <vt:variant>
        <vt:i4>0</vt:i4>
      </vt:variant>
      <vt:variant>
        <vt:i4>5</vt:i4>
      </vt:variant>
      <vt:variant>
        <vt:lpwstr>https://thuvienphapluat.vn/van-ban/giao-duc/nghi-dinh-115-2010-nd-cp-trach-nhiem-quan-ly-nha-nuoc-giao-duc-116399.aspx</vt:lpwstr>
      </vt:variant>
      <vt:variant>
        <vt:lpwstr/>
      </vt:variant>
      <vt:variant>
        <vt:i4>6881337</vt:i4>
      </vt:variant>
      <vt:variant>
        <vt:i4>6</vt:i4>
      </vt:variant>
      <vt:variant>
        <vt:i4>0</vt:i4>
      </vt:variant>
      <vt:variant>
        <vt:i4>5</vt:i4>
      </vt:variant>
      <vt:variant>
        <vt:lpwstr>https://thuvienphapluat.vn/van-ban/tai-nguyen-moi-truong/nghi-dinh-69-2008-nd-cp-chinh-sach-khuyen-khich-xa-hoi-hoa-doi-voi-hoat-dong-trong-linh-vuc-giao-duc-day-nghe-y-te-van-hoa-the-thao-moi-truong-66553.aspx</vt:lpwstr>
      </vt:variant>
      <vt:variant>
        <vt:lpwstr/>
      </vt:variant>
      <vt:variant>
        <vt:i4>7143535</vt:i4>
      </vt:variant>
      <vt:variant>
        <vt:i4>3</vt:i4>
      </vt:variant>
      <vt:variant>
        <vt:i4>0</vt:i4>
      </vt:variant>
      <vt:variant>
        <vt:i4>5</vt:i4>
      </vt:variant>
      <vt:variant>
        <vt:lpwstr>https://thuvienphapluat.vn/van-ban/tai-chinh-nha-nuoc/nghi-dinh-59-2014-nd-cp-sua-doi-69-2008-nd-cp-khuyen-khich-giao-duc-day-nghe-y-te-van-hoa-the-thao-moi-truong-235605.aspx</vt:lpwstr>
      </vt:variant>
      <vt:variant>
        <vt:lpwstr/>
      </vt:variant>
      <vt:variant>
        <vt:i4>6881337</vt:i4>
      </vt:variant>
      <vt:variant>
        <vt:i4>0</vt:i4>
      </vt:variant>
      <vt:variant>
        <vt:i4>0</vt:i4>
      </vt:variant>
      <vt:variant>
        <vt:i4>5</vt:i4>
      </vt:variant>
      <vt:variant>
        <vt:lpwstr>https://thuvienphapluat.vn/van-ban/tai-nguyen-moi-truong/nghi-dinh-69-2008-nd-cp-chinh-sach-khuyen-khich-xa-hoi-hoa-doi-voi-hoat-dong-trong-linh-vuc-giao-duc-day-nghe-y-te-van-hoa-the-thao-moi-truong-66553.aspx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TUYÊN QUANG</dc:title>
  <dc:creator>Administrator</dc:creator>
  <cp:lastModifiedBy>Lê Xuân Hiển</cp:lastModifiedBy>
  <cp:revision>36</cp:revision>
  <cp:lastPrinted>2020-12-03T02:24:00Z</cp:lastPrinted>
  <dcterms:created xsi:type="dcterms:W3CDTF">2023-02-04T03:17:00Z</dcterms:created>
  <dcterms:modified xsi:type="dcterms:W3CDTF">2023-02-04T04:02:00Z</dcterms:modified>
</cp:coreProperties>
</file>