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4" w:type="pct"/>
        <w:jc w:val="center"/>
        <w:tblLook w:val="04A0" w:firstRow="1" w:lastRow="0" w:firstColumn="1" w:lastColumn="0" w:noHBand="0" w:noVBand="1"/>
      </w:tblPr>
      <w:tblGrid>
        <w:gridCol w:w="4283"/>
        <w:gridCol w:w="5748"/>
      </w:tblGrid>
      <w:tr w:rsidR="00682EAB" w:rsidRPr="00682EAB" w:rsidTr="008430E1">
        <w:trPr>
          <w:trHeight w:val="691"/>
          <w:jc w:val="center"/>
        </w:trPr>
        <w:tc>
          <w:tcPr>
            <w:tcW w:w="2135" w:type="pct"/>
          </w:tcPr>
          <w:p w:rsidR="00682EAB" w:rsidRPr="008430E1" w:rsidRDefault="0010628F" w:rsidP="001600BB">
            <w:pPr>
              <w:spacing w:after="0" w:line="240" w:lineRule="auto"/>
              <w:jc w:val="center"/>
              <w:rPr>
                <w:rFonts w:eastAsia="Times New Roman" w:cs="Times New Roman"/>
                <w:bCs/>
                <w:sz w:val="26"/>
                <w:szCs w:val="26"/>
                <w:lang w:val="pt-BR"/>
              </w:rPr>
            </w:pPr>
            <w:r w:rsidRPr="008430E1">
              <w:rPr>
                <w:rFonts w:eastAsia="Times New Roman" w:cs="Times New Roman"/>
                <w:bCs/>
                <w:sz w:val="26"/>
                <w:szCs w:val="26"/>
                <w:lang w:val="pt-BR"/>
              </w:rPr>
              <w:t>UBND TỈNH QUẢNG TRỊ</w:t>
            </w:r>
          </w:p>
          <w:p w:rsidR="0010628F" w:rsidRPr="00682EAB" w:rsidRDefault="0010628F" w:rsidP="001600BB">
            <w:pPr>
              <w:spacing w:after="0" w:line="240" w:lineRule="auto"/>
              <w:jc w:val="center"/>
              <w:rPr>
                <w:rFonts w:eastAsia="Times New Roman" w:cs="Times New Roman"/>
                <w:b/>
                <w:sz w:val="26"/>
                <w:szCs w:val="26"/>
                <w:lang w:val="vi-VN"/>
              </w:rPr>
            </w:pPr>
            <w:r>
              <w:rPr>
                <w:rFonts w:eastAsia="Times New Roman" w:cs="Times New Roman"/>
                <w:b/>
                <w:bCs/>
                <w:sz w:val="26"/>
                <w:szCs w:val="26"/>
                <w:lang w:val="pt-BR"/>
              </w:rPr>
              <w:t>SỞ KHOA HỌC VÀ CÔNG NGHỆ</w:t>
            </w:r>
          </w:p>
          <w:p w:rsidR="00682EAB" w:rsidRPr="00682EAB" w:rsidRDefault="00753364" w:rsidP="001600BB">
            <w:pPr>
              <w:spacing w:after="0" w:line="240" w:lineRule="auto"/>
              <w:jc w:val="center"/>
              <w:rPr>
                <w:rFonts w:eastAsia="Times New Roman" w:cs="Times New Roman"/>
                <w:sz w:val="26"/>
                <w:szCs w:val="26"/>
                <w:lang w:val="pt-BR"/>
              </w:rPr>
            </w:pPr>
            <w:r w:rsidRPr="00682EAB">
              <w:rPr>
                <w:rFonts w:eastAsia="Times New Roman" w:cs="Times New Roman"/>
                <w:noProof/>
                <w:szCs w:val="24"/>
              </w:rPr>
              <mc:AlternateContent>
                <mc:Choice Requires="wps">
                  <w:drawing>
                    <wp:anchor distT="4294967292" distB="4294967292" distL="114300" distR="114300" simplePos="0" relativeHeight="251660288" behindDoc="0" locked="0" layoutInCell="1" allowOverlap="1" wp14:anchorId="24B961C6" wp14:editId="76E8B8CD">
                      <wp:simplePos x="0" y="0"/>
                      <wp:positionH relativeFrom="column">
                        <wp:posOffset>699439</wp:posOffset>
                      </wp:positionH>
                      <wp:positionV relativeFrom="paragraph">
                        <wp:posOffset>27305</wp:posOffset>
                      </wp:positionV>
                      <wp:extent cx="1121963" cy="0"/>
                      <wp:effectExtent l="0" t="0" r="2159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96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05pt,2.15pt" to="14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Jy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" strokeweight=".25pt"/>
                  </w:pict>
                </mc:Fallback>
              </mc:AlternateContent>
            </w:r>
          </w:p>
          <w:p w:rsidR="00682EAB" w:rsidRDefault="00682EAB" w:rsidP="008430E1">
            <w:pPr>
              <w:spacing w:after="0" w:line="240" w:lineRule="auto"/>
              <w:jc w:val="center"/>
              <w:rPr>
                <w:rFonts w:eastAsia="Times New Roman" w:cs="Times New Roman"/>
                <w:sz w:val="26"/>
                <w:szCs w:val="26"/>
              </w:rPr>
            </w:pPr>
            <w:r w:rsidRPr="00682EAB">
              <w:rPr>
                <w:rFonts w:eastAsia="Times New Roman" w:cs="Times New Roman"/>
                <w:sz w:val="26"/>
                <w:szCs w:val="26"/>
              </w:rPr>
              <w:t>Số</w:t>
            </w:r>
            <w:r w:rsidR="00FB7C14">
              <w:rPr>
                <w:rFonts w:eastAsia="Times New Roman" w:cs="Times New Roman"/>
                <w:sz w:val="26"/>
                <w:szCs w:val="26"/>
              </w:rPr>
              <w:t xml:space="preserve">:        </w:t>
            </w:r>
            <w:r w:rsidRPr="00682EAB">
              <w:rPr>
                <w:rFonts w:eastAsia="Times New Roman" w:cs="Times New Roman"/>
                <w:sz w:val="26"/>
                <w:szCs w:val="26"/>
              </w:rPr>
              <w:t>/</w:t>
            </w:r>
            <w:r w:rsidR="008430E1">
              <w:rPr>
                <w:rFonts w:eastAsia="Times New Roman" w:cs="Times New Roman"/>
                <w:sz w:val="26"/>
                <w:szCs w:val="26"/>
              </w:rPr>
              <w:t>SKHCN-T</w:t>
            </w:r>
            <w:r w:rsidR="004870B8">
              <w:rPr>
                <w:rFonts w:eastAsia="Times New Roman" w:cs="Times New Roman"/>
                <w:sz w:val="26"/>
                <w:szCs w:val="26"/>
              </w:rPr>
              <w:t>T</w:t>
            </w:r>
            <w:r w:rsidR="008430E1">
              <w:rPr>
                <w:rFonts w:eastAsia="Times New Roman" w:cs="Times New Roman"/>
                <w:sz w:val="26"/>
                <w:szCs w:val="26"/>
              </w:rPr>
              <w:t>ra</w:t>
            </w:r>
          </w:p>
          <w:p w:rsidR="004870B8" w:rsidRPr="0018276D" w:rsidRDefault="004870B8" w:rsidP="00BF1FA7">
            <w:pPr>
              <w:spacing w:after="0" w:line="240" w:lineRule="auto"/>
              <w:jc w:val="center"/>
              <w:rPr>
                <w:rFonts w:eastAsia="Times New Roman" w:cs="Times New Roman"/>
                <w:sz w:val="26"/>
                <w:szCs w:val="26"/>
              </w:rPr>
            </w:pPr>
            <w:r w:rsidRPr="0018276D">
              <w:rPr>
                <w:rFonts w:eastAsia="Times New Roman" w:cs="Times New Roman"/>
                <w:sz w:val="26"/>
                <w:szCs w:val="26"/>
              </w:rPr>
              <w:t xml:space="preserve">V/v </w:t>
            </w:r>
            <w:r w:rsidR="00D113CB" w:rsidRPr="0018276D">
              <w:rPr>
                <w:rFonts w:eastAsia="Times New Roman" w:cs="Times New Roman"/>
                <w:sz w:val="26"/>
                <w:szCs w:val="26"/>
              </w:rPr>
              <w:t xml:space="preserve">lấy ý kiến góp ý vào </w:t>
            </w:r>
            <w:r w:rsidR="00BF1FA7" w:rsidRPr="0018276D">
              <w:rPr>
                <w:rFonts w:eastAsia="Times New Roman" w:cs="Times New Roman"/>
                <w:sz w:val="26"/>
                <w:szCs w:val="26"/>
              </w:rPr>
              <w:t xml:space="preserve">Dự thảo Tờ trình </w:t>
            </w:r>
            <w:r w:rsidR="0059759A" w:rsidRPr="0018276D">
              <w:rPr>
                <w:rFonts w:eastAsia="Times New Roman" w:cs="Times New Roman"/>
                <w:sz w:val="26"/>
                <w:szCs w:val="26"/>
              </w:rPr>
              <w:t xml:space="preserve">của UBND tỉnh </w:t>
            </w:r>
            <w:r w:rsidR="00BF1FA7" w:rsidRPr="0018276D">
              <w:rPr>
                <w:sz w:val="26"/>
                <w:szCs w:val="26"/>
              </w:rPr>
              <w:t xml:space="preserve">và </w:t>
            </w:r>
            <w:r w:rsidR="00D113CB" w:rsidRPr="0018276D">
              <w:rPr>
                <w:rFonts w:eastAsia="Times New Roman" w:cs="Times New Roman"/>
                <w:sz w:val="26"/>
                <w:szCs w:val="26"/>
              </w:rPr>
              <w:t>Dự thảo Nghị quyết của HĐND tỉnh</w:t>
            </w:r>
            <w:r w:rsidR="00A94F4A" w:rsidRPr="0018276D">
              <w:rPr>
                <w:rFonts w:eastAsia="Times New Roman" w:cs="Times New Roman"/>
                <w:sz w:val="26"/>
                <w:szCs w:val="26"/>
              </w:rPr>
              <w:t>.</w:t>
            </w:r>
            <w:r w:rsidRPr="0018276D">
              <w:rPr>
                <w:rFonts w:eastAsia="Times New Roman" w:cs="Times New Roman"/>
                <w:sz w:val="26"/>
                <w:szCs w:val="26"/>
              </w:rPr>
              <w:t xml:space="preserve"> </w:t>
            </w:r>
            <w:r w:rsidR="004E2458" w:rsidRPr="0018276D">
              <w:rPr>
                <w:rFonts w:eastAsia="Times New Roman" w:cs="Times New Roman"/>
                <w:sz w:val="26"/>
                <w:szCs w:val="26"/>
              </w:rPr>
              <w:t xml:space="preserve"> </w:t>
            </w:r>
          </w:p>
        </w:tc>
        <w:tc>
          <w:tcPr>
            <w:tcW w:w="2865" w:type="pct"/>
          </w:tcPr>
          <w:p w:rsidR="00682EAB" w:rsidRPr="00682EAB" w:rsidRDefault="00682EAB" w:rsidP="001600BB">
            <w:pPr>
              <w:spacing w:after="0" w:line="240" w:lineRule="auto"/>
              <w:jc w:val="center"/>
              <w:rPr>
                <w:rFonts w:eastAsia="Times New Roman" w:cs="Times New Roman"/>
                <w:b/>
                <w:sz w:val="26"/>
                <w:szCs w:val="26"/>
              </w:rPr>
            </w:pPr>
            <w:r w:rsidRPr="00682EAB">
              <w:rPr>
                <w:rFonts w:eastAsia="Times New Roman" w:cs="Times New Roman"/>
                <w:b/>
                <w:sz w:val="26"/>
                <w:szCs w:val="26"/>
              </w:rPr>
              <w:t>CỘNG HÒA XÃ HỘI CHỦ NGHĨA VIỆT NAM</w:t>
            </w:r>
          </w:p>
          <w:p w:rsidR="00682EAB" w:rsidRPr="00682EAB" w:rsidRDefault="00682EAB" w:rsidP="001600BB">
            <w:pPr>
              <w:spacing w:after="0" w:line="240" w:lineRule="auto"/>
              <w:jc w:val="center"/>
              <w:rPr>
                <w:rFonts w:eastAsia="Times New Roman" w:cs="Times New Roman"/>
                <w:b/>
                <w:sz w:val="26"/>
                <w:szCs w:val="26"/>
              </w:rPr>
            </w:pPr>
            <w:r w:rsidRPr="00682EAB">
              <w:rPr>
                <w:rFonts w:eastAsia="Times New Roman" w:cs="Times New Roman"/>
                <w:b/>
                <w:sz w:val="26"/>
                <w:szCs w:val="26"/>
              </w:rPr>
              <w:t>Độc lập - Tự do - Hạnh phúc</w:t>
            </w:r>
          </w:p>
          <w:p w:rsidR="001600BB" w:rsidRDefault="006039CE" w:rsidP="001600BB">
            <w:pPr>
              <w:spacing w:after="0" w:line="240" w:lineRule="auto"/>
              <w:jc w:val="center"/>
              <w:rPr>
                <w:rFonts w:eastAsia="Times New Roman" w:cs="Times New Roman"/>
                <w:i/>
                <w:sz w:val="26"/>
                <w:szCs w:val="26"/>
              </w:rPr>
            </w:pPr>
            <w:r>
              <w:rPr>
                <w:rFonts w:eastAsia="Times New Roman" w:cs="Times New Roman"/>
                <w:b/>
                <w:i/>
                <w:noProof/>
                <w:sz w:val="26"/>
                <w:szCs w:val="26"/>
              </w:rPr>
              <mc:AlternateContent>
                <mc:Choice Requires="wps">
                  <w:drawing>
                    <wp:anchor distT="0" distB="0" distL="114300" distR="114300" simplePos="0" relativeHeight="251661312" behindDoc="0" locked="0" layoutInCell="1" allowOverlap="1" wp14:anchorId="59068270" wp14:editId="69C6E72A">
                      <wp:simplePos x="0" y="0"/>
                      <wp:positionH relativeFrom="column">
                        <wp:posOffset>830580</wp:posOffset>
                      </wp:positionH>
                      <wp:positionV relativeFrom="paragraph">
                        <wp:posOffset>24604</wp:posOffset>
                      </wp:positionV>
                      <wp:extent cx="1910686"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1910686"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1.95pt" to="2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" strokecolor="black [3040]" strokeweight=".25pt"/>
                  </w:pict>
                </mc:Fallback>
              </mc:AlternateContent>
            </w:r>
          </w:p>
          <w:p w:rsidR="00682EAB" w:rsidRPr="001600BB" w:rsidRDefault="00682EAB" w:rsidP="001600BB">
            <w:pPr>
              <w:spacing w:after="0" w:line="240" w:lineRule="auto"/>
              <w:jc w:val="center"/>
              <w:rPr>
                <w:rFonts w:eastAsia="Times New Roman" w:cs="Times New Roman"/>
                <w:b/>
                <w:i/>
                <w:sz w:val="26"/>
                <w:szCs w:val="26"/>
              </w:rPr>
            </w:pPr>
            <w:r>
              <w:rPr>
                <w:rFonts w:eastAsia="Times New Roman" w:cs="Times New Roman"/>
                <w:i/>
                <w:sz w:val="26"/>
                <w:szCs w:val="26"/>
                <w:lang w:val="vi-VN"/>
              </w:rPr>
              <w:t>Quảng Trị</w:t>
            </w:r>
            <w:r w:rsidRPr="00682EAB">
              <w:rPr>
                <w:rFonts w:eastAsia="Times New Roman" w:cs="Times New Roman"/>
                <w:i/>
                <w:sz w:val="26"/>
                <w:szCs w:val="26"/>
              </w:rPr>
              <w:t>, ngày</w:t>
            </w:r>
            <w:bookmarkStart w:id="0" w:name="_bdg_161_0_0"/>
            <w:bookmarkEnd w:id="0"/>
            <w:r w:rsidRPr="00682EAB">
              <w:rPr>
                <w:rFonts w:eastAsia="Times New Roman" w:cs="Times New Roman"/>
                <w:i/>
                <w:sz w:val="26"/>
                <w:szCs w:val="26"/>
              </w:rPr>
              <w:t xml:space="preserve"> </w:t>
            </w:r>
            <w:r w:rsidR="006039CE">
              <w:rPr>
                <w:rFonts w:eastAsia="Times New Roman" w:cs="Times New Roman"/>
                <w:i/>
                <w:sz w:val="26"/>
                <w:szCs w:val="26"/>
              </w:rPr>
              <w:t xml:space="preserve">   </w:t>
            </w:r>
            <w:r w:rsidRPr="00682EAB">
              <w:rPr>
                <w:rFonts w:eastAsia="Times New Roman" w:cs="Times New Roman"/>
                <w:i/>
                <w:sz w:val="26"/>
                <w:szCs w:val="26"/>
              </w:rPr>
              <w:t xml:space="preserve">  tháng </w:t>
            </w:r>
            <w:r w:rsidR="006039CE">
              <w:rPr>
                <w:rFonts w:eastAsia="Times New Roman" w:cs="Times New Roman"/>
                <w:i/>
                <w:sz w:val="26"/>
                <w:szCs w:val="26"/>
              </w:rPr>
              <w:t xml:space="preserve"> </w:t>
            </w:r>
            <w:r w:rsidR="003B2B6E">
              <w:rPr>
                <w:rFonts w:eastAsia="Times New Roman" w:cs="Times New Roman"/>
                <w:i/>
                <w:sz w:val="26"/>
                <w:szCs w:val="26"/>
              </w:rPr>
              <w:t xml:space="preserve">  </w:t>
            </w:r>
            <w:bookmarkStart w:id="1" w:name="_GoBack"/>
            <w:bookmarkEnd w:id="1"/>
            <w:r w:rsidR="003B2B6E">
              <w:rPr>
                <w:rFonts w:eastAsia="Times New Roman" w:cs="Times New Roman"/>
                <w:i/>
                <w:sz w:val="26"/>
                <w:szCs w:val="26"/>
              </w:rPr>
              <w:t xml:space="preserve"> năm 2024</w:t>
            </w:r>
          </w:p>
        </w:tc>
      </w:tr>
    </w:tbl>
    <w:p w:rsidR="00EC0211" w:rsidRDefault="00EC0211" w:rsidP="00753364">
      <w:pPr>
        <w:spacing w:after="0" w:line="240" w:lineRule="auto"/>
        <w:jc w:val="center"/>
        <w:rPr>
          <w:rFonts w:eastAsia="Times New Roman" w:cs="Times New Roman"/>
          <w:b/>
          <w:szCs w:val="28"/>
          <w:lang w:val="pt-BR"/>
        </w:rPr>
      </w:pPr>
    </w:p>
    <w:p w:rsidR="00D1094D" w:rsidRDefault="00D1094D" w:rsidP="00753364">
      <w:pPr>
        <w:spacing w:after="0" w:line="240" w:lineRule="auto"/>
        <w:jc w:val="center"/>
        <w:rPr>
          <w:rFonts w:eastAsia="Times New Roman" w:cs="Times New Roman"/>
          <w:b/>
          <w:szCs w:val="28"/>
          <w:lang w:val="pt-BR"/>
        </w:rPr>
      </w:pPr>
    </w:p>
    <w:p w:rsidR="00D113CB" w:rsidRDefault="00D113CB" w:rsidP="00D113CB">
      <w:pPr>
        <w:spacing w:after="0"/>
        <w:ind w:left="720" w:firstLine="720"/>
      </w:pPr>
      <w:r>
        <w:t>Kính gửi</w:t>
      </w:r>
      <w:r>
        <w:rPr>
          <w:lang w:val="vi-VN"/>
        </w:rPr>
        <w:t>:</w:t>
      </w:r>
      <w:r>
        <w:t xml:space="preserve"> </w:t>
      </w:r>
    </w:p>
    <w:p w:rsidR="00D113CB" w:rsidRDefault="00D113CB" w:rsidP="00D113CB">
      <w:pPr>
        <w:spacing w:after="0"/>
        <w:ind w:left="2160" w:firstLine="720"/>
      </w:pPr>
      <w:r>
        <w:t>- Ủy ban Mặt trận Tổ quốc Việt Nam tỉnh;</w:t>
      </w:r>
    </w:p>
    <w:p w:rsidR="00D113CB" w:rsidRDefault="00D113CB" w:rsidP="00D113CB">
      <w:pPr>
        <w:spacing w:after="0"/>
        <w:ind w:left="2160" w:firstLine="720"/>
      </w:pPr>
      <w:r>
        <w:t>- Các Sở, Ban, ngành, đoàn thể cấp tỉnh;</w:t>
      </w:r>
    </w:p>
    <w:p w:rsidR="00D113CB" w:rsidRDefault="00D113CB" w:rsidP="00D113CB">
      <w:pPr>
        <w:spacing w:after="0"/>
        <w:ind w:left="2160" w:firstLine="720"/>
      </w:pPr>
      <w:r>
        <w:t>- Ủy ban nhân dân các huyện, thị xã, thành phố;</w:t>
      </w:r>
    </w:p>
    <w:p w:rsidR="00D113CB" w:rsidRDefault="00D113CB" w:rsidP="00D113CB">
      <w:pPr>
        <w:spacing w:after="0"/>
        <w:ind w:left="2160" w:firstLine="720"/>
      </w:pPr>
      <w:r>
        <w:t xml:space="preserve">- </w:t>
      </w:r>
      <w:r w:rsidR="00F12297">
        <w:t xml:space="preserve">Cổng Thông tin điện tử </w:t>
      </w:r>
      <w:r>
        <w:t>- Văn phòng UBND tỉnh.</w:t>
      </w:r>
    </w:p>
    <w:p w:rsidR="009F3E0A" w:rsidRDefault="009F3E0A" w:rsidP="009F3E0A">
      <w:pPr>
        <w:spacing w:after="120" w:line="240" w:lineRule="auto"/>
        <w:jc w:val="center"/>
        <w:rPr>
          <w:rFonts w:eastAsia="Times New Roman" w:cs="Times New Roman"/>
          <w:szCs w:val="28"/>
          <w:lang w:val="pt-BR"/>
        </w:rPr>
      </w:pPr>
    </w:p>
    <w:p w:rsidR="00D113CB" w:rsidRDefault="00D113CB" w:rsidP="00D113CB">
      <w:pPr>
        <w:spacing w:before="120" w:after="0" w:line="252" w:lineRule="auto"/>
        <w:ind w:firstLine="709"/>
        <w:jc w:val="both"/>
      </w:pPr>
      <w:r>
        <w:t xml:space="preserve">Căn cứ Luật Ban hành văn bản quy phạm pháp luật ngày 22/6/2015 và Luật </w:t>
      </w:r>
      <w:r w:rsidR="00435708">
        <w:t>s</w:t>
      </w:r>
      <w:r>
        <w:t>ửa đổi</w:t>
      </w:r>
      <w:r w:rsidR="00AA17FC">
        <w:t>,</w:t>
      </w:r>
      <w:r>
        <w:t xml:space="preserve"> bổ sung một số điều của Luật Ban hành văn bản quy phạm pháp luật</w:t>
      </w:r>
      <w:r w:rsidR="00EF4DDE">
        <w:t xml:space="preserve"> </w:t>
      </w:r>
      <w:r w:rsidR="00135A55">
        <w:t>ngày 18/6/</w:t>
      </w:r>
      <w:r w:rsidR="00EF4DDE">
        <w:t>2020</w:t>
      </w:r>
      <w:r>
        <w:t>;</w:t>
      </w:r>
    </w:p>
    <w:p w:rsidR="00D113CB" w:rsidRDefault="00D113CB" w:rsidP="00D113CB">
      <w:pPr>
        <w:spacing w:before="120" w:after="0" w:line="252" w:lineRule="auto"/>
        <w:ind w:firstLine="709"/>
        <w:jc w:val="both"/>
      </w:pPr>
      <w:r>
        <w:t xml:space="preserve">Căn cứ Nghị định số 34/2016/NĐ-CP ngày 14/5/2016 của Chính phủ </w:t>
      </w:r>
      <w:r w:rsidR="00E86A60">
        <w:t>Q</w:t>
      </w:r>
      <w:r>
        <w:t xml:space="preserve">uy 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w:t>
      </w:r>
      <w:r w:rsidR="00282BF2">
        <w:t>Q</w:t>
      </w:r>
      <w:r>
        <w:t>uy định chi tiết một số điều và biện pháp thi hành Luật Ban hành văn bản quy phạm pháp luật;</w:t>
      </w:r>
    </w:p>
    <w:p w:rsidR="00D113CB" w:rsidRDefault="00773BD7" w:rsidP="001777D8">
      <w:pPr>
        <w:widowControl w:val="0"/>
        <w:spacing w:before="120" w:after="120" w:line="240" w:lineRule="auto"/>
        <w:ind w:firstLine="720"/>
        <w:jc w:val="both"/>
        <w:rPr>
          <w:rFonts w:eastAsia="Times New Roman" w:cs="Times New Roman"/>
          <w:szCs w:val="24"/>
        </w:rPr>
      </w:pPr>
      <w:r>
        <w:rPr>
          <w:rFonts w:eastAsia="Times New Roman" w:cs="Times New Roman"/>
          <w:szCs w:val="24"/>
        </w:rPr>
        <w:t xml:space="preserve">Thực hiện Quyết định số 50/QĐ-UBND ngày 10/01/2024 của UBND tỉnh về việc </w:t>
      </w:r>
      <w:r w:rsidR="00A854F7">
        <w:rPr>
          <w:rFonts w:eastAsia="Times New Roman" w:cs="Times New Roman"/>
          <w:szCs w:val="24"/>
        </w:rPr>
        <w:t>B</w:t>
      </w:r>
      <w:r>
        <w:rPr>
          <w:rFonts w:eastAsia="Times New Roman" w:cs="Times New Roman"/>
          <w:szCs w:val="24"/>
        </w:rPr>
        <w:t xml:space="preserve">an hành Chương trình hành động thực hiện Nghị quyết </w:t>
      </w:r>
      <w:r w:rsidR="0014034D">
        <w:rPr>
          <w:rFonts w:eastAsia="Times New Roman" w:cs="Times New Roman"/>
          <w:szCs w:val="24"/>
        </w:rPr>
        <w:t>số 01/NQ-CP ngày</w:t>
      </w:r>
      <w:r w:rsidR="003B2B6E">
        <w:rPr>
          <w:rFonts w:eastAsia="Times New Roman" w:cs="Times New Roman"/>
          <w:szCs w:val="24"/>
        </w:rPr>
        <w:t xml:space="preserve"> </w:t>
      </w:r>
      <w:r w:rsidR="0014034D">
        <w:rPr>
          <w:rFonts w:eastAsia="Times New Roman" w:cs="Times New Roman"/>
          <w:szCs w:val="24"/>
        </w:rPr>
        <w:t>05/01/2024 của Chính phủ</w:t>
      </w:r>
      <w:r w:rsidR="003B2B6E">
        <w:rPr>
          <w:rFonts w:eastAsia="Times New Roman" w:cs="Times New Roman"/>
          <w:szCs w:val="24"/>
        </w:rPr>
        <w:t>,</w:t>
      </w:r>
      <w:r w:rsidR="0014034D">
        <w:rPr>
          <w:rFonts w:eastAsia="Times New Roman" w:cs="Times New Roman"/>
          <w:szCs w:val="24"/>
        </w:rPr>
        <w:t xml:space="preserve"> Kết luận số 497/KL-TU ngày 29/11/2023 của Tỉnh ủy</w:t>
      </w:r>
      <w:r w:rsidR="003B2B6E">
        <w:rPr>
          <w:rFonts w:eastAsia="Times New Roman" w:cs="Times New Roman"/>
          <w:szCs w:val="24"/>
        </w:rPr>
        <w:t>,</w:t>
      </w:r>
      <w:r w:rsidR="0014034D">
        <w:rPr>
          <w:rFonts w:eastAsia="Times New Roman" w:cs="Times New Roman"/>
          <w:szCs w:val="24"/>
        </w:rPr>
        <w:t xml:space="preserve"> Nghị quyết số 99/2023/NQ-HĐND ngày 07/12/2023 của HĐND tỉnh và Nghị quyết số 06-NQ/BCSĐ ngày 02/01/2024 của Ban cán sự đảng UBND tỉnh về kế hoạch phát triển kinh tế - xã hội năm 2024,</w:t>
      </w:r>
      <w:r w:rsidR="00605D2C">
        <w:rPr>
          <w:rFonts w:eastAsia="Times New Roman" w:cs="Times New Roman"/>
          <w:szCs w:val="24"/>
        </w:rPr>
        <w:t xml:space="preserve"> </w:t>
      </w:r>
    </w:p>
    <w:p w:rsidR="00D113CB" w:rsidRDefault="0059490D" w:rsidP="00D113CB">
      <w:pPr>
        <w:widowControl w:val="0"/>
        <w:spacing w:before="120" w:after="120" w:line="240" w:lineRule="auto"/>
        <w:ind w:firstLine="720"/>
        <w:jc w:val="both"/>
        <w:rPr>
          <w:rFonts w:eastAsia="Times New Roman" w:cs="Times New Roman"/>
          <w:szCs w:val="24"/>
        </w:rPr>
      </w:pPr>
      <w:r>
        <w:rPr>
          <w:rFonts w:eastAsia="Times New Roman" w:cs="Times New Roman"/>
          <w:szCs w:val="24"/>
        </w:rPr>
        <w:t xml:space="preserve">Sở Khoa học và Công nghệ </w:t>
      </w:r>
      <w:r w:rsidR="00D4279A">
        <w:rPr>
          <w:rFonts w:eastAsia="Times New Roman" w:cs="Times New Roman"/>
          <w:szCs w:val="24"/>
        </w:rPr>
        <w:t>xây dựng</w:t>
      </w:r>
      <w:r>
        <w:rPr>
          <w:rFonts w:eastAsia="Times New Roman" w:cs="Times New Roman"/>
          <w:szCs w:val="24"/>
        </w:rPr>
        <w:t xml:space="preserve"> </w:t>
      </w:r>
      <w:r w:rsidR="00D113CB">
        <w:rPr>
          <w:rFonts w:eastAsia="Times New Roman" w:cs="Times New Roman"/>
          <w:szCs w:val="24"/>
        </w:rPr>
        <w:t xml:space="preserve">Dự thảo Tờ trình </w:t>
      </w:r>
      <w:r w:rsidR="000A5321">
        <w:rPr>
          <w:rFonts w:eastAsia="Times New Roman" w:cs="Times New Roman"/>
          <w:szCs w:val="24"/>
        </w:rPr>
        <w:t xml:space="preserve">của UBND tỉnh </w:t>
      </w:r>
      <w:r w:rsidR="00D113CB">
        <w:rPr>
          <w:rFonts w:eastAsia="Times New Roman" w:cs="Times New Roman"/>
          <w:szCs w:val="24"/>
        </w:rPr>
        <w:t xml:space="preserve">và </w:t>
      </w:r>
      <w:r w:rsidR="00D122CD">
        <w:rPr>
          <w:rFonts w:eastAsia="Times New Roman" w:cs="Times New Roman"/>
          <w:szCs w:val="24"/>
        </w:rPr>
        <w:t>Dự thảo</w:t>
      </w:r>
      <w:r>
        <w:rPr>
          <w:rFonts w:eastAsia="Times New Roman" w:cs="Times New Roman"/>
          <w:szCs w:val="24"/>
        </w:rPr>
        <w:t xml:space="preserve"> </w:t>
      </w:r>
      <w:r w:rsidRPr="00394E14">
        <w:rPr>
          <w:rFonts w:eastAsia="Times New Roman" w:cs="Times New Roman"/>
          <w:szCs w:val="24"/>
        </w:rPr>
        <w:t>Nghị quyết của HĐND tỉnh</w:t>
      </w:r>
      <w:r w:rsidRPr="00D113CB">
        <w:rPr>
          <w:rFonts w:eastAsia="Times New Roman" w:cs="Times New Roman"/>
          <w:szCs w:val="24"/>
        </w:rPr>
        <w:t xml:space="preserve"> Quy định về định mức xây dựng và phân bổ dự toán thực hiện nhiệm vụ khoa học và công nghệ có sử dụng ngân sách nhà nước trên địa bàn tỉnh Quảng Trị</w:t>
      </w:r>
      <w:r w:rsidR="00AA62D5">
        <w:rPr>
          <w:rFonts w:eastAsia="Times New Roman" w:cs="Times New Roman"/>
          <w:szCs w:val="24"/>
        </w:rPr>
        <w:t>;</w:t>
      </w:r>
      <w:r w:rsidR="009E65D2">
        <w:rPr>
          <w:rFonts w:eastAsia="Times New Roman" w:cs="Times New Roman"/>
          <w:szCs w:val="24"/>
        </w:rPr>
        <w:t xml:space="preserve"> </w:t>
      </w:r>
      <w:r w:rsidR="00AA62D5">
        <w:rPr>
          <w:rFonts w:eastAsia="Times New Roman" w:cs="Times New Roman"/>
          <w:szCs w:val="24"/>
        </w:rPr>
        <w:t xml:space="preserve">Dự thảo Tờ trình của UBND tỉnh </w:t>
      </w:r>
      <w:r w:rsidR="009E65D2">
        <w:rPr>
          <w:rFonts w:eastAsia="Times New Roman" w:cs="Times New Roman"/>
          <w:szCs w:val="24"/>
        </w:rPr>
        <w:t>và Dự thảo Nghị quyết</w:t>
      </w:r>
      <w:r w:rsidR="00314F3D">
        <w:rPr>
          <w:rFonts w:eastAsia="Times New Roman" w:cs="Times New Roman"/>
          <w:szCs w:val="24"/>
        </w:rPr>
        <w:t xml:space="preserve"> của HĐND tỉnh</w:t>
      </w:r>
      <w:r w:rsidR="009E65D2">
        <w:rPr>
          <w:rFonts w:eastAsia="Times New Roman" w:cs="Times New Roman"/>
          <w:szCs w:val="24"/>
        </w:rPr>
        <w:t xml:space="preserve"> sửa đổi, bổ sung một số điều của Nghị quyết số 163/2021</w:t>
      </w:r>
      <w:r w:rsidR="000A5321">
        <w:rPr>
          <w:rFonts w:eastAsia="Times New Roman" w:cs="Times New Roman"/>
          <w:szCs w:val="24"/>
        </w:rPr>
        <w:t>/NQ-HĐND</w:t>
      </w:r>
      <w:r w:rsidR="009E65D2">
        <w:rPr>
          <w:rFonts w:eastAsia="Times New Roman" w:cs="Times New Roman"/>
          <w:szCs w:val="24"/>
        </w:rPr>
        <w:t xml:space="preserve"> ngày 09/12/2021 Quy định một số chính sách hỗ trợ ứng dụng</w:t>
      </w:r>
      <w:r w:rsidR="00417C4E">
        <w:rPr>
          <w:rFonts w:eastAsia="Times New Roman" w:cs="Times New Roman"/>
          <w:szCs w:val="24"/>
        </w:rPr>
        <w:t>,</w:t>
      </w:r>
      <w:r w:rsidR="009E65D2">
        <w:rPr>
          <w:rFonts w:eastAsia="Times New Roman" w:cs="Times New Roman"/>
          <w:szCs w:val="24"/>
        </w:rPr>
        <w:t xml:space="preserve"> nhân rộng </w:t>
      </w:r>
      <w:r w:rsidR="003B3E13">
        <w:rPr>
          <w:rFonts w:eastAsia="Times New Roman" w:cs="Times New Roman"/>
          <w:szCs w:val="24"/>
        </w:rPr>
        <w:t xml:space="preserve">các </w:t>
      </w:r>
      <w:r w:rsidR="009E65D2">
        <w:rPr>
          <w:rFonts w:eastAsia="Times New Roman" w:cs="Times New Roman"/>
          <w:szCs w:val="24"/>
        </w:rPr>
        <w:t xml:space="preserve">kết quả khoa học và công nghệ trên địa bàn tỉnh giai đoạn 2021 </w:t>
      </w:r>
      <w:r w:rsidR="00645BB6">
        <w:rPr>
          <w:rFonts w:eastAsia="Times New Roman" w:cs="Times New Roman"/>
          <w:szCs w:val="24"/>
        </w:rPr>
        <w:t>–</w:t>
      </w:r>
      <w:r w:rsidR="009E65D2">
        <w:rPr>
          <w:rFonts w:eastAsia="Times New Roman" w:cs="Times New Roman"/>
          <w:szCs w:val="24"/>
        </w:rPr>
        <w:t xml:space="preserve"> 2026</w:t>
      </w:r>
      <w:r w:rsidR="00645BB6">
        <w:rPr>
          <w:rFonts w:eastAsia="Times New Roman" w:cs="Times New Roman"/>
          <w:szCs w:val="24"/>
        </w:rPr>
        <w:t>.</w:t>
      </w:r>
    </w:p>
    <w:p w:rsidR="00492CD4" w:rsidRDefault="00945553" w:rsidP="00945553">
      <w:pPr>
        <w:spacing w:before="120" w:after="0" w:line="252" w:lineRule="auto"/>
        <w:ind w:firstLine="709"/>
        <w:jc w:val="both"/>
        <w:sectPr w:rsidR="00492CD4" w:rsidSect="00863E07">
          <w:headerReference w:type="default" r:id="rId8"/>
          <w:pgSz w:w="12240" w:h="15840"/>
          <w:pgMar w:top="1134" w:right="851" w:bottom="1134" w:left="1701" w:header="720" w:footer="720" w:gutter="0"/>
          <w:cols w:space="720"/>
          <w:docGrid w:linePitch="360"/>
        </w:sectPr>
      </w:pPr>
      <w:r>
        <w:t xml:space="preserve">Sở Khoa học và Công nghệ kính đề nghị quý cơ quan, đơn vị, địa phương tham gia góp ý vào dự thảo </w:t>
      </w:r>
      <w:r w:rsidR="003F724A">
        <w:t xml:space="preserve">các </w:t>
      </w:r>
      <w:r w:rsidR="007424C1">
        <w:t xml:space="preserve">Tờ trình và </w:t>
      </w:r>
      <w:r w:rsidR="00C91370">
        <w:t xml:space="preserve">dự thảo </w:t>
      </w:r>
      <w:r w:rsidR="00220BFE">
        <w:t xml:space="preserve">các </w:t>
      </w:r>
      <w:r w:rsidR="007424C1">
        <w:t xml:space="preserve">Nghị quyết </w:t>
      </w:r>
      <w:r>
        <w:t xml:space="preserve">(gửi kèm theo) để tổng </w:t>
      </w:r>
    </w:p>
    <w:p w:rsidR="00945553" w:rsidRDefault="00945553" w:rsidP="00492CD4">
      <w:pPr>
        <w:spacing w:before="120" w:after="0" w:line="252" w:lineRule="auto"/>
        <w:jc w:val="both"/>
      </w:pPr>
      <w:r>
        <w:lastRenderedPageBreak/>
        <w:t>hợp</w:t>
      </w:r>
      <w:r w:rsidR="003F724A">
        <w:t xml:space="preserve">, hoàn chỉnh </w:t>
      </w:r>
      <w:r w:rsidR="008F2170">
        <w:t>hồ sơ</w:t>
      </w:r>
      <w:r w:rsidR="003F724A">
        <w:t xml:space="preserve"> </w:t>
      </w:r>
      <w:r w:rsidR="00F20DA0">
        <w:t xml:space="preserve">trình UBND tỉnh </w:t>
      </w:r>
      <w:r>
        <w:t>xem xét trình HĐND tỉnh theo quy định</w:t>
      </w:r>
      <w:r w:rsidR="00AE41BB">
        <w:t xml:space="preserve"> của Luật Ban hành văn bản quy phạm pháp luật.</w:t>
      </w:r>
      <w:r w:rsidR="002F7692">
        <w:t xml:space="preserve"> Văn bản góp ý đề nghị gửi về Sở Khoa học và Công nghệ</w:t>
      </w:r>
      <w:r w:rsidR="00137E40">
        <w:t xml:space="preserve"> - 204 Hùng Vương, TP Đông Hà</w:t>
      </w:r>
      <w:r w:rsidR="002F7692">
        <w:t xml:space="preserve"> </w:t>
      </w:r>
      <w:r w:rsidR="002F7692" w:rsidRPr="008C55F8">
        <w:t>trước ngày</w:t>
      </w:r>
      <w:r w:rsidR="002F7692" w:rsidRPr="003771F7">
        <w:rPr>
          <w:b/>
        </w:rPr>
        <w:t xml:space="preserve"> </w:t>
      </w:r>
      <w:r w:rsidR="00715FF3">
        <w:rPr>
          <w:b/>
        </w:rPr>
        <w:t>01</w:t>
      </w:r>
      <w:r w:rsidR="002F7692" w:rsidRPr="003771F7">
        <w:rPr>
          <w:b/>
        </w:rPr>
        <w:t>/</w:t>
      </w:r>
      <w:r w:rsidR="002F7692">
        <w:rPr>
          <w:b/>
        </w:rPr>
        <w:t>0</w:t>
      </w:r>
      <w:r w:rsidR="00715FF3">
        <w:rPr>
          <w:b/>
        </w:rPr>
        <w:t>3</w:t>
      </w:r>
      <w:r w:rsidR="002F7692" w:rsidRPr="003771F7">
        <w:rPr>
          <w:b/>
        </w:rPr>
        <w:t>/202</w:t>
      </w:r>
      <w:r w:rsidR="002F7692">
        <w:rPr>
          <w:b/>
        </w:rPr>
        <w:t>4</w:t>
      </w:r>
      <w:r w:rsidR="008C55F8">
        <w:rPr>
          <w:b/>
        </w:rPr>
        <w:t>.</w:t>
      </w:r>
    </w:p>
    <w:p w:rsidR="00945553" w:rsidRPr="0022600D" w:rsidRDefault="00945553" w:rsidP="00B8322D">
      <w:pPr>
        <w:spacing w:before="120" w:after="0" w:line="252" w:lineRule="auto"/>
        <w:ind w:firstLine="709"/>
        <w:jc w:val="both"/>
        <w:rPr>
          <w:lang w:val="vi-VN"/>
        </w:rPr>
      </w:pPr>
      <w:r>
        <w:t xml:space="preserve">Kính đề nghị </w:t>
      </w:r>
      <w:r w:rsidR="00CD7E42">
        <w:t>Cổng thông tin điện tử</w:t>
      </w:r>
      <w:r>
        <w:t xml:space="preserve"> - Văn phòng UBND tỉnh đăng tải toàn văn</w:t>
      </w:r>
      <w:r w:rsidR="008D4B79">
        <w:t xml:space="preserve"> </w:t>
      </w:r>
      <w:r w:rsidR="003A08DF">
        <w:t xml:space="preserve">các </w:t>
      </w:r>
      <w:r w:rsidR="008D4B79">
        <w:t>Dự thảo Tờ trình và</w:t>
      </w:r>
      <w:r>
        <w:t xml:space="preserve"> </w:t>
      </w:r>
      <w:r w:rsidR="005B7190">
        <w:t xml:space="preserve">các </w:t>
      </w:r>
      <w:r>
        <w:t xml:space="preserve">Dự thảo </w:t>
      </w:r>
      <w:r w:rsidR="009068B9">
        <w:t>Nghị quyết</w:t>
      </w:r>
      <w:r>
        <w:t xml:space="preserve"> trên Cổng thông tin điện tử tỉnh </w:t>
      </w:r>
      <w:r>
        <w:rPr>
          <w:lang w:val="vi-VN"/>
        </w:rPr>
        <w:t xml:space="preserve">Quảng Trị </w:t>
      </w:r>
      <w:r>
        <w:t>để các cơ quan, tổ chức, cá nhân tham gia góp ý</w:t>
      </w:r>
      <w:r w:rsidR="00D22230">
        <w:t xml:space="preserve"> trong thời gian 30 ngày kể từ ngày </w:t>
      </w:r>
      <w:r w:rsidR="002F373A">
        <w:t>15</w:t>
      </w:r>
      <w:r w:rsidR="00D22230">
        <w:t>/</w:t>
      </w:r>
      <w:r w:rsidR="002F373A">
        <w:t>02</w:t>
      </w:r>
      <w:r w:rsidR="00D22230">
        <w:t>/202</w:t>
      </w:r>
      <w:r w:rsidR="002F373A">
        <w:t>4</w:t>
      </w:r>
      <w:r w:rsidR="00477EEC">
        <w:t xml:space="preserve"> theo quy định</w:t>
      </w:r>
      <w:r>
        <w:rPr>
          <w:lang w:val="vi-VN"/>
        </w:rPr>
        <w:t>.</w:t>
      </w:r>
    </w:p>
    <w:p w:rsidR="002B5B2C" w:rsidRDefault="00945553" w:rsidP="00D04727">
      <w:pPr>
        <w:spacing w:before="120" w:after="0" w:line="252" w:lineRule="auto"/>
        <w:ind w:firstLine="709"/>
        <w:jc w:val="both"/>
      </w:pPr>
      <w:r>
        <w:t>Rất mong nhận được sự phối hợp của quý cơ quan, đơn vị./.</w:t>
      </w:r>
    </w:p>
    <w:p w:rsidR="00D04727" w:rsidRDefault="00D04727" w:rsidP="00D04727">
      <w:pPr>
        <w:spacing w:before="120" w:after="0" w:line="252" w:lineRule="auto"/>
        <w:ind w:firstLine="709"/>
        <w:jc w:val="both"/>
        <w:rPr>
          <w:rFonts w:eastAsia="Times New Roman" w:cs="Times New Roman"/>
          <w:szCs w:val="24"/>
        </w:rPr>
      </w:pPr>
    </w:p>
    <w:tbl>
      <w:tblPr>
        <w:tblW w:w="4662" w:type="pct"/>
        <w:tblInd w:w="108" w:type="dxa"/>
        <w:tblLook w:val="00A0" w:firstRow="1" w:lastRow="0" w:firstColumn="1" w:lastColumn="0" w:noHBand="0" w:noVBand="0"/>
      </w:tblPr>
      <w:tblGrid>
        <w:gridCol w:w="4820"/>
        <w:gridCol w:w="4414"/>
      </w:tblGrid>
      <w:tr w:rsidR="00682EAB" w:rsidRPr="00682EAB" w:rsidTr="0088247F">
        <w:trPr>
          <w:trHeight w:val="856"/>
        </w:trPr>
        <w:tc>
          <w:tcPr>
            <w:tcW w:w="2610" w:type="pct"/>
            <w:hideMark/>
          </w:tcPr>
          <w:p w:rsidR="00682EAB" w:rsidRPr="00682EAB" w:rsidRDefault="00682EAB" w:rsidP="00204BE9">
            <w:pPr>
              <w:widowControl w:val="0"/>
              <w:spacing w:after="0" w:line="240" w:lineRule="auto"/>
              <w:rPr>
                <w:rFonts w:eastAsia="Times New Roman" w:cs="Times New Roman"/>
                <w:b/>
                <w:i/>
                <w:noProof/>
                <w:sz w:val="22"/>
                <w:szCs w:val="24"/>
                <w:lang w:val="vi-VN" w:eastAsia="en-GB"/>
              </w:rPr>
            </w:pPr>
            <w:r w:rsidRPr="00224A0C">
              <w:rPr>
                <w:rFonts w:eastAsia="Times New Roman" w:cs="Times New Roman"/>
                <w:b/>
                <w:i/>
                <w:noProof/>
                <w:sz w:val="24"/>
                <w:szCs w:val="24"/>
                <w:lang w:val="vi-VN" w:eastAsia="en-GB"/>
              </w:rPr>
              <w:t>Nơi nhận</w:t>
            </w:r>
            <w:r w:rsidRPr="00682EAB">
              <w:rPr>
                <w:rFonts w:eastAsia="Times New Roman" w:cs="Times New Roman"/>
                <w:b/>
                <w:i/>
                <w:noProof/>
                <w:sz w:val="22"/>
                <w:szCs w:val="24"/>
                <w:lang w:val="vi-VN" w:eastAsia="en-GB"/>
              </w:rPr>
              <w:t>:</w:t>
            </w:r>
          </w:p>
          <w:p w:rsidR="00682EAB" w:rsidRDefault="00682EAB" w:rsidP="00BC5EAF">
            <w:pPr>
              <w:widowControl w:val="0"/>
              <w:spacing w:after="0" w:line="240" w:lineRule="auto"/>
              <w:jc w:val="both"/>
              <w:rPr>
                <w:rFonts w:eastAsia="Times New Roman" w:cs="Times New Roman"/>
                <w:noProof/>
                <w:sz w:val="22"/>
                <w:lang w:eastAsia="en-GB"/>
              </w:rPr>
            </w:pPr>
            <w:r w:rsidRPr="00682EAB">
              <w:rPr>
                <w:rFonts w:eastAsia="Times New Roman" w:cs="Times New Roman"/>
                <w:noProof/>
                <w:sz w:val="22"/>
                <w:lang w:val="vi-VN" w:eastAsia="en-GB"/>
              </w:rPr>
              <w:t xml:space="preserve">- </w:t>
            </w:r>
            <w:r w:rsidR="00BC5EAF">
              <w:rPr>
                <w:rFonts w:eastAsia="Times New Roman" w:cs="Times New Roman"/>
                <w:noProof/>
                <w:sz w:val="22"/>
                <w:lang w:eastAsia="en-GB"/>
              </w:rPr>
              <w:t>Như trên;</w:t>
            </w:r>
          </w:p>
          <w:p w:rsidR="009C61A1" w:rsidRDefault="009C61A1" w:rsidP="00BC5EAF">
            <w:pPr>
              <w:widowControl w:val="0"/>
              <w:spacing w:after="0" w:line="240" w:lineRule="auto"/>
              <w:jc w:val="both"/>
              <w:rPr>
                <w:rFonts w:eastAsia="Times New Roman" w:cs="Times New Roman"/>
                <w:noProof/>
                <w:sz w:val="22"/>
                <w:lang w:eastAsia="en-GB"/>
              </w:rPr>
            </w:pPr>
            <w:r>
              <w:rPr>
                <w:rFonts w:eastAsia="Times New Roman" w:cs="Times New Roman"/>
                <w:noProof/>
                <w:sz w:val="22"/>
                <w:lang w:eastAsia="en-GB"/>
              </w:rPr>
              <w:t>- UBND tỉnh (để b/c)</w:t>
            </w:r>
            <w:r w:rsidR="001269AC">
              <w:rPr>
                <w:rFonts w:eastAsia="Times New Roman" w:cs="Times New Roman"/>
                <w:noProof/>
                <w:sz w:val="22"/>
                <w:lang w:eastAsia="en-GB"/>
              </w:rPr>
              <w:t>;</w:t>
            </w:r>
          </w:p>
          <w:p w:rsidR="00DA59B3" w:rsidRDefault="00DA59B3" w:rsidP="00BC5EAF">
            <w:pPr>
              <w:widowControl w:val="0"/>
              <w:spacing w:after="0" w:line="240" w:lineRule="auto"/>
              <w:jc w:val="both"/>
              <w:rPr>
                <w:rFonts w:eastAsia="Times New Roman" w:cs="Times New Roman"/>
                <w:noProof/>
                <w:sz w:val="22"/>
                <w:lang w:eastAsia="en-GB"/>
              </w:rPr>
            </w:pPr>
            <w:r>
              <w:rPr>
                <w:rFonts w:eastAsia="Times New Roman" w:cs="Times New Roman"/>
                <w:noProof/>
                <w:sz w:val="22"/>
                <w:lang w:eastAsia="en-GB"/>
              </w:rPr>
              <w:t>- GĐ, các PGĐ Sở</w:t>
            </w:r>
            <w:r w:rsidR="00CD034D">
              <w:rPr>
                <w:rFonts w:eastAsia="Times New Roman" w:cs="Times New Roman"/>
                <w:noProof/>
                <w:sz w:val="22"/>
                <w:lang w:eastAsia="en-GB"/>
              </w:rPr>
              <w:t>;</w:t>
            </w:r>
          </w:p>
          <w:p w:rsidR="00BD42CB" w:rsidRDefault="00BD42CB" w:rsidP="00BC5EAF">
            <w:pPr>
              <w:widowControl w:val="0"/>
              <w:spacing w:after="0" w:line="240" w:lineRule="auto"/>
              <w:jc w:val="both"/>
              <w:rPr>
                <w:rFonts w:eastAsia="Times New Roman" w:cs="Times New Roman"/>
                <w:noProof/>
                <w:sz w:val="22"/>
                <w:lang w:eastAsia="en-GB"/>
              </w:rPr>
            </w:pPr>
            <w:r>
              <w:rPr>
                <w:rFonts w:eastAsia="Times New Roman" w:cs="Times New Roman"/>
                <w:noProof/>
                <w:sz w:val="22"/>
                <w:lang w:eastAsia="en-GB"/>
              </w:rPr>
              <w:t>- Trưởng các phòng, đơn vị</w:t>
            </w:r>
            <w:r w:rsidR="009C7929">
              <w:rPr>
                <w:rFonts w:eastAsia="Times New Roman" w:cs="Times New Roman"/>
                <w:noProof/>
                <w:sz w:val="22"/>
                <w:lang w:eastAsia="en-GB"/>
              </w:rPr>
              <w:t>;</w:t>
            </w:r>
          </w:p>
          <w:p w:rsidR="00BC5EAF" w:rsidRPr="00BC5EAF" w:rsidRDefault="00BC5EAF" w:rsidP="00F968D9">
            <w:pPr>
              <w:widowControl w:val="0"/>
              <w:spacing w:after="0" w:line="240" w:lineRule="auto"/>
              <w:jc w:val="both"/>
              <w:rPr>
                <w:rFonts w:eastAsia="Times New Roman" w:cs="Times New Roman"/>
                <w:noProof/>
                <w:szCs w:val="28"/>
                <w:lang w:eastAsia="en-GB"/>
              </w:rPr>
            </w:pPr>
            <w:r>
              <w:rPr>
                <w:rFonts w:eastAsia="Times New Roman" w:cs="Times New Roman"/>
                <w:noProof/>
                <w:sz w:val="22"/>
                <w:lang w:eastAsia="en-GB"/>
              </w:rPr>
              <w:t>- Lưu: VT, T</w:t>
            </w:r>
            <w:r w:rsidR="00F968D9">
              <w:rPr>
                <w:rFonts w:eastAsia="Times New Roman" w:cs="Times New Roman"/>
                <w:noProof/>
                <w:sz w:val="22"/>
                <w:lang w:eastAsia="en-GB"/>
              </w:rPr>
              <w:t>T</w:t>
            </w:r>
            <w:r>
              <w:rPr>
                <w:rFonts w:eastAsia="Times New Roman" w:cs="Times New Roman"/>
                <w:noProof/>
                <w:sz w:val="22"/>
                <w:lang w:eastAsia="en-GB"/>
              </w:rPr>
              <w:t>ra</w:t>
            </w:r>
            <w:r w:rsidR="008D5647">
              <w:rPr>
                <w:rFonts w:eastAsia="Times New Roman" w:cs="Times New Roman"/>
                <w:noProof/>
                <w:sz w:val="22"/>
                <w:lang w:eastAsia="en-GB"/>
              </w:rPr>
              <w:t>.</w:t>
            </w:r>
          </w:p>
        </w:tc>
        <w:tc>
          <w:tcPr>
            <w:tcW w:w="2390" w:type="pct"/>
          </w:tcPr>
          <w:p w:rsidR="00682EAB" w:rsidRDefault="008D5647" w:rsidP="008D5647">
            <w:pPr>
              <w:widowControl w:val="0"/>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GIÁM ĐỐC</w:t>
            </w:r>
          </w:p>
          <w:p w:rsidR="000A67AD" w:rsidRDefault="000A67AD" w:rsidP="008D5647">
            <w:pPr>
              <w:widowControl w:val="0"/>
              <w:spacing w:after="0" w:line="240" w:lineRule="auto"/>
              <w:jc w:val="center"/>
              <w:rPr>
                <w:rFonts w:eastAsia="Times New Roman" w:cs="Times New Roman"/>
                <w:b/>
                <w:noProof/>
                <w:szCs w:val="28"/>
                <w:lang w:eastAsia="en-GB"/>
              </w:rPr>
            </w:pPr>
          </w:p>
          <w:p w:rsidR="000A67AD" w:rsidRDefault="000A67AD" w:rsidP="008D5647">
            <w:pPr>
              <w:widowControl w:val="0"/>
              <w:spacing w:after="0" w:line="240" w:lineRule="auto"/>
              <w:jc w:val="center"/>
              <w:rPr>
                <w:rFonts w:eastAsia="Times New Roman" w:cs="Times New Roman"/>
                <w:b/>
                <w:noProof/>
                <w:szCs w:val="28"/>
                <w:lang w:eastAsia="en-GB"/>
              </w:rPr>
            </w:pPr>
          </w:p>
          <w:p w:rsidR="000A67AD" w:rsidRDefault="000A67AD" w:rsidP="008D5647">
            <w:pPr>
              <w:widowControl w:val="0"/>
              <w:spacing w:after="0" w:line="240" w:lineRule="auto"/>
              <w:jc w:val="center"/>
              <w:rPr>
                <w:rFonts w:eastAsia="Times New Roman" w:cs="Times New Roman"/>
                <w:b/>
                <w:noProof/>
                <w:szCs w:val="28"/>
                <w:lang w:eastAsia="en-GB"/>
              </w:rPr>
            </w:pPr>
          </w:p>
          <w:p w:rsidR="000A67AD" w:rsidRDefault="000A67AD" w:rsidP="008D5647">
            <w:pPr>
              <w:widowControl w:val="0"/>
              <w:spacing w:after="0" w:line="240" w:lineRule="auto"/>
              <w:jc w:val="center"/>
              <w:rPr>
                <w:rFonts w:eastAsia="Times New Roman" w:cs="Times New Roman"/>
                <w:b/>
                <w:noProof/>
                <w:szCs w:val="28"/>
                <w:lang w:eastAsia="en-GB"/>
              </w:rPr>
            </w:pPr>
          </w:p>
          <w:p w:rsidR="000A67AD" w:rsidRDefault="000A67AD" w:rsidP="008D5647">
            <w:pPr>
              <w:widowControl w:val="0"/>
              <w:spacing w:after="0" w:line="240" w:lineRule="auto"/>
              <w:jc w:val="center"/>
              <w:rPr>
                <w:rFonts w:eastAsia="Times New Roman" w:cs="Times New Roman"/>
                <w:b/>
                <w:noProof/>
                <w:szCs w:val="28"/>
                <w:lang w:eastAsia="en-GB"/>
              </w:rPr>
            </w:pPr>
          </w:p>
          <w:p w:rsidR="000A67AD" w:rsidRPr="00682EAB" w:rsidRDefault="000A67AD" w:rsidP="008D5647">
            <w:pPr>
              <w:widowControl w:val="0"/>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Trần Ngọc Lân</w:t>
            </w:r>
          </w:p>
        </w:tc>
      </w:tr>
    </w:tbl>
    <w:p w:rsidR="00D10233" w:rsidRDefault="00D10233" w:rsidP="00E06161">
      <w:pPr>
        <w:spacing w:line="288" w:lineRule="auto"/>
      </w:pPr>
    </w:p>
    <w:sectPr w:rsidR="00D10233" w:rsidSect="00863E07">
      <w:head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6E" w:rsidRDefault="00310A6E" w:rsidP="00492CD4">
      <w:pPr>
        <w:spacing w:after="0" w:line="240" w:lineRule="auto"/>
      </w:pPr>
      <w:r>
        <w:separator/>
      </w:r>
    </w:p>
  </w:endnote>
  <w:endnote w:type="continuationSeparator" w:id="0">
    <w:p w:rsidR="00310A6E" w:rsidRDefault="00310A6E" w:rsidP="0049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6E" w:rsidRDefault="00310A6E" w:rsidP="00492CD4">
      <w:pPr>
        <w:spacing w:after="0" w:line="240" w:lineRule="auto"/>
      </w:pPr>
      <w:r>
        <w:separator/>
      </w:r>
    </w:p>
  </w:footnote>
  <w:footnote w:type="continuationSeparator" w:id="0">
    <w:p w:rsidR="00310A6E" w:rsidRDefault="00310A6E" w:rsidP="0049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D4" w:rsidRDefault="00492CD4" w:rsidP="00492CD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89181"/>
      <w:docPartObj>
        <w:docPartGallery w:val="Page Numbers (Top of Page)"/>
        <w:docPartUnique/>
      </w:docPartObj>
    </w:sdtPr>
    <w:sdtEndPr>
      <w:rPr>
        <w:noProof/>
      </w:rPr>
    </w:sdtEndPr>
    <w:sdtContent>
      <w:p w:rsidR="00492CD4" w:rsidRDefault="00492CD4" w:rsidP="00492CD4">
        <w:pPr>
          <w:pStyle w:val="Header"/>
          <w:jc w:val="center"/>
        </w:pPr>
        <w:r>
          <w:fldChar w:fldCharType="begin"/>
        </w:r>
        <w:r>
          <w:instrText xml:space="preserve"> PAGE   \* MERGEFORMAT </w:instrText>
        </w:r>
        <w:r>
          <w:fldChar w:fldCharType="separate"/>
        </w:r>
        <w:r w:rsidR="0088247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AB"/>
    <w:rsid w:val="0001744D"/>
    <w:rsid w:val="00040382"/>
    <w:rsid w:val="0004186F"/>
    <w:rsid w:val="0006060A"/>
    <w:rsid w:val="0007131E"/>
    <w:rsid w:val="000852C8"/>
    <w:rsid w:val="00085B12"/>
    <w:rsid w:val="00087280"/>
    <w:rsid w:val="00090529"/>
    <w:rsid w:val="000A3CE6"/>
    <w:rsid w:val="000A5321"/>
    <w:rsid w:val="000A67AD"/>
    <w:rsid w:val="000B6B87"/>
    <w:rsid w:val="000C1E27"/>
    <w:rsid w:val="000D644A"/>
    <w:rsid w:val="000E51D4"/>
    <w:rsid w:val="000F28C8"/>
    <w:rsid w:val="000F35FA"/>
    <w:rsid w:val="00100DDE"/>
    <w:rsid w:val="00103386"/>
    <w:rsid w:val="0010628F"/>
    <w:rsid w:val="001119AC"/>
    <w:rsid w:val="001147C9"/>
    <w:rsid w:val="001176D2"/>
    <w:rsid w:val="00120B1F"/>
    <w:rsid w:val="00120E85"/>
    <w:rsid w:val="001269AC"/>
    <w:rsid w:val="00135A55"/>
    <w:rsid w:val="00137E40"/>
    <w:rsid w:val="0014034D"/>
    <w:rsid w:val="001600BB"/>
    <w:rsid w:val="00163AE4"/>
    <w:rsid w:val="00175767"/>
    <w:rsid w:val="001777D8"/>
    <w:rsid w:val="0018276D"/>
    <w:rsid w:val="00196559"/>
    <w:rsid w:val="001973D2"/>
    <w:rsid w:val="001A2457"/>
    <w:rsid w:val="001B79CB"/>
    <w:rsid w:val="001C0BF3"/>
    <w:rsid w:val="001C7DFF"/>
    <w:rsid w:val="001F78C0"/>
    <w:rsid w:val="001F7929"/>
    <w:rsid w:val="0020047C"/>
    <w:rsid w:val="00204BE9"/>
    <w:rsid w:val="00204D2F"/>
    <w:rsid w:val="00207910"/>
    <w:rsid w:val="00210DB5"/>
    <w:rsid w:val="0021225E"/>
    <w:rsid w:val="00215758"/>
    <w:rsid w:val="002165C1"/>
    <w:rsid w:val="00220BFE"/>
    <w:rsid w:val="00224A0C"/>
    <w:rsid w:val="00255266"/>
    <w:rsid w:val="00266830"/>
    <w:rsid w:val="00273962"/>
    <w:rsid w:val="0027720F"/>
    <w:rsid w:val="00282BF2"/>
    <w:rsid w:val="00284EFD"/>
    <w:rsid w:val="002856F9"/>
    <w:rsid w:val="00285C70"/>
    <w:rsid w:val="00295B55"/>
    <w:rsid w:val="002A5EA3"/>
    <w:rsid w:val="002B5B2C"/>
    <w:rsid w:val="002C0B6E"/>
    <w:rsid w:val="002C5630"/>
    <w:rsid w:val="002F373A"/>
    <w:rsid w:val="002F6147"/>
    <w:rsid w:val="002F7692"/>
    <w:rsid w:val="00304AC5"/>
    <w:rsid w:val="00310A6E"/>
    <w:rsid w:val="00314F3D"/>
    <w:rsid w:val="003228A3"/>
    <w:rsid w:val="00322C00"/>
    <w:rsid w:val="00330070"/>
    <w:rsid w:val="00342B33"/>
    <w:rsid w:val="003541E8"/>
    <w:rsid w:val="00376E25"/>
    <w:rsid w:val="00384013"/>
    <w:rsid w:val="003844B9"/>
    <w:rsid w:val="00394E14"/>
    <w:rsid w:val="003962E0"/>
    <w:rsid w:val="003A08DF"/>
    <w:rsid w:val="003A7DB3"/>
    <w:rsid w:val="003B2B6E"/>
    <w:rsid w:val="003B3E13"/>
    <w:rsid w:val="003D265A"/>
    <w:rsid w:val="003E3091"/>
    <w:rsid w:val="003F44D6"/>
    <w:rsid w:val="003F724A"/>
    <w:rsid w:val="00407405"/>
    <w:rsid w:val="00413D70"/>
    <w:rsid w:val="00417C4E"/>
    <w:rsid w:val="00435708"/>
    <w:rsid w:val="00457D85"/>
    <w:rsid w:val="004671D6"/>
    <w:rsid w:val="00467E8F"/>
    <w:rsid w:val="0047065C"/>
    <w:rsid w:val="0047742E"/>
    <w:rsid w:val="00477EEC"/>
    <w:rsid w:val="004870B8"/>
    <w:rsid w:val="004904F9"/>
    <w:rsid w:val="00492CD4"/>
    <w:rsid w:val="0049602D"/>
    <w:rsid w:val="004D0FE9"/>
    <w:rsid w:val="004D56B6"/>
    <w:rsid w:val="004E2458"/>
    <w:rsid w:val="004E6C0A"/>
    <w:rsid w:val="004F595A"/>
    <w:rsid w:val="004F78C1"/>
    <w:rsid w:val="00523254"/>
    <w:rsid w:val="00532D0A"/>
    <w:rsid w:val="00543CFF"/>
    <w:rsid w:val="0054678F"/>
    <w:rsid w:val="00575A14"/>
    <w:rsid w:val="0057643E"/>
    <w:rsid w:val="0059490D"/>
    <w:rsid w:val="0059759A"/>
    <w:rsid w:val="005B7190"/>
    <w:rsid w:val="005D3A0A"/>
    <w:rsid w:val="005E0623"/>
    <w:rsid w:val="005E104A"/>
    <w:rsid w:val="005E5180"/>
    <w:rsid w:val="006039CE"/>
    <w:rsid w:val="00605D2C"/>
    <w:rsid w:val="00614311"/>
    <w:rsid w:val="00614B93"/>
    <w:rsid w:val="006302DF"/>
    <w:rsid w:val="00632D5C"/>
    <w:rsid w:val="00645BB6"/>
    <w:rsid w:val="00645BBF"/>
    <w:rsid w:val="00665BBD"/>
    <w:rsid w:val="0067299A"/>
    <w:rsid w:val="00673EE8"/>
    <w:rsid w:val="00674AA9"/>
    <w:rsid w:val="0068158F"/>
    <w:rsid w:val="006815C4"/>
    <w:rsid w:val="00682EAB"/>
    <w:rsid w:val="006866F3"/>
    <w:rsid w:val="006B6419"/>
    <w:rsid w:val="006E0FE8"/>
    <w:rsid w:val="006E61E9"/>
    <w:rsid w:val="006F4531"/>
    <w:rsid w:val="00710347"/>
    <w:rsid w:val="007109ED"/>
    <w:rsid w:val="00711877"/>
    <w:rsid w:val="00715058"/>
    <w:rsid w:val="00715FF3"/>
    <w:rsid w:val="00717EFE"/>
    <w:rsid w:val="00727CAD"/>
    <w:rsid w:val="0073441A"/>
    <w:rsid w:val="007424C1"/>
    <w:rsid w:val="007527A3"/>
    <w:rsid w:val="00753364"/>
    <w:rsid w:val="007632C5"/>
    <w:rsid w:val="00772839"/>
    <w:rsid w:val="00773BD7"/>
    <w:rsid w:val="00777DEE"/>
    <w:rsid w:val="007852AB"/>
    <w:rsid w:val="007A335C"/>
    <w:rsid w:val="007B54B9"/>
    <w:rsid w:val="007F7AC5"/>
    <w:rsid w:val="00841506"/>
    <w:rsid w:val="008430E1"/>
    <w:rsid w:val="00845BF1"/>
    <w:rsid w:val="008522FF"/>
    <w:rsid w:val="00853783"/>
    <w:rsid w:val="00863E07"/>
    <w:rsid w:val="00872E3B"/>
    <w:rsid w:val="00873648"/>
    <w:rsid w:val="0088247F"/>
    <w:rsid w:val="008B49D0"/>
    <w:rsid w:val="008C55F8"/>
    <w:rsid w:val="008C5F97"/>
    <w:rsid w:val="008D4B79"/>
    <w:rsid w:val="008D5647"/>
    <w:rsid w:val="008D5669"/>
    <w:rsid w:val="008D6531"/>
    <w:rsid w:val="008F2170"/>
    <w:rsid w:val="00900F13"/>
    <w:rsid w:val="00905D85"/>
    <w:rsid w:val="009068B9"/>
    <w:rsid w:val="0090748D"/>
    <w:rsid w:val="00920CDB"/>
    <w:rsid w:val="00941027"/>
    <w:rsid w:val="009446AC"/>
    <w:rsid w:val="00945553"/>
    <w:rsid w:val="00960E41"/>
    <w:rsid w:val="0096135F"/>
    <w:rsid w:val="00977562"/>
    <w:rsid w:val="009803AF"/>
    <w:rsid w:val="0098040E"/>
    <w:rsid w:val="00981D18"/>
    <w:rsid w:val="009826EB"/>
    <w:rsid w:val="009952E3"/>
    <w:rsid w:val="009B1B18"/>
    <w:rsid w:val="009B2FC8"/>
    <w:rsid w:val="009C61A1"/>
    <w:rsid w:val="009C7929"/>
    <w:rsid w:val="009D0141"/>
    <w:rsid w:val="009D21FD"/>
    <w:rsid w:val="009E65D2"/>
    <w:rsid w:val="009F02CD"/>
    <w:rsid w:val="009F3E0A"/>
    <w:rsid w:val="009F7CEC"/>
    <w:rsid w:val="00A25AB1"/>
    <w:rsid w:val="00A35CCC"/>
    <w:rsid w:val="00A55BA4"/>
    <w:rsid w:val="00A81924"/>
    <w:rsid w:val="00A854F7"/>
    <w:rsid w:val="00A85619"/>
    <w:rsid w:val="00A94F4A"/>
    <w:rsid w:val="00A953FF"/>
    <w:rsid w:val="00A96F89"/>
    <w:rsid w:val="00AA17FC"/>
    <w:rsid w:val="00AA62D5"/>
    <w:rsid w:val="00AB3E1D"/>
    <w:rsid w:val="00AE41BB"/>
    <w:rsid w:val="00AE69D4"/>
    <w:rsid w:val="00AE6D1F"/>
    <w:rsid w:val="00AF3812"/>
    <w:rsid w:val="00AF6039"/>
    <w:rsid w:val="00B04135"/>
    <w:rsid w:val="00B219A9"/>
    <w:rsid w:val="00B31346"/>
    <w:rsid w:val="00B33453"/>
    <w:rsid w:val="00B3469B"/>
    <w:rsid w:val="00B522F6"/>
    <w:rsid w:val="00B75549"/>
    <w:rsid w:val="00B82245"/>
    <w:rsid w:val="00B8322D"/>
    <w:rsid w:val="00BA1853"/>
    <w:rsid w:val="00BB171C"/>
    <w:rsid w:val="00BC5EAF"/>
    <w:rsid w:val="00BD42CB"/>
    <w:rsid w:val="00BD679C"/>
    <w:rsid w:val="00BF1FA7"/>
    <w:rsid w:val="00BF6B13"/>
    <w:rsid w:val="00C0759C"/>
    <w:rsid w:val="00C124A7"/>
    <w:rsid w:val="00C33238"/>
    <w:rsid w:val="00C348D4"/>
    <w:rsid w:val="00C5764A"/>
    <w:rsid w:val="00C602E1"/>
    <w:rsid w:val="00C66980"/>
    <w:rsid w:val="00C66C6F"/>
    <w:rsid w:val="00C70669"/>
    <w:rsid w:val="00C91370"/>
    <w:rsid w:val="00CA52EB"/>
    <w:rsid w:val="00CB141B"/>
    <w:rsid w:val="00CB28EA"/>
    <w:rsid w:val="00CC4F9E"/>
    <w:rsid w:val="00CD034D"/>
    <w:rsid w:val="00CD7E42"/>
    <w:rsid w:val="00CF522B"/>
    <w:rsid w:val="00D04727"/>
    <w:rsid w:val="00D10233"/>
    <w:rsid w:val="00D1094D"/>
    <w:rsid w:val="00D113CB"/>
    <w:rsid w:val="00D122CD"/>
    <w:rsid w:val="00D22230"/>
    <w:rsid w:val="00D27134"/>
    <w:rsid w:val="00D30C83"/>
    <w:rsid w:val="00D4279A"/>
    <w:rsid w:val="00D43A2F"/>
    <w:rsid w:val="00D63D4C"/>
    <w:rsid w:val="00D666E1"/>
    <w:rsid w:val="00D704D2"/>
    <w:rsid w:val="00D86845"/>
    <w:rsid w:val="00DA59B3"/>
    <w:rsid w:val="00DA6AE4"/>
    <w:rsid w:val="00DB173A"/>
    <w:rsid w:val="00DB7B28"/>
    <w:rsid w:val="00DC007B"/>
    <w:rsid w:val="00DC7B4E"/>
    <w:rsid w:val="00DE0D74"/>
    <w:rsid w:val="00E06161"/>
    <w:rsid w:val="00E0717D"/>
    <w:rsid w:val="00E24B9B"/>
    <w:rsid w:val="00E272D1"/>
    <w:rsid w:val="00E34CB3"/>
    <w:rsid w:val="00E3589E"/>
    <w:rsid w:val="00E4167C"/>
    <w:rsid w:val="00E63083"/>
    <w:rsid w:val="00E63756"/>
    <w:rsid w:val="00E66361"/>
    <w:rsid w:val="00E86A60"/>
    <w:rsid w:val="00E95651"/>
    <w:rsid w:val="00EA0B84"/>
    <w:rsid w:val="00EA2D98"/>
    <w:rsid w:val="00EC0211"/>
    <w:rsid w:val="00ED20C3"/>
    <w:rsid w:val="00ED61C4"/>
    <w:rsid w:val="00EF4DDE"/>
    <w:rsid w:val="00F12297"/>
    <w:rsid w:val="00F20DA0"/>
    <w:rsid w:val="00F40621"/>
    <w:rsid w:val="00F41F0D"/>
    <w:rsid w:val="00F46617"/>
    <w:rsid w:val="00F47EB4"/>
    <w:rsid w:val="00F51723"/>
    <w:rsid w:val="00F53CB3"/>
    <w:rsid w:val="00F541B2"/>
    <w:rsid w:val="00F55533"/>
    <w:rsid w:val="00F6022F"/>
    <w:rsid w:val="00F86A88"/>
    <w:rsid w:val="00F911CF"/>
    <w:rsid w:val="00F93852"/>
    <w:rsid w:val="00F9688D"/>
    <w:rsid w:val="00F968D9"/>
    <w:rsid w:val="00FA2B93"/>
    <w:rsid w:val="00FB7C14"/>
    <w:rsid w:val="00FC1CF5"/>
    <w:rsid w:val="00F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EA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4B9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AC"/>
    <w:rPr>
      <w:rFonts w:ascii="Tahoma" w:hAnsi="Tahoma" w:cs="Tahoma"/>
      <w:sz w:val="16"/>
      <w:szCs w:val="16"/>
    </w:rPr>
  </w:style>
  <w:style w:type="paragraph" w:styleId="ListParagraph">
    <w:name w:val="List Paragraph"/>
    <w:basedOn w:val="Normal"/>
    <w:uiPriority w:val="34"/>
    <w:qFormat/>
    <w:rsid w:val="0059490D"/>
    <w:pPr>
      <w:ind w:left="720"/>
      <w:contextualSpacing/>
    </w:pPr>
  </w:style>
  <w:style w:type="character" w:customStyle="1" w:styleId="fontstyle01">
    <w:name w:val="fontstyle01"/>
    <w:basedOn w:val="DefaultParagraphFont"/>
    <w:rsid w:val="00C124A7"/>
    <w:rPr>
      <w:rFonts w:ascii="Times-Roman" w:hAnsi="Times-Roman" w:hint="default"/>
      <w:b w:val="0"/>
      <w:bCs w:val="0"/>
      <w:i w:val="0"/>
      <w:iCs w:val="0"/>
      <w:color w:val="000000"/>
      <w:sz w:val="28"/>
      <w:szCs w:val="28"/>
    </w:rPr>
  </w:style>
  <w:style w:type="paragraph" w:styleId="Header">
    <w:name w:val="header"/>
    <w:basedOn w:val="Normal"/>
    <w:link w:val="HeaderChar"/>
    <w:uiPriority w:val="99"/>
    <w:unhideWhenUsed/>
    <w:rsid w:val="0049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D4"/>
  </w:style>
  <w:style w:type="paragraph" w:styleId="Footer">
    <w:name w:val="footer"/>
    <w:basedOn w:val="Normal"/>
    <w:link w:val="FooterChar"/>
    <w:uiPriority w:val="99"/>
    <w:unhideWhenUsed/>
    <w:rsid w:val="0049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EA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4B9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AC"/>
    <w:rPr>
      <w:rFonts w:ascii="Tahoma" w:hAnsi="Tahoma" w:cs="Tahoma"/>
      <w:sz w:val="16"/>
      <w:szCs w:val="16"/>
    </w:rPr>
  </w:style>
  <w:style w:type="paragraph" w:styleId="ListParagraph">
    <w:name w:val="List Paragraph"/>
    <w:basedOn w:val="Normal"/>
    <w:uiPriority w:val="34"/>
    <w:qFormat/>
    <w:rsid w:val="0059490D"/>
    <w:pPr>
      <w:ind w:left="720"/>
      <w:contextualSpacing/>
    </w:pPr>
  </w:style>
  <w:style w:type="character" w:customStyle="1" w:styleId="fontstyle01">
    <w:name w:val="fontstyle01"/>
    <w:basedOn w:val="DefaultParagraphFont"/>
    <w:rsid w:val="00C124A7"/>
    <w:rPr>
      <w:rFonts w:ascii="Times-Roman" w:hAnsi="Times-Roman" w:hint="default"/>
      <w:b w:val="0"/>
      <w:bCs w:val="0"/>
      <w:i w:val="0"/>
      <w:iCs w:val="0"/>
      <w:color w:val="000000"/>
      <w:sz w:val="28"/>
      <w:szCs w:val="28"/>
    </w:rPr>
  </w:style>
  <w:style w:type="paragraph" w:styleId="Header">
    <w:name w:val="header"/>
    <w:basedOn w:val="Normal"/>
    <w:link w:val="HeaderChar"/>
    <w:uiPriority w:val="99"/>
    <w:unhideWhenUsed/>
    <w:rsid w:val="0049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D4"/>
  </w:style>
  <w:style w:type="paragraph" w:styleId="Footer">
    <w:name w:val="footer"/>
    <w:basedOn w:val="Normal"/>
    <w:link w:val="FooterChar"/>
    <w:uiPriority w:val="99"/>
    <w:unhideWhenUsed/>
    <w:rsid w:val="0049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E217-D172-45FF-802A-FC035FBE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MRDINH</dc:creator>
  <cp:lastModifiedBy>Bình Nhân Trần</cp:lastModifiedBy>
  <cp:revision>110</cp:revision>
  <cp:lastPrinted>2023-09-01T07:47:00Z</cp:lastPrinted>
  <dcterms:created xsi:type="dcterms:W3CDTF">2023-09-05T04:32:00Z</dcterms:created>
  <dcterms:modified xsi:type="dcterms:W3CDTF">2024-02-15T01:54:00Z</dcterms:modified>
</cp:coreProperties>
</file>