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8" w:type="dxa"/>
        <w:tblLook w:val="04A0" w:firstRow="1" w:lastRow="0" w:firstColumn="1" w:lastColumn="0" w:noHBand="0" w:noVBand="1"/>
      </w:tblPr>
      <w:tblGrid>
        <w:gridCol w:w="3650"/>
        <w:gridCol w:w="6088"/>
      </w:tblGrid>
      <w:tr w:rsidR="00FD5DAB" w:rsidRPr="001C623B" w14:paraId="3B2F9F51" w14:textId="77777777" w:rsidTr="00FD5DAB">
        <w:tc>
          <w:tcPr>
            <w:tcW w:w="3650" w:type="dxa"/>
            <w:shd w:val="clear" w:color="auto" w:fill="auto"/>
          </w:tcPr>
          <w:p w14:paraId="19907C33" w14:textId="00AA870E" w:rsidR="00FD5DAB" w:rsidRPr="001C623B" w:rsidRDefault="00FD5DAB" w:rsidP="00A515BC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1C62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ỦY BAN NHÂN DÂN</w:t>
            </w:r>
          </w:p>
          <w:p w14:paraId="56F95EAF" w14:textId="77777777" w:rsidR="00FD5DAB" w:rsidRPr="001C623B" w:rsidRDefault="00CD58E8" w:rsidP="00A515BC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D98313" wp14:editId="7E864E15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227330</wp:posOffset>
                      </wp:positionV>
                      <wp:extent cx="685800" cy="0"/>
                      <wp:effectExtent l="11430" t="8255" r="7620" b="1079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1F9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pt,17.9pt" to="11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F4uyVHcAAAACQEAAA8AAAAAAAAAAAAAAAAACAQAAGRycy9kb3ducmV2Lnht&#10;bFBLBQYAAAAABAAEAPMAAAARBQAAAAA=&#10;"/>
                  </w:pict>
                </mc:Fallback>
              </mc:AlternateContent>
            </w:r>
            <w:r w:rsidR="00FD5DAB" w:rsidRPr="001C62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TỈNH QUẢNG TRỊ</w:t>
            </w:r>
          </w:p>
        </w:tc>
        <w:tc>
          <w:tcPr>
            <w:tcW w:w="6088" w:type="dxa"/>
            <w:shd w:val="clear" w:color="auto" w:fill="auto"/>
          </w:tcPr>
          <w:p w14:paraId="37B23538" w14:textId="77777777" w:rsidR="00FD5DAB" w:rsidRPr="001C623B" w:rsidRDefault="00FD5DAB" w:rsidP="00A515BC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2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</w:p>
          <w:p w14:paraId="4AB0706C" w14:textId="77777777" w:rsidR="00FD5DAB" w:rsidRPr="001C623B" w:rsidRDefault="00FD5DAB" w:rsidP="00A515BC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23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14:paraId="6DD5B939" w14:textId="77777777" w:rsidR="00FD5DAB" w:rsidRPr="001C623B" w:rsidRDefault="00CD58E8" w:rsidP="00A515BC">
            <w:pPr>
              <w:widowControl w:val="0"/>
              <w:tabs>
                <w:tab w:val="center" w:pos="6096"/>
              </w:tabs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6E8833" wp14:editId="086BB6B7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26670</wp:posOffset>
                      </wp:positionV>
                      <wp:extent cx="2253615" cy="0"/>
                      <wp:effectExtent l="12065" t="7620" r="10795" b="1143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53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0C9CF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2.1pt" to="23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"/>
                  </w:pict>
                </mc:Fallback>
              </mc:AlternateContent>
            </w:r>
          </w:p>
        </w:tc>
      </w:tr>
      <w:tr w:rsidR="00FD5DAB" w:rsidRPr="001C623B" w14:paraId="4A68BAF2" w14:textId="77777777" w:rsidTr="00FD5DAB">
        <w:tc>
          <w:tcPr>
            <w:tcW w:w="3650" w:type="dxa"/>
            <w:shd w:val="clear" w:color="auto" w:fill="auto"/>
          </w:tcPr>
          <w:p w14:paraId="75C50B6E" w14:textId="77777777" w:rsidR="00FD5DAB" w:rsidRDefault="00FD5DAB" w:rsidP="002F29B9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C623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Số:         /</w:t>
            </w:r>
            <w:r w:rsidR="00D1342E">
              <w:rPr>
                <w:rFonts w:ascii="Times New Roman" w:hAnsi="Times New Roman"/>
                <w:bCs/>
                <w:sz w:val="28"/>
                <w:szCs w:val="28"/>
              </w:rPr>
              <w:t>2024/</w:t>
            </w:r>
            <w:r w:rsidRPr="001C623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QĐ-UBND</w:t>
            </w:r>
          </w:p>
          <w:p w14:paraId="2CFFB793" w14:textId="5F62F5D1" w:rsidR="002F29B9" w:rsidRPr="002F29B9" w:rsidRDefault="002F29B9" w:rsidP="002F29B9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(Dự thảo)</w:t>
            </w:r>
          </w:p>
        </w:tc>
        <w:tc>
          <w:tcPr>
            <w:tcW w:w="6088" w:type="dxa"/>
            <w:shd w:val="clear" w:color="auto" w:fill="auto"/>
          </w:tcPr>
          <w:p w14:paraId="69325160" w14:textId="41AFB751" w:rsidR="00FD5DAB" w:rsidRPr="001C623B" w:rsidRDefault="00FD5DAB" w:rsidP="002F29B9">
            <w:pPr>
              <w:widowControl w:val="0"/>
              <w:tabs>
                <w:tab w:val="center" w:pos="6096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623B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Quảng Trị, ngày       tháng </w:t>
            </w:r>
            <w:r w:rsidR="007A7DA9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</w:t>
            </w:r>
            <w:r w:rsidRPr="001C623B">
              <w:rPr>
                <w:rFonts w:ascii="Times New Roman" w:hAnsi="Times New Roman"/>
                <w:bCs/>
                <w:i/>
                <w:sz w:val="28"/>
                <w:szCs w:val="28"/>
                <w:lang w:val="vi-VN"/>
              </w:rPr>
              <w:t xml:space="preserve"> năm 20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  <w:r w:rsidR="00AE0FD8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</w:tbl>
    <w:p w14:paraId="2ED8C569" w14:textId="0F6E6981" w:rsidR="00FD5DAB" w:rsidRPr="001C623B" w:rsidRDefault="00FD5DAB" w:rsidP="002F29B9">
      <w:pPr>
        <w:widowControl w:val="0"/>
        <w:tabs>
          <w:tab w:val="center" w:pos="6096"/>
        </w:tabs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1C623B">
        <w:rPr>
          <w:rFonts w:ascii="Times New Roman" w:hAnsi="Times New Roman"/>
          <w:b/>
          <w:bCs/>
          <w:sz w:val="28"/>
          <w:szCs w:val="28"/>
          <w:lang w:val="vi-VN"/>
        </w:rPr>
        <w:t>QUYẾT ĐỊNH</w:t>
      </w:r>
    </w:p>
    <w:p w14:paraId="2AF0FCF9" w14:textId="4939EC65" w:rsidR="00FD5DAB" w:rsidRPr="00D1342E" w:rsidRDefault="00D1342E" w:rsidP="002F29B9">
      <w:pPr>
        <w:widowControl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2014376"/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Về </w:t>
      </w:r>
      <w:r w:rsidR="00885775">
        <w:rPr>
          <w:rFonts w:ascii="Times New Roman" w:hAnsi="Times New Roman" w:cs="Times New Roman"/>
          <w:b/>
          <w:bCs/>
          <w:spacing w:val="-4"/>
          <w:sz w:val="28"/>
          <w:szCs w:val="28"/>
        </w:rPr>
        <w:t>bãi bỏ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một số </w:t>
      </w:r>
      <w:r w:rsidR="0029145A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nội dung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của Quy định về phân cấp quản lý hội và quỹ xã hội, quỹ từ thiện trên địa bàn tỉnh ban hành kèm theo Quyết định số 04/2014/QĐ-UBND ngày 16/01/2014 của UBND tỉnh</w:t>
      </w:r>
      <w:bookmarkEnd w:id="0"/>
    </w:p>
    <w:p w14:paraId="6F0A261B" w14:textId="77777777" w:rsidR="00715716" w:rsidRDefault="00CD58E8" w:rsidP="00715716">
      <w:pPr>
        <w:widowControl w:val="0"/>
        <w:spacing w:before="100" w:after="4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4D4813" wp14:editId="2A9D9D90">
                <wp:simplePos x="0" y="0"/>
                <wp:positionH relativeFrom="column">
                  <wp:posOffset>2450465</wp:posOffset>
                </wp:positionH>
                <wp:positionV relativeFrom="paragraph">
                  <wp:posOffset>50165</wp:posOffset>
                </wp:positionV>
                <wp:extent cx="109601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73E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95pt,3.95pt" to="279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"/>
            </w:pict>
          </mc:Fallback>
        </mc:AlternateContent>
      </w:r>
    </w:p>
    <w:p w14:paraId="0EAACE84" w14:textId="3B4BFBD0" w:rsidR="00FD5DAB" w:rsidRDefault="00FD5DAB" w:rsidP="00CF7993">
      <w:pPr>
        <w:widowControl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623B">
        <w:rPr>
          <w:rFonts w:ascii="Times New Roman" w:hAnsi="Times New Roman"/>
          <w:b/>
          <w:bCs/>
          <w:sz w:val="28"/>
          <w:szCs w:val="28"/>
          <w:lang w:val="vi-VN"/>
        </w:rPr>
        <w:t>ỦY BAN NHÂN DÂN TỈNH QUẢNG TRỊ</w:t>
      </w:r>
    </w:p>
    <w:p w14:paraId="7BAE1DA2" w14:textId="77777777" w:rsidR="00715716" w:rsidRPr="00114200" w:rsidRDefault="00715716" w:rsidP="00CF7993">
      <w:pPr>
        <w:widowControl w:val="0"/>
        <w:spacing w:after="0" w:line="240" w:lineRule="atLeast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49C1589F" w14:textId="2E05A115" w:rsidR="00FD5DAB" w:rsidRDefault="00FD5DAB" w:rsidP="00114200">
      <w:pPr>
        <w:spacing w:after="20" w:line="240" w:lineRule="atLeast"/>
        <w:ind w:firstLine="634"/>
        <w:jc w:val="both"/>
        <w:rPr>
          <w:rFonts w:ascii="Times New Roman" w:hAnsi="Times New Roman"/>
          <w:i/>
          <w:color w:val="000000"/>
          <w:spacing w:val="-2"/>
          <w:sz w:val="28"/>
        </w:rPr>
      </w:pPr>
      <w:r w:rsidRPr="00E2671E">
        <w:rPr>
          <w:rFonts w:ascii="Times New Roman" w:hAnsi="Times New Roman"/>
          <w:i/>
          <w:color w:val="000000"/>
          <w:spacing w:val="-2"/>
          <w:sz w:val="28"/>
          <w:lang w:val="vi-VN"/>
        </w:rPr>
        <w:t>Căn cứ Luật Tổ chức chính quyền đị</w:t>
      </w:r>
      <w:r w:rsidR="00E2671E" w:rsidRPr="00E2671E">
        <w:rPr>
          <w:rFonts w:ascii="Times New Roman" w:hAnsi="Times New Roman"/>
          <w:i/>
          <w:color w:val="000000"/>
          <w:spacing w:val="-2"/>
          <w:sz w:val="28"/>
          <w:lang w:val="vi-VN"/>
        </w:rPr>
        <w:t>a phương ngày 19/6/2015</w:t>
      </w:r>
      <w:r w:rsidR="00E2671E" w:rsidRPr="00E2671E"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r w:rsidR="00E2671E" w:rsidRPr="00AC2CD3">
        <w:rPr>
          <w:rFonts w:ascii="Times New Roman" w:hAnsi="Times New Roman"/>
          <w:i/>
          <w:color w:val="000000"/>
          <w:spacing w:val="-2"/>
          <w:sz w:val="28"/>
          <w:lang w:val="vi-VN"/>
        </w:rPr>
        <w:t xml:space="preserve">và </w:t>
      </w:r>
      <w:r w:rsidR="00E2671E" w:rsidRPr="00E2671E">
        <w:rPr>
          <w:rFonts w:ascii="Times New Roman" w:hAnsi="Times New Roman"/>
          <w:i/>
          <w:color w:val="000000"/>
          <w:spacing w:val="-2"/>
          <w:sz w:val="28"/>
          <w:lang w:val="vi-VN"/>
        </w:rPr>
        <w:t xml:space="preserve">Luật Sửa đổi, bổ sung một số điều của </w:t>
      </w:r>
      <w:r w:rsidR="007A7DA9">
        <w:rPr>
          <w:rFonts w:ascii="Times New Roman" w:hAnsi="Times New Roman"/>
          <w:i/>
          <w:color w:val="000000"/>
          <w:spacing w:val="-2"/>
          <w:sz w:val="28"/>
        </w:rPr>
        <w:t xml:space="preserve">Luật </w:t>
      </w:r>
      <w:r w:rsidR="00E2671E" w:rsidRPr="00E2671E">
        <w:rPr>
          <w:rFonts w:ascii="Times New Roman" w:hAnsi="Times New Roman"/>
          <w:i/>
          <w:color w:val="000000"/>
          <w:spacing w:val="-2"/>
          <w:sz w:val="28"/>
          <w:lang w:val="vi-VN"/>
        </w:rPr>
        <w:t xml:space="preserve">Tổ chức chính phủ và Luật Tổ chức chính quyền địa phương ngày </w:t>
      </w:r>
      <w:r w:rsidR="00D56EAE">
        <w:rPr>
          <w:rFonts w:ascii="Times New Roman" w:hAnsi="Times New Roman"/>
          <w:i/>
          <w:color w:val="000000"/>
          <w:spacing w:val="-2"/>
          <w:sz w:val="28"/>
        </w:rPr>
        <w:t>0</w:t>
      </w:r>
      <w:r w:rsidR="00E2671E" w:rsidRPr="00E2671E">
        <w:rPr>
          <w:rFonts w:ascii="Times New Roman" w:hAnsi="Times New Roman"/>
          <w:i/>
          <w:color w:val="000000"/>
          <w:spacing w:val="-2"/>
          <w:sz w:val="28"/>
          <w:lang w:val="vi-VN"/>
        </w:rPr>
        <w:t>2/11/2019;</w:t>
      </w:r>
    </w:p>
    <w:p w14:paraId="1971AE38" w14:textId="77777777" w:rsidR="00FD5DAB" w:rsidRPr="00E2671E" w:rsidRDefault="00FD5DAB" w:rsidP="00114200">
      <w:pPr>
        <w:spacing w:after="20" w:line="240" w:lineRule="atLeast"/>
        <w:ind w:firstLine="634"/>
        <w:jc w:val="both"/>
        <w:rPr>
          <w:rFonts w:ascii="Times New Roman" w:hAnsi="Times New Roman"/>
          <w:i/>
          <w:color w:val="000000"/>
          <w:sz w:val="28"/>
          <w:lang w:val="vi-VN"/>
        </w:rPr>
      </w:pPr>
      <w:r w:rsidRPr="00E2671E">
        <w:rPr>
          <w:rFonts w:ascii="Times New Roman" w:hAnsi="Times New Roman"/>
          <w:i/>
          <w:color w:val="000000"/>
          <w:sz w:val="28"/>
          <w:lang w:val="vi-VN"/>
        </w:rPr>
        <w:t xml:space="preserve">Căn cứ Nghị định số 45/2010/NĐ-CP ngày 21/4/2010 của Chính phủ về tổ chức, hoạt động và quản lý hội; </w:t>
      </w:r>
      <w:r w:rsidRPr="00E2671E">
        <w:rPr>
          <w:rFonts w:ascii="Times New Roman" w:hAnsi="Times New Roman"/>
          <w:bCs/>
          <w:i/>
          <w:sz w:val="28"/>
          <w:lang w:val="vi-VN"/>
        </w:rPr>
        <w:t>Nghị định số 33/2012/NĐ-CP ngày 13/4/2012 của Chính phủ sửa đổi, bổ sung một số điều của Nghị định 45/2010/NĐ-CP</w:t>
      </w:r>
      <w:r w:rsidRPr="00E2671E">
        <w:rPr>
          <w:rFonts w:ascii="Times New Roman" w:hAnsi="Times New Roman"/>
          <w:i/>
          <w:color w:val="000000"/>
          <w:sz w:val="28"/>
          <w:lang w:val="vi-VN"/>
        </w:rPr>
        <w:t>;</w:t>
      </w:r>
    </w:p>
    <w:p w14:paraId="393567BF" w14:textId="77777777" w:rsidR="00FD5DAB" w:rsidRPr="00E2671E" w:rsidRDefault="00FD5DAB" w:rsidP="00114200">
      <w:pPr>
        <w:spacing w:after="20" w:line="240" w:lineRule="atLeast"/>
        <w:ind w:firstLine="630"/>
        <w:jc w:val="both"/>
        <w:rPr>
          <w:rFonts w:ascii="Times New Roman" w:hAnsi="Times New Roman"/>
          <w:bCs/>
          <w:i/>
          <w:sz w:val="28"/>
          <w:lang w:val="vi-VN"/>
        </w:rPr>
      </w:pPr>
      <w:r w:rsidRPr="00E2671E">
        <w:rPr>
          <w:rFonts w:ascii="Times New Roman" w:hAnsi="Times New Roman"/>
          <w:bCs/>
          <w:i/>
          <w:sz w:val="28"/>
          <w:lang w:val="vi-VN"/>
        </w:rPr>
        <w:t xml:space="preserve">Căn cứ Thông tư số 03/2013/TT-BNV ngày 16/4/2013 của Bộ Nội vụ Quy định chi tiết thi hành Nghị định số 45/2010/NĐ-CP và Nghị định số 33/2012/NĐ-CP của Chính phủ; Thông tư số 03/2014/TT-BNV ngày 19/6/2014 </w:t>
      </w:r>
      <w:r w:rsidRPr="00E2671E">
        <w:rPr>
          <w:rFonts w:ascii="Times New Roman" w:hAnsi="Times New Roman"/>
          <w:bCs/>
          <w:i/>
          <w:sz w:val="28"/>
        </w:rPr>
        <w:t xml:space="preserve">của Bộ Nội vụ </w:t>
      </w:r>
      <w:r w:rsidRPr="00E2671E">
        <w:rPr>
          <w:rFonts w:ascii="Times New Roman" w:hAnsi="Times New Roman"/>
          <w:bCs/>
          <w:i/>
          <w:sz w:val="28"/>
          <w:lang w:val="vi-VN"/>
        </w:rPr>
        <w:t>sửa đổi Thông tư số 03/2013/TT-BNV;</w:t>
      </w:r>
    </w:p>
    <w:p w14:paraId="4FFBCEED" w14:textId="77EF3C85" w:rsidR="00FD5DAB" w:rsidRDefault="00E2671E" w:rsidP="00114200">
      <w:pPr>
        <w:widowControl w:val="0"/>
        <w:spacing w:after="20" w:line="240" w:lineRule="atLeast"/>
        <w:ind w:firstLine="567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E2671E">
        <w:rPr>
          <w:rFonts w:ascii="Times New Roman" w:hAnsi="Times New Roman"/>
          <w:bCs/>
          <w:i/>
          <w:spacing w:val="-6"/>
          <w:sz w:val="28"/>
          <w:szCs w:val="28"/>
        </w:rPr>
        <w:t>Theo</w:t>
      </w:r>
      <w:r w:rsidR="00FD5DAB" w:rsidRPr="00E2671E">
        <w:rPr>
          <w:rFonts w:ascii="Times New Roman" w:hAnsi="Times New Roman"/>
          <w:bCs/>
          <w:i/>
          <w:spacing w:val="-6"/>
          <w:sz w:val="28"/>
          <w:szCs w:val="28"/>
          <w:lang w:val="vi-VN"/>
        </w:rPr>
        <w:t xml:space="preserve"> đề nghị của </w:t>
      </w:r>
      <w:r w:rsidR="00D1342E">
        <w:rPr>
          <w:rFonts w:ascii="Times New Roman" w:hAnsi="Times New Roman"/>
          <w:bCs/>
          <w:i/>
          <w:spacing w:val="-6"/>
          <w:sz w:val="28"/>
          <w:szCs w:val="28"/>
        </w:rPr>
        <w:t>Chánh Văn phòng UBND tỉnh</w:t>
      </w:r>
      <w:r w:rsidR="00114200">
        <w:rPr>
          <w:rFonts w:ascii="Times New Roman" w:hAnsi="Times New Roman"/>
          <w:bCs/>
          <w:i/>
          <w:spacing w:val="-6"/>
          <w:sz w:val="28"/>
          <w:szCs w:val="28"/>
        </w:rPr>
        <w:t xml:space="preserve"> </w:t>
      </w:r>
      <w:r w:rsidR="00D1342E">
        <w:rPr>
          <w:rFonts w:ascii="Times New Roman" w:hAnsi="Times New Roman"/>
          <w:bCs/>
          <w:i/>
          <w:spacing w:val="-6"/>
          <w:sz w:val="28"/>
          <w:szCs w:val="28"/>
        </w:rPr>
        <w:t>và Giám đốc Sở Nội vụ</w:t>
      </w:r>
      <w:r w:rsidRPr="00E2671E">
        <w:rPr>
          <w:rFonts w:ascii="Times New Roman" w:hAnsi="Times New Roman"/>
          <w:bCs/>
          <w:i/>
          <w:spacing w:val="-6"/>
          <w:sz w:val="28"/>
          <w:szCs w:val="28"/>
        </w:rPr>
        <w:t xml:space="preserve"> tại Tờ trình số    /TTr-SNV ngày    /</w:t>
      </w:r>
      <w:r w:rsidR="00D1342E">
        <w:rPr>
          <w:rFonts w:ascii="Times New Roman" w:hAnsi="Times New Roman"/>
          <w:bCs/>
          <w:i/>
          <w:spacing w:val="-6"/>
          <w:sz w:val="28"/>
          <w:szCs w:val="28"/>
        </w:rPr>
        <w:t xml:space="preserve">   </w:t>
      </w:r>
      <w:r w:rsidRPr="00E2671E">
        <w:rPr>
          <w:rFonts w:ascii="Times New Roman" w:hAnsi="Times New Roman"/>
          <w:bCs/>
          <w:i/>
          <w:spacing w:val="-6"/>
          <w:sz w:val="28"/>
          <w:szCs w:val="28"/>
        </w:rPr>
        <w:t>/202</w:t>
      </w:r>
      <w:r w:rsidR="00AE0FD8">
        <w:rPr>
          <w:rFonts w:ascii="Times New Roman" w:hAnsi="Times New Roman"/>
          <w:bCs/>
          <w:i/>
          <w:spacing w:val="-6"/>
          <w:sz w:val="28"/>
          <w:szCs w:val="28"/>
        </w:rPr>
        <w:t>4</w:t>
      </w:r>
      <w:r w:rsidR="00AC2CD3">
        <w:rPr>
          <w:rFonts w:ascii="Times New Roman" w:hAnsi="Times New Roman"/>
          <w:bCs/>
          <w:i/>
          <w:spacing w:val="-6"/>
          <w:sz w:val="28"/>
          <w:szCs w:val="28"/>
        </w:rPr>
        <w:t>.</w:t>
      </w:r>
    </w:p>
    <w:p w14:paraId="0A3E36DD" w14:textId="77777777" w:rsidR="00FD5DAB" w:rsidRDefault="00FD5DAB" w:rsidP="00CF7993">
      <w:pPr>
        <w:widowControl w:val="0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C623B">
        <w:rPr>
          <w:rFonts w:ascii="Times New Roman" w:hAnsi="Times New Roman"/>
          <w:b/>
          <w:bCs/>
          <w:sz w:val="28"/>
          <w:szCs w:val="28"/>
          <w:lang w:val="vi-VN"/>
        </w:rPr>
        <w:t>QUYẾT ĐỊNH:</w:t>
      </w:r>
    </w:p>
    <w:p w14:paraId="3A7F82FF" w14:textId="3F2B8DBB" w:rsidR="00DC3C90" w:rsidRDefault="00FD5DAB" w:rsidP="00114200">
      <w:pPr>
        <w:widowControl w:val="0"/>
        <w:spacing w:before="60" w:after="60" w:line="240" w:lineRule="atLeast"/>
        <w:ind w:firstLine="561"/>
        <w:jc w:val="both"/>
        <w:rPr>
          <w:rFonts w:ascii="Times New Roman" w:hAnsi="Times New Roman"/>
          <w:bCs/>
          <w:sz w:val="28"/>
          <w:szCs w:val="28"/>
        </w:rPr>
      </w:pPr>
      <w:r w:rsidRPr="00E2671E">
        <w:rPr>
          <w:rFonts w:ascii="Times New Roman" w:hAnsi="Times New Roman"/>
          <w:b/>
          <w:bCs/>
          <w:sz w:val="28"/>
          <w:szCs w:val="28"/>
          <w:lang w:val="vi-VN"/>
        </w:rPr>
        <w:t>Điều 1</w:t>
      </w:r>
      <w:r w:rsidRPr="00E2671E">
        <w:rPr>
          <w:rFonts w:ascii="Times New Roman" w:hAnsi="Times New Roman"/>
          <w:bCs/>
          <w:sz w:val="28"/>
          <w:szCs w:val="28"/>
          <w:lang w:val="vi-VN"/>
        </w:rPr>
        <w:t xml:space="preserve">. </w:t>
      </w:r>
      <w:r w:rsidR="00577F67">
        <w:rPr>
          <w:rFonts w:ascii="Times New Roman" w:hAnsi="Times New Roman"/>
          <w:bCs/>
          <w:sz w:val="28"/>
          <w:szCs w:val="28"/>
        </w:rPr>
        <w:t>Bãi bỏ</w:t>
      </w:r>
      <w:r w:rsidR="00036C1A">
        <w:rPr>
          <w:rFonts w:ascii="Times New Roman" w:hAnsi="Times New Roman"/>
          <w:bCs/>
          <w:sz w:val="28"/>
          <w:szCs w:val="28"/>
        </w:rPr>
        <w:t xml:space="preserve"> một số </w:t>
      </w:r>
      <w:r w:rsidR="00E03E35">
        <w:rPr>
          <w:rFonts w:ascii="Times New Roman" w:hAnsi="Times New Roman"/>
          <w:bCs/>
          <w:sz w:val="28"/>
          <w:szCs w:val="28"/>
        </w:rPr>
        <w:t>nội dung</w:t>
      </w:r>
      <w:r w:rsidR="00036C1A">
        <w:rPr>
          <w:rFonts w:ascii="Times New Roman" w:hAnsi="Times New Roman"/>
          <w:bCs/>
          <w:sz w:val="28"/>
          <w:szCs w:val="28"/>
        </w:rPr>
        <w:t xml:space="preserve"> của </w:t>
      </w:r>
      <w:bookmarkStart w:id="1" w:name="_Hlk172014473"/>
      <w:r w:rsidR="00036C1A">
        <w:rPr>
          <w:rFonts w:ascii="Times New Roman" w:hAnsi="Times New Roman"/>
          <w:bCs/>
          <w:sz w:val="28"/>
          <w:szCs w:val="28"/>
        </w:rPr>
        <w:t xml:space="preserve">Quy định về </w:t>
      </w:r>
      <w:bookmarkStart w:id="2" w:name="_Hlk172017714"/>
      <w:r w:rsidR="00036C1A">
        <w:rPr>
          <w:rFonts w:ascii="Times New Roman" w:hAnsi="Times New Roman"/>
          <w:bCs/>
          <w:sz w:val="28"/>
          <w:szCs w:val="28"/>
        </w:rPr>
        <w:t xml:space="preserve">phân cấp quản lý hội và quỹ xã hội, quỹ từ thiện trên địa bàn tỉnh Quảng Trị </w:t>
      </w:r>
      <w:bookmarkEnd w:id="1"/>
      <w:bookmarkEnd w:id="2"/>
      <w:r w:rsidR="00036C1A">
        <w:rPr>
          <w:rFonts w:ascii="Times New Roman" w:hAnsi="Times New Roman"/>
          <w:bCs/>
          <w:sz w:val="28"/>
          <w:szCs w:val="28"/>
        </w:rPr>
        <w:t>ban hành kèm theo Quyết định số 04/2014/QĐ-UBND ngày 16/01/2014 của UBND tỉnh như sau:</w:t>
      </w:r>
      <w:r w:rsidR="00D60694">
        <w:rPr>
          <w:rFonts w:ascii="Times New Roman" w:hAnsi="Times New Roman"/>
          <w:bCs/>
          <w:sz w:val="28"/>
          <w:szCs w:val="28"/>
        </w:rPr>
        <w:t xml:space="preserve"> </w:t>
      </w:r>
    </w:p>
    <w:p w14:paraId="45A17F30" w14:textId="6B2DCCBF" w:rsidR="00DC3C90" w:rsidRDefault="00DC3C90" w:rsidP="00114200">
      <w:pPr>
        <w:widowControl w:val="0"/>
        <w:spacing w:before="60" w:after="60" w:line="240" w:lineRule="atLeast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DC3C9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85775" w:rsidRPr="00885775">
        <w:rPr>
          <w:rFonts w:ascii="Times New Roman" w:hAnsi="Times New Roman" w:cs="Times New Roman"/>
          <w:sz w:val="28"/>
          <w:szCs w:val="28"/>
        </w:rPr>
        <w:t>Bãi bỏ khoản 7 Điều 4</w:t>
      </w:r>
      <w:r>
        <w:rPr>
          <w:rFonts w:ascii="Times New Roman" w:hAnsi="Times New Roman" w:cs="Times New Roman"/>
          <w:sz w:val="28"/>
          <w:szCs w:val="28"/>
        </w:rPr>
        <w:t>, Chương II.</w:t>
      </w:r>
    </w:p>
    <w:p w14:paraId="3E6C1CB2" w14:textId="6AA8DCDC" w:rsidR="00FD2E0A" w:rsidRDefault="00DC3C90" w:rsidP="00114200">
      <w:pPr>
        <w:widowControl w:val="0"/>
        <w:spacing w:before="60" w:after="60" w:line="240" w:lineRule="atLeast"/>
        <w:ind w:firstLine="5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C90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Bãi bỏ </w:t>
      </w:r>
      <w:r w:rsidR="00885775" w:rsidRPr="00885775">
        <w:rPr>
          <w:rFonts w:ascii="Times New Roman" w:hAnsi="Times New Roman" w:cs="Times New Roman"/>
          <w:sz w:val="28"/>
          <w:szCs w:val="28"/>
        </w:rPr>
        <w:t>điểm b khoản 2 Điều 6 và điểm b khoản 2 Điều 11</w:t>
      </w:r>
      <w:r>
        <w:rPr>
          <w:rFonts w:ascii="Times New Roman" w:hAnsi="Times New Roman" w:cs="Times New Roman"/>
          <w:sz w:val="28"/>
          <w:szCs w:val="28"/>
        </w:rPr>
        <w:t>, Chương III.</w:t>
      </w:r>
    </w:p>
    <w:p w14:paraId="4F9AA2FA" w14:textId="610537D7" w:rsidR="00FD2E0A" w:rsidRPr="00CF7993" w:rsidRDefault="00FD5DAB" w:rsidP="00114200">
      <w:pPr>
        <w:widowControl w:val="0"/>
        <w:spacing w:before="60" w:after="60" w:line="240" w:lineRule="atLeast"/>
        <w:ind w:firstLine="561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CF7993">
        <w:rPr>
          <w:rFonts w:ascii="Times New Roman" w:hAnsi="Times New Roman"/>
          <w:b/>
          <w:spacing w:val="-2"/>
          <w:sz w:val="28"/>
          <w:szCs w:val="28"/>
        </w:rPr>
        <w:t>Điều 2.</w:t>
      </w:r>
      <w:r w:rsidRPr="00CF7993">
        <w:rPr>
          <w:rFonts w:ascii="Times New Roman" w:hAnsi="Times New Roman"/>
          <w:spacing w:val="-2"/>
          <w:sz w:val="28"/>
          <w:szCs w:val="28"/>
        </w:rPr>
        <w:t xml:space="preserve"> Quyết định này có </w:t>
      </w:r>
      <w:r w:rsidR="00814057">
        <w:rPr>
          <w:rFonts w:ascii="Times New Roman" w:hAnsi="Times New Roman"/>
          <w:spacing w:val="-2"/>
          <w:sz w:val="28"/>
          <w:szCs w:val="28"/>
        </w:rPr>
        <w:t xml:space="preserve">hiệu lực </w:t>
      </w:r>
      <w:r w:rsidR="00FD2E0A" w:rsidRPr="00CF7993">
        <w:rPr>
          <w:rFonts w:ascii="Times New Roman" w:hAnsi="Times New Roman"/>
          <w:spacing w:val="-2"/>
          <w:sz w:val="28"/>
          <w:szCs w:val="28"/>
        </w:rPr>
        <w:t>kể từ ngày ký</w:t>
      </w:r>
      <w:r w:rsidR="00D56EAE">
        <w:rPr>
          <w:rFonts w:ascii="Times New Roman" w:hAnsi="Times New Roman"/>
          <w:spacing w:val="-2"/>
          <w:sz w:val="28"/>
          <w:szCs w:val="28"/>
        </w:rPr>
        <w:t>.</w:t>
      </w:r>
    </w:p>
    <w:p w14:paraId="1BBC8CC1" w14:textId="645C71E3" w:rsidR="00FD5DAB" w:rsidRPr="00FD2E0A" w:rsidRDefault="00FD5DAB" w:rsidP="00114200">
      <w:pPr>
        <w:widowControl w:val="0"/>
        <w:spacing w:before="60" w:after="60" w:line="240" w:lineRule="atLeast"/>
        <w:ind w:firstLine="56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E92">
        <w:rPr>
          <w:rFonts w:ascii="Times New Roman" w:hAnsi="Times New Roman"/>
          <w:sz w:val="28"/>
          <w:szCs w:val="28"/>
        </w:rPr>
        <w:t xml:space="preserve">Chánh Văn phòng </w:t>
      </w:r>
      <w:r w:rsidR="00FD2E0A">
        <w:rPr>
          <w:rFonts w:ascii="Times New Roman" w:hAnsi="Times New Roman"/>
          <w:sz w:val="28"/>
          <w:szCs w:val="28"/>
        </w:rPr>
        <w:t>Ủy ban nhân dân tỉnh</w:t>
      </w:r>
      <w:r w:rsidRPr="00C45E92">
        <w:rPr>
          <w:rFonts w:ascii="Times New Roman" w:hAnsi="Times New Roman"/>
          <w:sz w:val="28"/>
          <w:szCs w:val="28"/>
        </w:rPr>
        <w:t>, Giám đốc</w:t>
      </w:r>
      <w:r w:rsidR="00353D0C">
        <w:rPr>
          <w:rFonts w:ascii="Times New Roman" w:hAnsi="Times New Roman"/>
          <w:sz w:val="28"/>
          <w:szCs w:val="28"/>
        </w:rPr>
        <w:t xml:space="preserve"> S</w:t>
      </w:r>
      <w:r w:rsidRPr="00C45E92">
        <w:rPr>
          <w:rFonts w:ascii="Times New Roman" w:hAnsi="Times New Roman"/>
          <w:sz w:val="28"/>
          <w:szCs w:val="28"/>
        </w:rPr>
        <w:t>ở</w:t>
      </w:r>
      <w:r w:rsidR="00FD2E0A">
        <w:rPr>
          <w:rFonts w:ascii="Times New Roman" w:hAnsi="Times New Roman"/>
          <w:sz w:val="28"/>
          <w:szCs w:val="28"/>
        </w:rPr>
        <w:t>, Thủ trưởng các Ban, ngành và Chủ tịch Ủy ban nhân dân huyện, thị xã, thành phố có trách nhiệm thi hành Quyết định này</w:t>
      </w:r>
      <w:r w:rsidRPr="00C45E92">
        <w:rPr>
          <w:rFonts w:ascii="Times New Roman" w:hAnsi="Times New Roman"/>
          <w:sz w:val="28"/>
          <w:szCs w:val="28"/>
        </w:rPr>
        <w:t>./.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679"/>
      </w:tblGrid>
      <w:tr w:rsidR="00FD5DAB" w:rsidRPr="00F810BC" w14:paraId="759EFB03" w14:textId="77777777" w:rsidTr="005643A6">
        <w:trPr>
          <w:trHeight w:val="889"/>
        </w:trPr>
        <w:tc>
          <w:tcPr>
            <w:tcW w:w="4782" w:type="dxa"/>
          </w:tcPr>
          <w:p w14:paraId="29509FD8" w14:textId="77777777" w:rsidR="005643A6" w:rsidRDefault="005643A6" w:rsidP="00A515BC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Cs w:val="20"/>
              </w:rPr>
            </w:pPr>
          </w:p>
          <w:p w14:paraId="15871E6D" w14:textId="6EF78906" w:rsidR="00FD5DAB" w:rsidRPr="00FD5DAB" w:rsidRDefault="00FD5DAB" w:rsidP="00A515BC">
            <w:pPr>
              <w:spacing w:after="0" w:line="240" w:lineRule="atLeast"/>
              <w:rPr>
                <w:rFonts w:ascii="Times New Roman" w:hAnsi="Times New Roman" w:cs="Times New Roman"/>
                <w:b/>
                <w:szCs w:val="20"/>
                <w:lang w:val="vi-VN"/>
              </w:rPr>
            </w:pPr>
            <w:r w:rsidRPr="00FD5DAB">
              <w:rPr>
                <w:rFonts w:ascii="Times New Roman" w:hAnsi="Times New Roman" w:cs="Times New Roman"/>
                <w:b/>
                <w:i/>
                <w:szCs w:val="20"/>
                <w:lang w:val="vi-VN"/>
              </w:rPr>
              <w:t>Nơi nhận:</w:t>
            </w:r>
            <w:r w:rsidRPr="00FD5DAB">
              <w:rPr>
                <w:rFonts w:ascii="Times New Roman" w:hAnsi="Times New Roman" w:cs="Times New Roman"/>
                <w:b/>
                <w:szCs w:val="20"/>
                <w:lang w:val="vi-VN"/>
              </w:rPr>
              <w:tab/>
            </w:r>
            <w:r w:rsidRPr="00FD5DAB">
              <w:rPr>
                <w:rFonts w:ascii="Times New Roman" w:hAnsi="Times New Roman" w:cs="Times New Roman"/>
                <w:b/>
                <w:szCs w:val="20"/>
                <w:lang w:val="vi-VN"/>
              </w:rPr>
              <w:tab/>
            </w:r>
            <w:r w:rsidRPr="00FD5DAB">
              <w:rPr>
                <w:rFonts w:ascii="Times New Roman" w:hAnsi="Times New Roman" w:cs="Times New Roman"/>
                <w:b/>
                <w:szCs w:val="20"/>
                <w:lang w:val="vi-VN"/>
              </w:rPr>
              <w:tab/>
            </w:r>
            <w:r w:rsidRPr="00FD5DAB">
              <w:rPr>
                <w:rFonts w:ascii="Times New Roman" w:hAnsi="Times New Roman" w:cs="Times New Roman"/>
                <w:b/>
                <w:szCs w:val="20"/>
                <w:lang w:val="vi-VN"/>
              </w:rPr>
              <w:tab/>
            </w:r>
            <w:r w:rsidRPr="00FD5DAB">
              <w:rPr>
                <w:rFonts w:ascii="Times New Roman" w:hAnsi="Times New Roman" w:cs="Times New Roman"/>
                <w:b/>
                <w:szCs w:val="20"/>
                <w:lang w:val="vi-VN"/>
              </w:rPr>
              <w:tab/>
            </w:r>
            <w:r w:rsidRPr="00FD5DAB">
              <w:rPr>
                <w:rFonts w:ascii="Times New Roman" w:hAnsi="Times New Roman" w:cs="Times New Roman"/>
                <w:szCs w:val="20"/>
                <w:lang w:val="vi-VN"/>
              </w:rPr>
              <w:t xml:space="preserve"> </w:t>
            </w:r>
          </w:p>
          <w:p w14:paraId="2A8252C9" w14:textId="4E22BDD5" w:rsidR="00FD2E0A" w:rsidRDefault="00FD5DAB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 w:rsidRPr="00FD5DAB">
              <w:rPr>
                <w:rFonts w:ascii="Times New Roman" w:hAnsi="Times New Roman" w:cs="Times New Roman"/>
                <w:szCs w:val="20"/>
                <w:lang w:val="vi-VN"/>
              </w:rPr>
              <w:t xml:space="preserve">- Như điều </w:t>
            </w:r>
            <w:r w:rsidR="00D56EAE">
              <w:rPr>
                <w:rFonts w:ascii="Times New Roman" w:hAnsi="Times New Roman" w:cs="Times New Roman"/>
                <w:szCs w:val="20"/>
              </w:rPr>
              <w:t>2</w:t>
            </w:r>
            <w:r w:rsidRPr="00FD5DAB">
              <w:rPr>
                <w:rFonts w:ascii="Times New Roman" w:hAnsi="Times New Roman" w:cs="Times New Roman"/>
                <w:szCs w:val="20"/>
                <w:lang w:val="vi-VN"/>
              </w:rPr>
              <w:t>;</w:t>
            </w:r>
          </w:p>
          <w:p w14:paraId="7BA6FECE" w14:textId="6D76F2BE" w:rsidR="00FD5DAB" w:rsidRPr="00FD5DAB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szCs w:val="20"/>
                <w:lang w:val="vi-VN"/>
              </w:rPr>
              <w:t>- C</w:t>
            </w:r>
            <w:r>
              <w:rPr>
                <w:rFonts w:ascii="Times New Roman" w:hAnsi="Times New Roman" w:cs="Times New Roman"/>
                <w:szCs w:val="20"/>
              </w:rPr>
              <w:t>ục Kiểm tra văn bản - Bộ Tư pháp;</w:t>
            </w:r>
            <w:r w:rsidR="00FD5DAB" w:rsidRPr="00FD5DAB">
              <w:rPr>
                <w:rFonts w:ascii="Times New Roman" w:hAnsi="Times New Roman" w:cs="Times New Roman"/>
                <w:szCs w:val="20"/>
                <w:lang w:val="vi-VN"/>
              </w:rPr>
              <w:t xml:space="preserve">     </w:t>
            </w:r>
          </w:p>
          <w:p w14:paraId="716FA24C" w14:textId="4EF86437" w:rsidR="00FD2E0A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TT Tỉnh ủy;</w:t>
            </w:r>
          </w:p>
          <w:p w14:paraId="1422718E" w14:textId="6F7C94D1" w:rsidR="00FD2E0A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CT, các PCT UBND tỉnh;</w:t>
            </w:r>
          </w:p>
          <w:p w14:paraId="79948287" w14:textId="643A4A10" w:rsidR="00FD2E0A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CVP, các PCVP UBND tỉnh;</w:t>
            </w:r>
          </w:p>
          <w:p w14:paraId="265E1396" w14:textId="6BB9CE6E" w:rsidR="00FD2E0A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Ban TCTU, Ban DVTU;</w:t>
            </w:r>
          </w:p>
          <w:p w14:paraId="45E56C90" w14:textId="4262FB37" w:rsidR="00FD2E0A" w:rsidRDefault="00FD2E0A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Sở Nội vụ;</w:t>
            </w:r>
          </w:p>
          <w:p w14:paraId="24461FF3" w14:textId="77777777" w:rsidR="00FD5DAB" w:rsidRPr="00FD5DAB" w:rsidRDefault="00FD5DAB" w:rsidP="00A515BC">
            <w:pPr>
              <w:spacing w:after="0" w:line="240" w:lineRule="atLeast"/>
              <w:rPr>
                <w:rFonts w:ascii="Times New Roman" w:hAnsi="Times New Roman" w:cs="Times New Roman"/>
                <w:szCs w:val="20"/>
                <w:lang w:val="vi-VN"/>
              </w:rPr>
            </w:pPr>
            <w:r w:rsidRPr="00FD5DAB">
              <w:rPr>
                <w:rFonts w:ascii="Times New Roman" w:hAnsi="Times New Roman" w:cs="Times New Roman"/>
                <w:szCs w:val="20"/>
                <w:lang w:val="vi-VN"/>
              </w:rPr>
              <w:t>- Lưu: VT, NC.</w:t>
            </w:r>
          </w:p>
          <w:p w14:paraId="3144718A" w14:textId="77777777" w:rsidR="00FD5DAB" w:rsidRPr="001F79FC" w:rsidRDefault="00FD5DAB" w:rsidP="00A51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4679" w:type="dxa"/>
          </w:tcPr>
          <w:p w14:paraId="4677A387" w14:textId="77777777" w:rsidR="005643A6" w:rsidRPr="005643A6" w:rsidRDefault="005643A6" w:rsidP="00A51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0"/>
              </w:rPr>
            </w:pPr>
          </w:p>
          <w:p w14:paraId="29C480D1" w14:textId="1510F444" w:rsidR="00FD5DAB" w:rsidRPr="001F79FC" w:rsidRDefault="00FD5DAB" w:rsidP="00A51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0"/>
                <w:lang w:val="vi-VN"/>
              </w:rPr>
            </w:pPr>
            <w:r w:rsidRPr="001F79FC">
              <w:rPr>
                <w:rFonts w:ascii="Times New Roman" w:hAnsi="Times New Roman" w:cs="Times New Roman"/>
                <w:b/>
                <w:sz w:val="28"/>
                <w:szCs w:val="20"/>
                <w:lang w:val="vi-VN"/>
              </w:rPr>
              <w:t>CHỦ TỊCH</w:t>
            </w:r>
          </w:p>
          <w:p w14:paraId="728EA8EA" w14:textId="46CC22AA" w:rsidR="00FD5DAB" w:rsidRPr="00AE0FD8" w:rsidRDefault="00FD5DAB" w:rsidP="00A51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  <w:p w14:paraId="65F314CA" w14:textId="77777777" w:rsidR="00FD5DAB" w:rsidRPr="001F79FC" w:rsidRDefault="00FD5DAB" w:rsidP="00A51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0"/>
                <w:lang w:val="vi-VN"/>
              </w:rPr>
            </w:pPr>
          </w:p>
          <w:p w14:paraId="397165EC" w14:textId="77777777" w:rsidR="00FD5DAB" w:rsidRPr="001F79FC" w:rsidRDefault="00FD5DAB" w:rsidP="00A515B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0"/>
                <w:lang w:val="vi-VN"/>
              </w:rPr>
            </w:pPr>
          </w:p>
          <w:p w14:paraId="4E5FCEB9" w14:textId="77777777" w:rsidR="00FD5DAB" w:rsidRDefault="00FD5DAB" w:rsidP="00A515BC">
            <w:pPr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4C8A6DB1" w14:textId="2F1260CD" w:rsidR="00FD5DAB" w:rsidRPr="00155E70" w:rsidRDefault="00715716" w:rsidP="00A515B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Võ Văn Hưng</w:t>
            </w:r>
          </w:p>
        </w:tc>
      </w:tr>
    </w:tbl>
    <w:p w14:paraId="6F108884" w14:textId="77777777" w:rsidR="00FD5DAB" w:rsidRPr="00C45E92" w:rsidRDefault="00FD5DAB" w:rsidP="00FD5DAB">
      <w:pPr>
        <w:widowControl w:val="0"/>
        <w:spacing w:after="120" w:line="240" w:lineRule="atLeast"/>
        <w:ind w:firstLine="562"/>
        <w:jc w:val="both"/>
        <w:rPr>
          <w:rFonts w:ascii="Times New Roman" w:hAnsi="Times New Roman"/>
          <w:sz w:val="28"/>
          <w:szCs w:val="28"/>
        </w:rPr>
      </w:pPr>
    </w:p>
    <w:p w14:paraId="6852157B" w14:textId="77777777" w:rsidR="00FD5DAB" w:rsidRDefault="00FD5DAB" w:rsidP="00FD5D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00EEE52" w14:textId="77777777" w:rsidR="00FD5DAB" w:rsidRDefault="00FD5DAB" w:rsidP="00FD5DA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D5DAB" w:rsidSect="00362835">
      <w:headerReference w:type="default" r:id="rId6"/>
      <w:footerReference w:type="default" r:id="rId7"/>
      <w:pgSz w:w="11909" w:h="16834" w:code="9"/>
      <w:pgMar w:top="1021" w:right="1009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18EA0" w14:textId="77777777" w:rsidR="00AA1185" w:rsidRDefault="00AA1185" w:rsidP="00963765">
      <w:pPr>
        <w:spacing w:after="0" w:line="240" w:lineRule="auto"/>
      </w:pPr>
      <w:r>
        <w:separator/>
      </w:r>
    </w:p>
  </w:endnote>
  <w:endnote w:type="continuationSeparator" w:id="0">
    <w:p w14:paraId="7865BF50" w14:textId="77777777" w:rsidR="00AA1185" w:rsidRDefault="00AA1185" w:rsidP="0096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99C73" w14:textId="77777777" w:rsidR="00E52920" w:rsidRDefault="00E52920">
    <w:pPr>
      <w:pStyle w:val="Footer"/>
      <w:jc w:val="right"/>
    </w:pPr>
  </w:p>
  <w:p w14:paraId="2BA3C78A" w14:textId="77777777" w:rsidR="00E52920" w:rsidRDefault="00E52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42B84" w14:textId="77777777" w:rsidR="00AA1185" w:rsidRDefault="00AA1185" w:rsidP="00963765">
      <w:pPr>
        <w:spacing w:after="0" w:line="240" w:lineRule="auto"/>
      </w:pPr>
      <w:r>
        <w:separator/>
      </w:r>
    </w:p>
  </w:footnote>
  <w:footnote w:type="continuationSeparator" w:id="0">
    <w:p w14:paraId="625EED53" w14:textId="77777777" w:rsidR="00AA1185" w:rsidRDefault="00AA1185" w:rsidP="0096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4FDE6" w14:textId="77777777" w:rsidR="00E52920" w:rsidRDefault="00E52920">
    <w:pPr>
      <w:pStyle w:val="Header"/>
      <w:jc w:val="center"/>
    </w:pPr>
  </w:p>
  <w:p w14:paraId="08BD2E8F" w14:textId="77777777" w:rsidR="00E52920" w:rsidRDefault="00E529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AB"/>
    <w:rsid w:val="00013562"/>
    <w:rsid w:val="00017F1A"/>
    <w:rsid w:val="00024AA5"/>
    <w:rsid w:val="00036C1A"/>
    <w:rsid w:val="00094CB8"/>
    <w:rsid w:val="000977C1"/>
    <w:rsid w:val="000A6257"/>
    <w:rsid w:val="000B7DFE"/>
    <w:rsid w:val="000E079A"/>
    <w:rsid w:val="000E2560"/>
    <w:rsid w:val="0010034A"/>
    <w:rsid w:val="00114200"/>
    <w:rsid w:val="001148AA"/>
    <w:rsid w:val="00127729"/>
    <w:rsid w:val="00143768"/>
    <w:rsid w:val="0014393B"/>
    <w:rsid w:val="001501F5"/>
    <w:rsid w:val="00155E70"/>
    <w:rsid w:val="00156D7D"/>
    <w:rsid w:val="00167315"/>
    <w:rsid w:val="00184377"/>
    <w:rsid w:val="0018513F"/>
    <w:rsid w:val="001A0C3E"/>
    <w:rsid w:val="001D1F80"/>
    <w:rsid w:val="001D45D1"/>
    <w:rsid w:val="001E0973"/>
    <w:rsid w:val="001E1888"/>
    <w:rsid w:val="00200B5E"/>
    <w:rsid w:val="00204716"/>
    <w:rsid w:val="00206B93"/>
    <w:rsid w:val="0021223A"/>
    <w:rsid w:val="002318BF"/>
    <w:rsid w:val="002656B8"/>
    <w:rsid w:val="0029145A"/>
    <w:rsid w:val="002B66B9"/>
    <w:rsid w:val="002D7D66"/>
    <w:rsid w:val="002E6231"/>
    <w:rsid w:val="002F29B9"/>
    <w:rsid w:val="00302F90"/>
    <w:rsid w:val="00306340"/>
    <w:rsid w:val="00325CA3"/>
    <w:rsid w:val="00353D0C"/>
    <w:rsid w:val="00354548"/>
    <w:rsid w:val="0035575D"/>
    <w:rsid w:val="00362736"/>
    <w:rsid w:val="00362835"/>
    <w:rsid w:val="0038364C"/>
    <w:rsid w:val="003B5D2C"/>
    <w:rsid w:val="003D498E"/>
    <w:rsid w:val="00436206"/>
    <w:rsid w:val="00441537"/>
    <w:rsid w:val="00441A88"/>
    <w:rsid w:val="004513E0"/>
    <w:rsid w:val="00484A2B"/>
    <w:rsid w:val="00486404"/>
    <w:rsid w:val="00494BEA"/>
    <w:rsid w:val="00494D95"/>
    <w:rsid w:val="004A6945"/>
    <w:rsid w:val="004A70F1"/>
    <w:rsid w:val="004C2115"/>
    <w:rsid w:val="004C6C4F"/>
    <w:rsid w:val="004D139C"/>
    <w:rsid w:val="004D17AB"/>
    <w:rsid w:val="004D4B30"/>
    <w:rsid w:val="004F46B7"/>
    <w:rsid w:val="005250F0"/>
    <w:rsid w:val="00535C34"/>
    <w:rsid w:val="005604F8"/>
    <w:rsid w:val="005643A6"/>
    <w:rsid w:val="0057258F"/>
    <w:rsid w:val="00573F20"/>
    <w:rsid w:val="00577F67"/>
    <w:rsid w:val="005C33BC"/>
    <w:rsid w:val="005F3879"/>
    <w:rsid w:val="005F7B61"/>
    <w:rsid w:val="00612D94"/>
    <w:rsid w:val="006157CB"/>
    <w:rsid w:val="00633980"/>
    <w:rsid w:val="00634880"/>
    <w:rsid w:val="00667626"/>
    <w:rsid w:val="006C6E5C"/>
    <w:rsid w:val="006D3AEC"/>
    <w:rsid w:val="006D69BD"/>
    <w:rsid w:val="006E4796"/>
    <w:rsid w:val="00715716"/>
    <w:rsid w:val="00717ABB"/>
    <w:rsid w:val="00726ADC"/>
    <w:rsid w:val="00740F47"/>
    <w:rsid w:val="0075085C"/>
    <w:rsid w:val="00757F9B"/>
    <w:rsid w:val="00766F0C"/>
    <w:rsid w:val="00780C2A"/>
    <w:rsid w:val="007A7DA9"/>
    <w:rsid w:val="007B5818"/>
    <w:rsid w:val="007C0A6F"/>
    <w:rsid w:val="007D1D21"/>
    <w:rsid w:val="007E6C8C"/>
    <w:rsid w:val="007F0879"/>
    <w:rsid w:val="00803D13"/>
    <w:rsid w:val="00814057"/>
    <w:rsid w:val="008767F7"/>
    <w:rsid w:val="00885775"/>
    <w:rsid w:val="00886957"/>
    <w:rsid w:val="00890DCB"/>
    <w:rsid w:val="008A09FE"/>
    <w:rsid w:val="008A6A8C"/>
    <w:rsid w:val="008C2EF3"/>
    <w:rsid w:val="0091231F"/>
    <w:rsid w:val="00935E59"/>
    <w:rsid w:val="00937AF4"/>
    <w:rsid w:val="00943AB5"/>
    <w:rsid w:val="0094647D"/>
    <w:rsid w:val="00947D9A"/>
    <w:rsid w:val="00963765"/>
    <w:rsid w:val="009657D0"/>
    <w:rsid w:val="00967F49"/>
    <w:rsid w:val="00975DE3"/>
    <w:rsid w:val="009B2771"/>
    <w:rsid w:val="009F325D"/>
    <w:rsid w:val="00A052E8"/>
    <w:rsid w:val="00A4003A"/>
    <w:rsid w:val="00A515BC"/>
    <w:rsid w:val="00A84BAE"/>
    <w:rsid w:val="00AA1185"/>
    <w:rsid w:val="00AA3EB5"/>
    <w:rsid w:val="00AC2CD3"/>
    <w:rsid w:val="00AD34DA"/>
    <w:rsid w:val="00AE0FD8"/>
    <w:rsid w:val="00B205CD"/>
    <w:rsid w:val="00B20ABD"/>
    <w:rsid w:val="00B56292"/>
    <w:rsid w:val="00B74B48"/>
    <w:rsid w:val="00B7675E"/>
    <w:rsid w:val="00B82CB0"/>
    <w:rsid w:val="00BA0306"/>
    <w:rsid w:val="00BA2AC0"/>
    <w:rsid w:val="00BA4302"/>
    <w:rsid w:val="00BB527D"/>
    <w:rsid w:val="00BB55CC"/>
    <w:rsid w:val="00BD5C65"/>
    <w:rsid w:val="00BF5293"/>
    <w:rsid w:val="00C03D3C"/>
    <w:rsid w:val="00C241B2"/>
    <w:rsid w:val="00C41AF3"/>
    <w:rsid w:val="00C56DB2"/>
    <w:rsid w:val="00C64752"/>
    <w:rsid w:val="00C92ABE"/>
    <w:rsid w:val="00CB28FF"/>
    <w:rsid w:val="00CB51C4"/>
    <w:rsid w:val="00CC09A6"/>
    <w:rsid w:val="00CD1E62"/>
    <w:rsid w:val="00CD58E8"/>
    <w:rsid w:val="00CE686C"/>
    <w:rsid w:val="00CF7993"/>
    <w:rsid w:val="00D10376"/>
    <w:rsid w:val="00D1342E"/>
    <w:rsid w:val="00D56EAE"/>
    <w:rsid w:val="00D57E58"/>
    <w:rsid w:val="00D60694"/>
    <w:rsid w:val="00D62D28"/>
    <w:rsid w:val="00D65C27"/>
    <w:rsid w:val="00D82B77"/>
    <w:rsid w:val="00DB11C1"/>
    <w:rsid w:val="00DC3C90"/>
    <w:rsid w:val="00DC7504"/>
    <w:rsid w:val="00DE71F9"/>
    <w:rsid w:val="00E03E35"/>
    <w:rsid w:val="00E04C42"/>
    <w:rsid w:val="00E10AC4"/>
    <w:rsid w:val="00E2671E"/>
    <w:rsid w:val="00E32DD7"/>
    <w:rsid w:val="00E52920"/>
    <w:rsid w:val="00E6019B"/>
    <w:rsid w:val="00E6615B"/>
    <w:rsid w:val="00E932B8"/>
    <w:rsid w:val="00E94A4D"/>
    <w:rsid w:val="00EA2A7E"/>
    <w:rsid w:val="00EA3F14"/>
    <w:rsid w:val="00EB02BB"/>
    <w:rsid w:val="00EC1FCA"/>
    <w:rsid w:val="00F070A6"/>
    <w:rsid w:val="00F12A91"/>
    <w:rsid w:val="00F60411"/>
    <w:rsid w:val="00FA2935"/>
    <w:rsid w:val="00FD2E0A"/>
    <w:rsid w:val="00FD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E68D8"/>
  <w15:docId w15:val="{0C4AF10C-B42F-448A-994C-EECCEE34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  <w:ind w:firstLine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A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765"/>
  </w:style>
  <w:style w:type="paragraph" w:styleId="Footer">
    <w:name w:val="footer"/>
    <w:basedOn w:val="Normal"/>
    <w:link w:val="FooterChar"/>
    <w:uiPriority w:val="99"/>
    <w:unhideWhenUsed/>
    <w:rsid w:val="00963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765"/>
  </w:style>
  <w:style w:type="paragraph" w:styleId="ListParagraph">
    <w:name w:val="List Paragraph"/>
    <w:basedOn w:val="Normal"/>
    <w:uiPriority w:val="34"/>
    <w:qFormat/>
    <w:rsid w:val="00E2671E"/>
    <w:pPr>
      <w:ind w:left="720"/>
      <w:contextualSpacing/>
    </w:pPr>
  </w:style>
  <w:style w:type="paragraph" w:customStyle="1" w:styleId="Default">
    <w:name w:val="Default"/>
    <w:rsid w:val="00036C1A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RMT</cp:lastModifiedBy>
  <cp:revision>11</cp:revision>
  <cp:lastPrinted>2024-07-17T09:03:00Z</cp:lastPrinted>
  <dcterms:created xsi:type="dcterms:W3CDTF">2024-07-16T01:19:00Z</dcterms:created>
  <dcterms:modified xsi:type="dcterms:W3CDTF">2024-07-17T09:24:00Z</dcterms:modified>
</cp:coreProperties>
</file>