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413"/>
        <w:gridCol w:w="5875"/>
      </w:tblGrid>
      <w:tr w:rsidR="007C79D3" w:rsidRPr="007C79D3" w:rsidTr="00E67387">
        <w:trPr>
          <w:trHeight w:val="706"/>
          <w:jc w:val="center"/>
        </w:trPr>
        <w:tc>
          <w:tcPr>
            <w:tcW w:w="3413" w:type="dxa"/>
            <w:vAlign w:val="center"/>
          </w:tcPr>
          <w:p w:rsidR="007C79D3" w:rsidRPr="007C79D3" w:rsidRDefault="007C79D3" w:rsidP="007C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UỶ BAN NHÂN DÂN </w:t>
            </w:r>
          </w:p>
          <w:p w:rsidR="007C79D3" w:rsidRPr="007C79D3" w:rsidRDefault="008E0F9D" w:rsidP="007C7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0F9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0" o:spid="_x0000_s1026" style="position:absolute;left:0;text-align:left;flip:y;z-index:251660288;visibility:visible" from="50.85pt,15.95pt" to="109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QqIwIAAEE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"/>
              </w:pict>
            </w:r>
            <w:r w:rsidR="00927F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TỈNH QUẢNG TRỊ</w:t>
            </w:r>
          </w:p>
        </w:tc>
        <w:tc>
          <w:tcPr>
            <w:tcW w:w="5875" w:type="dxa"/>
            <w:vAlign w:val="center"/>
          </w:tcPr>
          <w:p w:rsidR="007C79D3" w:rsidRPr="007C79D3" w:rsidRDefault="007C79D3" w:rsidP="007C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7C79D3" w:rsidRPr="007C79D3" w:rsidRDefault="008E0F9D" w:rsidP="007C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F9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9" o:spid="_x0000_s1029" style="position:absolute;left:0;text-align:left;flip:y;z-index:251659264;visibility:visible" from="55.9pt,17.2pt" to="227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hoIwIAAEAEAAAOAAAAZHJzL2Uyb0RvYy54bWysU02P2yAQvVfqf0DcE9tpshtbcVaVnfSy&#10;bSNl2zsBbKNiQEDiRFX/ewfy0Wx7qar6gAdm5vHmzbB4OvYSHbh1QqsSZ+MUI66oZkK1Jf7ysh7N&#10;MX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"/>
              </w:pict>
            </w:r>
            <w:r w:rsidR="007C79D3" w:rsidRPr="007C7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7C79D3" w:rsidRPr="007C79D3" w:rsidTr="00E67387">
        <w:trPr>
          <w:trHeight w:val="380"/>
          <w:jc w:val="center"/>
        </w:trPr>
        <w:tc>
          <w:tcPr>
            <w:tcW w:w="3413" w:type="dxa"/>
            <w:vAlign w:val="center"/>
          </w:tcPr>
          <w:p w:rsidR="007C79D3" w:rsidRPr="007C79D3" w:rsidRDefault="007C79D3" w:rsidP="007C79D3">
            <w:pPr>
              <w:keepNext/>
              <w:widowControl w:val="0"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C79D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Số:    </w:t>
            </w:r>
            <w:r w:rsidR="00927F3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</w:t>
            </w:r>
            <w:r w:rsidRPr="007C79D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/2024/QĐ-UBND</w:t>
            </w:r>
          </w:p>
        </w:tc>
        <w:tc>
          <w:tcPr>
            <w:tcW w:w="5875" w:type="dxa"/>
            <w:vAlign w:val="center"/>
          </w:tcPr>
          <w:p w:rsidR="007C79D3" w:rsidRPr="007C79D3" w:rsidRDefault="007C79D3" w:rsidP="00927F3F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7C79D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</w:t>
            </w:r>
            <w:r w:rsidR="00927F3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Quảng Trị</w:t>
            </w:r>
            <w:r w:rsidRPr="007C79D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, ngày      tháng      năm 2024</w:t>
            </w:r>
          </w:p>
        </w:tc>
      </w:tr>
    </w:tbl>
    <w:p w:rsidR="0021259D" w:rsidRPr="007C79D3" w:rsidRDefault="008E0F9D" w:rsidP="0021259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F9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34.35pt;margin-top:12.65pt;width:85.5pt;height:2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">
            <v:textbox>
              <w:txbxContent>
                <w:p w:rsidR="008766EB" w:rsidRPr="008766EB" w:rsidRDefault="008766EB" w:rsidP="008766E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766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DỰ THẢO</w:t>
                  </w:r>
                </w:p>
              </w:txbxContent>
            </v:textbox>
          </v:shape>
        </w:pict>
      </w:r>
      <w:r w:rsidR="0021259D"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21259D" w:rsidRPr="007C79D3" w:rsidRDefault="0021259D" w:rsidP="0021259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</w:p>
    <w:p w:rsidR="0021259D" w:rsidRPr="00341241" w:rsidRDefault="008E0F9D" w:rsidP="0021259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0F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line id="Straight Connector 13" o:spid="_x0000_s1027" style="position:absolute;left:0;text-align:left;flip:y;z-index:251663360;visibility:visible" from="152.65pt,36.35pt" to="278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ZKJA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"/>
        </w:pict>
      </w:r>
      <w:r w:rsidR="00176CE7" w:rsidRPr="0034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Quy định hạn mức và diện tích đất giao cho </w:t>
      </w:r>
      <w:r w:rsidR="000205E3" w:rsidRPr="0034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 chức tôn giáo, tổ chức tôn giáo trực thuộc</w:t>
      </w:r>
      <w:r w:rsidR="00176CE7" w:rsidRPr="0034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trên địa bàn </w:t>
      </w:r>
      <w:r w:rsidR="00927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tỉnh Quảng Trị</w:t>
      </w:r>
    </w:p>
    <w:p w:rsidR="007C79D3" w:rsidRPr="007C79D3" w:rsidRDefault="007C79D3" w:rsidP="0021259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9D3" w:rsidRDefault="007C79D3" w:rsidP="006D58CD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UỶ BAN NHÂN DÂN </w:t>
      </w:r>
      <w:r w:rsidR="0065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TỈNH QUẢNG TRỊ</w:t>
      </w:r>
    </w:p>
    <w:p w:rsidR="00200227" w:rsidRPr="00200227" w:rsidRDefault="00200227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0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Tổ chức chính quyền địa phương ngày 19 th</w:t>
      </w:r>
      <w:r w:rsidRPr="00200227">
        <w:rPr>
          <w:rFonts w:ascii="Times New Roman" w:eastAsia="Times New Roman" w:hAnsi="Times New Roman" w:cs="Times New Roman" w:hint="eastAsia"/>
          <w:i/>
          <w:iCs/>
          <w:color w:val="000000"/>
          <w:sz w:val="28"/>
          <w:szCs w:val="28"/>
        </w:rPr>
        <w:t>á</w:t>
      </w:r>
      <w:r w:rsidRPr="00200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 6 n</w:t>
      </w:r>
      <w:r w:rsidRPr="00200227">
        <w:rPr>
          <w:rFonts w:ascii="Times New Roman" w:eastAsia="Times New Roman" w:hAnsi="Times New Roman" w:cs="Times New Roman" w:hint="eastAsia"/>
          <w:i/>
          <w:iCs/>
          <w:color w:val="000000"/>
          <w:sz w:val="28"/>
          <w:szCs w:val="28"/>
        </w:rPr>
        <w:t>ă</w:t>
      </w:r>
      <w:r w:rsidRPr="00200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 2015; Luật sửa đổi, bổ sung một số điều của Luật Tổ chức Chính phủ và Luật Tổ chức chính quyền địa phương ngày 22 th</w:t>
      </w:r>
      <w:r w:rsidRPr="00200227">
        <w:rPr>
          <w:rFonts w:ascii="Times New Roman" w:eastAsia="Times New Roman" w:hAnsi="Times New Roman" w:cs="Times New Roman" w:hint="eastAsia"/>
          <w:i/>
          <w:iCs/>
          <w:color w:val="000000"/>
          <w:sz w:val="28"/>
          <w:szCs w:val="28"/>
        </w:rPr>
        <w:t>á</w:t>
      </w:r>
      <w:r w:rsidRPr="00200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 11 n</w:t>
      </w:r>
      <w:r w:rsidRPr="00200227">
        <w:rPr>
          <w:rFonts w:ascii="Times New Roman" w:eastAsia="Times New Roman" w:hAnsi="Times New Roman" w:cs="Times New Roman" w:hint="eastAsia"/>
          <w:i/>
          <w:iCs/>
          <w:color w:val="000000"/>
          <w:sz w:val="28"/>
          <w:szCs w:val="28"/>
        </w:rPr>
        <w:t>ă</w:t>
      </w:r>
      <w:r w:rsidRPr="00200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 2019;</w:t>
      </w:r>
    </w:p>
    <w:p w:rsidR="0021259D" w:rsidRPr="007C79D3" w:rsidRDefault="0021259D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Căn cứ Luật Đất đai ngày </w:t>
      </w:r>
      <w:r w:rsid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</w:t>
      </w: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</w:t>
      </w:r>
      <w:r w:rsid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1/20</w:t>
      </w:r>
      <w:r w:rsid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</w:t>
      </w: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;</w:t>
      </w:r>
    </w:p>
    <w:p w:rsidR="00E6592F" w:rsidRDefault="00E6592F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 ngưỡng, Tôn giáo ngày 18 tháng 11 năm 2016;</w:t>
      </w:r>
    </w:p>
    <w:p w:rsidR="00E6592F" w:rsidRPr="00E6592F" w:rsidRDefault="00E6592F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Nghị định số</w:t>
      </w:r>
      <w:r w:rsidR="00341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102</w:t>
      </w: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/2024/NĐ-CP ngày</w:t>
      </w:r>
      <w:r w:rsidR="00341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30 </w:t>
      </w: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tháng </w:t>
      </w:r>
      <w:r w:rsidR="00341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 w:rsidRPr="00E6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năm 2024 của Chính phủ quy định chi tiết thi hành một số điều của Luật Đất đai;</w:t>
      </w:r>
    </w:p>
    <w:p w:rsidR="0021259D" w:rsidRPr="0062071E" w:rsidRDefault="0021259D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Nghị định số </w:t>
      </w:r>
      <w:hyperlink r:id="rId7" w:tgtFrame="_blank" w:tooltip="Nghị định 92/2012/NĐ-CP" w:history="1">
        <w:r w:rsidRPr="0062071E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9</w:t>
        </w:r>
        <w:r w:rsidR="0062071E" w:rsidRPr="006207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5</w:t>
        </w:r>
        <w:r w:rsidRPr="0062071E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/20</w:t>
        </w:r>
        <w:r w:rsidR="0062071E" w:rsidRPr="006207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23</w:t>
        </w:r>
        <w:r w:rsidRPr="0062071E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/NĐ-CP</w:t>
        </w:r>
      </w:hyperlink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 ngày </w:t>
      </w:r>
      <w:r w:rsidR="0062071E" w:rsidRPr="0062071E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/1</w:t>
      </w:r>
      <w:r w:rsidR="0062071E" w:rsidRPr="0062071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/20</w:t>
      </w:r>
      <w:r w:rsidR="0062071E" w:rsidRPr="0062071E">
        <w:rPr>
          <w:rFonts w:ascii="Times New Roman" w:eastAsia="Times New Roman" w:hAnsi="Times New Roman" w:cs="Times New Roman"/>
          <w:i/>
          <w:iCs/>
          <w:sz w:val="28"/>
          <w:szCs w:val="28"/>
        </w:rPr>
        <w:t>23</w:t>
      </w: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của Chính phủ </w:t>
      </w:r>
      <w:r w:rsidR="0062071E" w:rsidRPr="0062071E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uy định chi tiết </w:t>
      </w:r>
      <w:r w:rsidR="0062071E" w:rsidRPr="0062071E">
        <w:rPr>
          <w:rFonts w:ascii="Times New Roman" w:eastAsia="Times New Roman" w:hAnsi="Times New Roman" w:cs="Times New Roman"/>
          <w:i/>
          <w:iCs/>
          <w:sz w:val="28"/>
          <w:szCs w:val="28"/>
        </w:rPr>
        <w:t>một số điều và biện pháp thi hành Luật Tín ngưỡng, tôn giáo</w:t>
      </w:r>
      <w:r w:rsidRPr="0062071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;</w:t>
      </w:r>
    </w:p>
    <w:p w:rsidR="0021259D" w:rsidRPr="0079080E" w:rsidRDefault="0021259D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Theo đề nghị của </w:t>
      </w:r>
      <w:r w:rsidR="00654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Chánh Văn phòng UBND tỉnh, </w:t>
      </w:r>
      <w:r w:rsidRPr="007C7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đốc Sở Tài nguyên và Môi trường</w:t>
      </w:r>
      <w:r w:rsidR="00790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1259D" w:rsidRPr="007C79D3" w:rsidRDefault="0021259D" w:rsidP="00654B3E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372A88" w:rsidRPr="00372A88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372A88" w:rsidRPr="00372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Phạm vi điều chỉnh</w:t>
      </w:r>
    </w:p>
    <w:p w:rsidR="0021259D" w:rsidRPr="007C79D3" w:rsidRDefault="0064510B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này </w:t>
      </w:r>
      <w:r w:rsidR="0021259D"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 định hạn mức</w:t>
      </w:r>
      <w:r w:rsidR="0065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diện tích đất giao cho tổ chức tôn giáo, tổ chức tôn giáo trực thuộc trên địa bàn tỉnh Quảng Trị </w:t>
      </w:r>
      <w:r w:rsidR="00372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quy định tại khoản 4 </w:t>
      </w:r>
      <w:r w:rsidR="00341241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372A88">
        <w:rPr>
          <w:rFonts w:ascii="Times New Roman" w:eastAsia="Times New Roman" w:hAnsi="Times New Roman" w:cs="Times New Roman"/>
          <w:color w:val="000000"/>
          <w:sz w:val="28"/>
          <w:szCs w:val="28"/>
        </w:rPr>
        <w:t>iều 213 của Luật đất đai</w:t>
      </w:r>
      <w:r w:rsidR="0034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372A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259D" w:rsidRDefault="0023089A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</w:t>
      </w:r>
      <w:r w:rsidR="0021259D"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Đối tượng áp dụng</w:t>
      </w:r>
    </w:p>
    <w:p w:rsidR="005F74C3" w:rsidRPr="00654B3E" w:rsidRDefault="005F74C3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C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r w:rsidR="000205E3">
        <w:rPr>
          <w:rFonts w:ascii="Times New Roman" w:eastAsia="Times New Roman" w:hAnsi="Times New Roman" w:cs="Times New Roman"/>
          <w:sz w:val="28"/>
          <w:szCs w:val="28"/>
          <w:lang w:val="vi-VN"/>
        </w:rPr>
        <w:t>Tổ chức tôn giáo, tổ chức tôn giáo trực thuộc</w:t>
      </w:r>
      <w:r w:rsidRPr="005F74C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</w:t>
      </w:r>
      <w:r w:rsidR="00654B3E">
        <w:rPr>
          <w:rFonts w:ascii="Times New Roman" w:eastAsia="Times New Roman" w:hAnsi="Times New Roman" w:cs="Times New Roman"/>
          <w:sz w:val="28"/>
          <w:szCs w:val="28"/>
          <w:lang w:val="vi-VN"/>
        </w:rPr>
        <w:t>thành lập và hoạt động hợp pháp trên địa bàn tỉnh Quảng Trị.</w:t>
      </w:r>
    </w:p>
    <w:p w:rsidR="005F74C3" w:rsidRPr="005F74C3" w:rsidRDefault="005F74C3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4C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b) Thuộc trường hợp nhà nước giao đất không thu tiền sử dụng đất theo quy định tại khoản 2 Điều 213 Luật</w:t>
      </w:r>
      <w:r w:rsidR="005B0B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74C3">
        <w:rPr>
          <w:rFonts w:ascii="Times New Roman" w:eastAsia="Times New Roman" w:hAnsi="Times New Roman" w:cs="Times New Roman"/>
          <w:sz w:val="28"/>
          <w:szCs w:val="28"/>
          <w:lang w:val="vi-VN"/>
        </w:rPr>
        <w:t>Đất đai số 31/2024/QH15 ngày 18 tháng 01 năm 2024.</w:t>
      </w:r>
    </w:p>
    <w:p w:rsidR="00341241" w:rsidRDefault="0023089A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Điều </w:t>
      </w:r>
      <w:r w:rsidR="0021259D"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3. </w:t>
      </w:r>
      <w:r w:rsidRPr="002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 mức</w:t>
      </w:r>
      <w:r w:rsidR="005B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 diện tích đất</w:t>
      </w:r>
      <w:r w:rsidRPr="002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giao </w:t>
      </w:r>
      <w:r w:rsidR="005B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cho </w:t>
      </w:r>
      <w:r w:rsidR="0002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tôn giáo, tổ chức tôn giáo trực thuộc</w:t>
      </w:r>
    </w:p>
    <w:p w:rsidR="0021259D" w:rsidRPr="007C79D3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a) Hạn mức giao đất cho </w:t>
      </w:r>
      <w:r w:rsidR="00341241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tôn giáo, tổ chức tôn giáo trực thuộc</w:t>
      </w:r>
      <w:r w:rsidR="0065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241" w:rsidRPr="007D5BFE">
        <w:rPr>
          <w:rFonts w:ascii="Times New Roman" w:eastAsia="Times New Roman" w:hAnsi="Times New Roman" w:cs="Times New Roman"/>
          <w:sz w:val="28"/>
          <w:szCs w:val="28"/>
        </w:rPr>
        <w:t>để xây dựng</w:t>
      </w:r>
      <w:r w:rsidR="00AC7556">
        <w:rPr>
          <w:rFonts w:ascii="Times New Roman" w:eastAsia="Times New Roman" w:hAnsi="Times New Roman" w:cs="Times New Roman"/>
          <w:sz w:val="28"/>
          <w:szCs w:val="28"/>
        </w:rPr>
        <w:t xml:space="preserve"> cơ sở tôn giáo, trụ sở của tổ chức tôn giáo, tổ chức tôn giáo trực thuộc</w:t>
      </w:r>
      <w:bookmarkStart w:id="0" w:name="_GoBack"/>
      <w:bookmarkEnd w:id="0"/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không vượt quá </w:t>
      </w:r>
      <w:r w:rsidR="008E1C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8E1C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00m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(</w:t>
      </w:r>
      <w:r w:rsidR="008E1CFD">
        <w:rPr>
          <w:rFonts w:ascii="Times New Roman" w:eastAsia="Times New Roman" w:hAnsi="Times New Roman" w:cs="Times New Roman"/>
          <w:color w:val="000000"/>
          <w:sz w:val="28"/>
          <w:szCs w:val="28"/>
        </w:rPr>
        <w:t>hai ngàn năm trăm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mét vuông);</w:t>
      </w:r>
    </w:p>
    <w:p w:rsidR="0021259D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b) Đối với </w:t>
      </w:r>
      <w:r w:rsidR="00B4215F">
        <w:rPr>
          <w:rFonts w:ascii="Times New Roman" w:eastAsia="Times New Roman" w:hAnsi="Times New Roman" w:cs="Times New Roman"/>
          <w:sz w:val="28"/>
          <w:szCs w:val="28"/>
        </w:rPr>
        <w:t>t</w:t>
      </w:r>
      <w:r w:rsidR="00C96628">
        <w:rPr>
          <w:rFonts w:ascii="Times New Roman" w:eastAsia="Times New Roman" w:hAnsi="Times New Roman" w:cs="Times New Roman"/>
          <w:sz w:val="28"/>
          <w:szCs w:val="28"/>
          <w:lang w:val="vi-VN"/>
        </w:rPr>
        <w:t>ổ chức tôn giáo, tổ chức tôn giáo trực thuộc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hoạt động trước ngày Quyết định này có hiệu lực thì hạn mức giao đất theo hiện trạng đang sử dụng;</w:t>
      </w:r>
    </w:p>
    <w:p w:rsidR="00F64208" w:rsidRDefault="00F64208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Đối với </w:t>
      </w:r>
      <w:r w:rsidR="00B4215F">
        <w:rPr>
          <w:rFonts w:ascii="Times New Roman" w:eastAsia="Times New Roman" w:hAnsi="Times New Roman" w:cs="Times New Roman"/>
          <w:sz w:val="28"/>
          <w:szCs w:val="28"/>
        </w:rPr>
        <w:t>t</w:t>
      </w:r>
      <w:r w:rsidR="00C96628">
        <w:rPr>
          <w:rFonts w:ascii="Times New Roman" w:eastAsia="Times New Roman" w:hAnsi="Times New Roman" w:cs="Times New Roman"/>
          <w:sz w:val="28"/>
          <w:szCs w:val="28"/>
          <w:lang w:val="vi-VN"/>
        </w:rPr>
        <w:t>ổ chức tôn giáo, tổ chức tôn giáo trực thuộc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có nhu cầu sử dụng đất lớn hơn </w:t>
      </w:r>
      <w:r w:rsidR="008E1CFD">
        <w:rPr>
          <w:rFonts w:ascii="Times New Roman" w:eastAsia="Times New Roman" w:hAnsi="Times New Roman" w:cs="Times New Roman"/>
          <w:color w:val="000000"/>
          <w:sz w:val="28"/>
          <w:szCs w:val="28"/>
        </w:rPr>
        <w:t>2.500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thì căn cứ</w:t>
      </w:r>
      <w:r w:rsidR="00BB43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quy hoạch</w:t>
      </w:r>
      <w:r w:rsidR="00BB4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 hoạch sử dụng đất</w:t>
      </w:r>
      <w:r w:rsidR="001D3C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C02" w:rsidRPr="001D3C0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 hoạch chuyên ngành có liên quan đã được Cơ quan có thẩm quy</w:t>
      </w:r>
      <w:r w:rsidR="001D3C0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ền phê duyệt</w:t>
      </w:r>
      <w:r w:rsidR="00BB4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quỹ đất tại địa phương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UBND 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sẽ xem xét quyết định diện tích đất giao cho từng trường hợp cụ th</w:t>
      </w:r>
      <w:r w:rsidRPr="00F64208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259D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Điều </w:t>
      </w:r>
      <w:r w:rsidR="00F72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F72813" w:rsidRPr="00F72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lực thi hành</w:t>
      </w:r>
    </w:p>
    <w:p w:rsidR="00F72813" w:rsidRPr="00F72813" w:rsidRDefault="00F72813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Quyết định này có hiệu lực thi hành kể từ ngày</w:t>
      </w:r>
      <w:r w:rsidRPr="00F7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tháng  năm 2024.</w:t>
      </w:r>
    </w:p>
    <w:p w:rsidR="004D2B75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Điều </w:t>
      </w:r>
      <w:r w:rsidR="004D2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4D2B75" w:rsidRPr="004D2B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Tổ chức thực hiện</w:t>
      </w:r>
    </w:p>
    <w:p w:rsidR="0021259D" w:rsidRDefault="0021259D" w:rsidP="008E1CF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Chánh Văn phòng UBND 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r w:rsid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Giám đốc các Sở: Tài nguyên và Môi trường,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10B" w:rsidRPr="006451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</w:t>
      </w:r>
      <w:r w:rsidR="0064510B" w:rsidRPr="006451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oftHyphen/>
        <w:t xml:space="preserve"> pháp</w:t>
      </w:r>
      <w:r w:rsidR="0064510B" w:rsidRP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vụ,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10B" w:rsidRP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Tài chính</w:t>
      </w:r>
      <w:r w:rsid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Xây dựng,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10B" w:rsidRP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và Truyền Thông</w:t>
      </w:r>
      <w:r w:rsid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Trưởng Ban Tôn giáo; Chủ tịch 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UBND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các 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>huyện, thị xã, thành phố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Chủ tịch 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UBND</w:t>
      </w:r>
      <w:r w:rsidR="00620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các xã, phường</w:t>
      </w:r>
      <w:r w:rsidR="005B0B10">
        <w:rPr>
          <w:rFonts w:ascii="Times New Roman" w:eastAsia="Times New Roman" w:hAnsi="Times New Roman" w:cs="Times New Roman"/>
          <w:color w:val="000000"/>
          <w:sz w:val="28"/>
          <w:szCs w:val="28"/>
        </w:rPr>
        <w:t>, thị trấn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; Thủ trưởng các cơ quan, </w:t>
      </w:r>
      <w:r w:rsidR="0064510B">
        <w:rPr>
          <w:rFonts w:ascii="Times New Roman" w:eastAsia="Times New Roman" w:hAnsi="Times New Roman" w:cs="Times New Roman"/>
          <w:color w:val="000000"/>
          <w:sz w:val="28"/>
          <w:szCs w:val="28"/>
        </w:rPr>
        <w:t>ban, ngành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và các tổ chức, cá nhân có liên quan </w:t>
      </w:r>
      <w:r w:rsidR="00C800AE" w:rsidRPr="00C800A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chịu trách nhiệm thi hành Quyết định này</w:t>
      </w:r>
      <w:r w:rsidRPr="007C79D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62071E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5B0B10" w:rsidRPr="0062071E" w:rsidRDefault="005B0B10" w:rsidP="006D58CD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894"/>
      </w:tblGrid>
      <w:tr w:rsidR="0021259D" w:rsidRPr="007C79D3" w:rsidTr="00B8578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10" w:rsidRPr="005B0B10" w:rsidRDefault="0021259D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5B0B10" w:rsidRPr="005B0B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="005B0B10" w:rsidRPr="005B0B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  <w:br/>
            </w:r>
            <w:r w:rsidR="005B0B10" w:rsidRPr="005B0B10">
              <w:rPr>
                <w:rFonts w:ascii="Times New Roman" w:hAnsi="Times New Roman" w:cs="Times New Roman"/>
                <w:color w:val="000000"/>
              </w:rPr>
              <w:t xml:space="preserve">-Như Điều </w:t>
            </w:r>
            <w:r w:rsidR="005B0B10">
              <w:rPr>
                <w:rFonts w:ascii="Times New Roman" w:hAnsi="Times New Roman" w:cs="Times New Roman"/>
                <w:color w:val="000000"/>
              </w:rPr>
              <w:t>5</w:t>
            </w:r>
            <w:r w:rsidR="005B0B10" w:rsidRPr="005B0B10">
              <w:rPr>
                <w:rFonts w:ascii="Times New Roman" w:hAnsi="Times New Roman" w:cs="Times New Roman"/>
                <w:color w:val="000000"/>
              </w:rPr>
              <w:t>;</w:t>
            </w:r>
            <w:r w:rsidR="005B0B10" w:rsidRPr="005B0B10">
              <w:rPr>
                <w:rFonts w:ascii="Times New Roman" w:hAnsi="Times New Roman" w:cs="Times New Roman"/>
                <w:color w:val="000000"/>
              </w:rPr>
              <w:br/>
            </w:r>
            <w:r w:rsidR="005B0B10" w:rsidRPr="005B0B10">
              <w:rPr>
                <w:rFonts w:ascii="Times New Roman" w:hAnsi="Times New Roman" w:cs="Times New Roman"/>
                <w:lang w:val="nl-NL"/>
              </w:rPr>
              <w:t>- Vụ Pháp chế - Bộ TN&amp;MT;</w:t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Cục kiểm tra VBQPPL-Bộ Tư pháp;</w:t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TV</w:t>
            </w: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5B0B10">
              <w:rPr>
                <w:rFonts w:ascii="Times New Roman" w:hAnsi="Times New Roman" w:cs="Times New Roman"/>
                <w:lang w:val="nl-NL"/>
              </w:rPr>
              <w:t>Tỉnh ủy, TTHĐND tỉnh;</w:t>
            </w:r>
          </w:p>
          <w:p w:rsidR="005B0B10" w:rsidRPr="005B0B10" w:rsidRDefault="005B0B10" w:rsidP="008E1CFD">
            <w:pPr>
              <w:tabs>
                <w:tab w:val="left" w:pos="3273"/>
              </w:tabs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Đoàn Đại biểu QH tỉnh;</w:t>
            </w:r>
            <w:r w:rsidR="008E1CFD">
              <w:rPr>
                <w:rFonts w:ascii="Times New Roman" w:hAnsi="Times New Roman" w:cs="Times New Roman"/>
                <w:lang w:val="nl-NL"/>
              </w:rPr>
              <w:tab/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Chủ tịch, các PCT UBND tỉnh;</w:t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Công báo tỉnh, Cổng thông tin điện tử tỉnh,</w:t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Đài PT-TH tỉnh, Báo Quảng Trị;</w:t>
            </w:r>
          </w:p>
          <w:p w:rsidR="005B0B10" w:rsidRPr="005B0B10" w:rsidRDefault="005B0B10" w:rsidP="005B0B10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Các PCVP UBND tỉnh;</w:t>
            </w:r>
          </w:p>
          <w:p w:rsidR="0021259D" w:rsidRPr="00B85785" w:rsidRDefault="005B0B10" w:rsidP="00B85785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  <w:r w:rsidRPr="005B0B10">
              <w:rPr>
                <w:rFonts w:ascii="Times New Roman" w:hAnsi="Times New Roman" w:cs="Times New Roman"/>
                <w:lang w:val="nl-NL"/>
              </w:rPr>
              <w:t>- Lưu: VT, NC, KT</w:t>
            </w:r>
            <w:r w:rsidR="00B85785">
              <w:rPr>
                <w:rFonts w:ascii="Times New Roman" w:hAnsi="Times New Roman" w:cs="Times New Roman"/>
                <w:vertAlign w:val="subscript"/>
                <w:lang w:val="nl-NL"/>
              </w:rPr>
              <w:t>.</w:t>
            </w:r>
          </w:p>
        </w:tc>
        <w:tc>
          <w:tcPr>
            <w:tcW w:w="4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A3" w:rsidRPr="003A7CA3" w:rsidRDefault="0021259D" w:rsidP="002125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TM. ỦY BAN NHÂN DÂN </w:t>
            </w: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A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21259D" w:rsidRPr="007C79D3" w:rsidRDefault="0021259D" w:rsidP="005B0B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6E0136" w:rsidRPr="007C79D3" w:rsidRDefault="006E0136" w:rsidP="006D58CD">
      <w:pPr>
        <w:rPr>
          <w:rFonts w:ascii="Times New Roman" w:hAnsi="Times New Roman" w:cs="Times New Roman"/>
          <w:sz w:val="28"/>
          <w:szCs w:val="28"/>
        </w:rPr>
      </w:pPr>
    </w:p>
    <w:sectPr w:rsidR="006E0136" w:rsidRPr="007C79D3" w:rsidSect="009D2094">
      <w:headerReference w:type="default" r:id="rId8"/>
      <w:pgSz w:w="11907" w:h="16840" w:code="9"/>
      <w:pgMar w:top="1134" w:right="1021" w:bottom="1134" w:left="1588" w:header="35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AF" w:rsidRPr="008E1CFD" w:rsidRDefault="00FE77AF" w:rsidP="008E1CF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E77AF" w:rsidRPr="008E1CFD" w:rsidRDefault="00FE77AF" w:rsidP="008E1CF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AF" w:rsidRPr="008E1CFD" w:rsidRDefault="00FE77AF" w:rsidP="008E1CF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E77AF" w:rsidRPr="008E1CFD" w:rsidRDefault="00FE77AF" w:rsidP="008E1CF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7891"/>
      <w:docPartObj>
        <w:docPartGallery w:val="Page Numbers (Top of Page)"/>
        <w:docPartUnique/>
      </w:docPartObj>
    </w:sdtPr>
    <w:sdtContent>
      <w:p w:rsidR="008E1CFD" w:rsidRDefault="008E0F9D">
        <w:pPr>
          <w:pStyle w:val="Header"/>
          <w:jc w:val="center"/>
        </w:pPr>
        <w:fldSimple w:instr=" PAGE   \* MERGEFORMAT ">
          <w:r w:rsidR="005C06C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59D"/>
    <w:rsid w:val="000205E3"/>
    <w:rsid w:val="00044F82"/>
    <w:rsid w:val="0005115C"/>
    <w:rsid w:val="000D28EC"/>
    <w:rsid w:val="000F7FBC"/>
    <w:rsid w:val="00176CE7"/>
    <w:rsid w:val="001D3C02"/>
    <w:rsid w:val="001F3DFD"/>
    <w:rsid w:val="00200227"/>
    <w:rsid w:val="0021259D"/>
    <w:rsid w:val="0023089A"/>
    <w:rsid w:val="002D640E"/>
    <w:rsid w:val="002F6167"/>
    <w:rsid w:val="00323497"/>
    <w:rsid w:val="00341241"/>
    <w:rsid w:val="00372A88"/>
    <w:rsid w:val="003A7CA3"/>
    <w:rsid w:val="003E2D38"/>
    <w:rsid w:val="004A2F6B"/>
    <w:rsid w:val="004A70B8"/>
    <w:rsid w:val="004D2B75"/>
    <w:rsid w:val="005B0B10"/>
    <w:rsid w:val="005C06C1"/>
    <w:rsid w:val="005F74C3"/>
    <w:rsid w:val="0062071E"/>
    <w:rsid w:val="0064510B"/>
    <w:rsid w:val="00654B3E"/>
    <w:rsid w:val="006773DA"/>
    <w:rsid w:val="006D0F78"/>
    <w:rsid w:val="006D58CD"/>
    <w:rsid w:val="006E0136"/>
    <w:rsid w:val="00757470"/>
    <w:rsid w:val="0079080E"/>
    <w:rsid w:val="007A7687"/>
    <w:rsid w:val="007C79D3"/>
    <w:rsid w:val="007D59A7"/>
    <w:rsid w:val="007D5BC0"/>
    <w:rsid w:val="007D5BFE"/>
    <w:rsid w:val="00835FE2"/>
    <w:rsid w:val="008446AA"/>
    <w:rsid w:val="008766EB"/>
    <w:rsid w:val="008B7209"/>
    <w:rsid w:val="008E0F9D"/>
    <w:rsid w:val="008E1CFD"/>
    <w:rsid w:val="00927F3F"/>
    <w:rsid w:val="00944DFD"/>
    <w:rsid w:val="009605B3"/>
    <w:rsid w:val="00971D92"/>
    <w:rsid w:val="009D2094"/>
    <w:rsid w:val="00A203C5"/>
    <w:rsid w:val="00AC7556"/>
    <w:rsid w:val="00B338D9"/>
    <w:rsid w:val="00B4215F"/>
    <w:rsid w:val="00B85785"/>
    <w:rsid w:val="00BB439D"/>
    <w:rsid w:val="00BF1AB2"/>
    <w:rsid w:val="00C800AE"/>
    <w:rsid w:val="00C96628"/>
    <w:rsid w:val="00CA7146"/>
    <w:rsid w:val="00CD52FF"/>
    <w:rsid w:val="00CF2F63"/>
    <w:rsid w:val="00D17A00"/>
    <w:rsid w:val="00DC1BB2"/>
    <w:rsid w:val="00E33587"/>
    <w:rsid w:val="00E6592F"/>
    <w:rsid w:val="00EE00F7"/>
    <w:rsid w:val="00F64208"/>
    <w:rsid w:val="00F72813"/>
    <w:rsid w:val="00F93F42"/>
    <w:rsid w:val="00FA5121"/>
    <w:rsid w:val="00FC06C3"/>
    <w:rsid w:val="00FD5CF3"/>
    <w:rsid w:val="00FE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E2"/>
  </w:style>
  <w:style w:type="paragraph" w:styleId="Heading8">
    <w:name w:val="heading 8"/>
    <w:basedOn w:val="Normal"/>
    <w:next w:val="Normal"/>
    <w:link w:val="Heading8Char"/>
    <w:qFormat/>
    <w:rsid w:val="007C79D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59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7C79D3"/>
    <w:rPr>
      <w:rFonts w:ascii="Times New Roman" w:eastAsia="Times New Roman" w:hAnsi="Times New Roman" w:cs="Times New Roman"/>
      <w:b/>
      <w:bCs/>
      <w:sz w:val="3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FD"/>
  </w:style>
  <w:style w:type="paragraph" w:styleId="Footer">
    <w:name w:val="footer"/>
    <w:basedOn w:val="Normal"/>
    <w:link w:val="FooterChar"/>
    <w:uiPriority w:val="99"/>
    <w:semiHidden/>
    <w:unhideWhenUsed/>
    <w:rsid w:val="008E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7C79D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59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7C79D3"/>
    <w:rPr>
      <w:rFonts w:ascii="Times New Roman" w:eastAsia="Times New Roman" w:hAnsi="Times New Roman" w:cs="Times New Roman"/>
      <w:b/>
      <w:bCs/>
      <w:sz w:val="3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linh-vuc-khac/nghi-dinh-92-2012-nd-cp-huong-dan-thi-hanh-phap-lenh-tin-nguong-ton-giao-151090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62E9-44B4-4C37-B311-95C8B5BF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61</cp:revision>
  <cp:lastPrinted>2024-07-18T10:10:00Z</cp:lastPrinted>
  <dcterms:created xsi:type="dcterms:W3CDTF">2024-06-17T07:00:00Z</dcterms:created>
  <dcterms:modified xsi:type="dcterms:W3CDTF">2024-09-27T06:42:00Z</dcterms:modified>
</cp:coreProperties>
</file>