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000" w:firstRow="0" w:lastRow="0" w:firstColumn="0" w:lastColumn="0" w:noHBand="0" w:noVBand="0"/>
      </w:tblPr>
      <w:tblGrid>
        <w:gridCol w:w="3402"/>
        <w:gridCol w:w="5670"/>
      </w:tblGrid>
      <w:tr w:rsidR="00560C5F" w:rsidRPr="002D14C8" w14:paraId="40AFE8E0" w14:textId="77777777" w:rsidTr="00772C8D">
        <w:tc>
          <w:tcPr>
            <w:tcW w:w="3402" w:type="dxa"/>
          </w:tcPr>
          <w:p w14:paraId="7FB736A9" w14:textId="77777777" w:rsidR="00560C5F" w:rsidRPr="00DC4D93" w:rsidRDefault="00560C5F" w:rsidP="00887FD5">
            <w:pPr>
              <w:jc w:val="center"/>
              <w:rPr>
                <w:rFonts w:ascii="Times New Roman" w:hAnsi="Times New Roman"/>
                <w:b/>
                <w:sz w:val="25"/>
                <w:szCs w:val="25"/>
              </w:rPr>
            </w:pPr>
            <w:r w:rsidRPr="00DC4D93">
              <w:rPr>
                <w:rFonts w:ascii="Times New Roman" w:hAnsi="Times New Roman"/>
                <w:b/>
                <w:sz w:val="25"/>
                <w:szCs w:val="25"/>
              </w:rPr>
              <w:t>ỦY BAN NHÂN DÂN</w:t>
            </w:r>
          </w:p>
          <w:p w14:paraId="32B8F2CC" w14:textId="77777777" w:rsidR="00560C5F" w:rsidRPr="002D14C8" w:rsidRDefault="00560C5F" w:rsidP="00887FD5">
            <w:pPr>
              <w:jc w:val="center"/>
              <w:rPr>
                <w:rFonts w:ascii="Times New Roman" w:hAnsi="Times New Roman"/>
              </w:rPr>
            </w:pPr>
            <w:r w:rsidRPr="00DC4D93">
              <w:rPr>
                <w:rFonts w:ascii="Times New Roman" w:hAnsi="Times New Roman"/>
                <w:b/>
                <w:sz w:val="25"/>
                <w:szCs w:val="25"/>
              </w:rPr>
              <w:t>TỈNH QUẢNG TRỊ</w:t>
            </w:r>
          </w:p>
        </w:tc>
        <w:tc>
          <w:tcPr>
            <w:tcW w:w="5670" w:type="dxa"/>
          </w:tcPr>
          <w:p w14:paraId="7C474A42" w14:textId="77777777" w:rsidR="00560C5F" w:rsidRPr="008F08CF" w:rsidRDefault="00560C5F" w:rsidP="00887FD5">
            <w:pPr>
              <w:jc w:val="center"/>
              <w:rPr>
                <w:rFonts w:ascii="Times New Roman" w:hAnsi="Times New Roman"/>
                <w:b/>
                <w:sz w:val="25"/>
                <w:szCs w:val="25"/>
              </w:rPr>
            </w:pPr>
            <w:r w:rsidRPr="008F08CF">
              <w:rPr>
                <w:rFonts w:ascii="Times New Roman" w:hAnsi="Times New Roman"/>
                <w:b/>
                <w:sz w:val="25"/>
                <w:szCs w:val="25"/>
              </w:rPr>
              <w:t>CỘNG HÒA XÃ HỘI CHỦ NGHĨA VIỆT NAM</w:t>
            </w:r>
          </w:p>
          <w:p w14:paraId="55F8B11F" w14:textId="77777777" w:rsidR="00560C5F" w:rsidRPr="00DC4D93" w:rsidRDefault="00560C5F" w:rsidP="00887FD5">
            <w:pPr>
              <w:jc w:val="center"/>
              <w:rPr>
                <w:rFonts w:ascii="Times New Roman" w:hAnsi="Times New Roman"/>
                <w:sz w:val="27"/>
                <w:szCs w:val="27"/>
              </w:rPr>
            </w:pPr>
            <w:r w:rsidRPr="00DC4D93">
              <w:rPr>
                <w:rFonts w:ascii="Times New Roman" w:hAnsi="Times New Roman"/>
                <w:b/>
                <w:sz w:val="27"/>
                <w:szCs w:val="27"/>
              </w:rPr>
              <w:t>Độc lập - Tự do - Hạnh phúc</w:t>
            </w:r>
          </w:p>
        </w:tc>
      </w:tr>
      <w:tr w:rsidR="00560C5F" w:rsidRPr="002D14C8" w14:paraId="54F6D5F8" w14:textId="77777777" w:rsidTr="00772C8D">
        <w:tc>
          <w:tcPr>
            <w:tcW w:w="3402" w:type="dxa"/>
          </w:tcPr>
          <w:p w14:paraId="3785A175" w14:textId="5C737175" w:rsidR="00560C5F" w:rsidRPr="002D14C8" w:rsidRDefault="0027144D" w:rsidP="00887FD5">
            <w:pPr>
              <w:jc w:val="center"/>
              <w:rPr>
                <w:rFonts w:ascii="Times New Roman" w:hAnsi="Times New Roman"/>
                <w:sz w:val="20"/>
              </w:rPr>
            </w:pPr>
            <w:r w:rsidRPr="002D14C8">
              <w:rPr>
                <w:rFonts w:ascii="Times New Roman" w:hAnsi="Times New Roman"/>
                <w:noProof/>
              </w:rPr>
              <mc:AlternateContent>
                <mc:Choice Requires="wps">
                  <w:drawing>
                    <wp:anchor distT="4294967295" distB="4294967295" distL="114300" distR="114300" simplePos="0" relativeHeight="251656192" behindDoc="0" locked="0" layoutInCell="0" allowOverlap="1" wp14:anchorId="62FF1BF0" wp14:editId="0886AB5D">
                      <wp:simplePos x="0" y="0"/>
                      <wp:positionH relativeFrom="column">
                        <wp:posOffset>702310</wp:posOffset>
                      </wp:positionH>
                      <wp:positionV relativeFrom="paragraph">
                        <wp:posOffset>38100</wp:posOffset>
                      </wp:positionV>
                      <wp:extent cx="6572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CF5F41"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3pt" to="10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" o:allowincell="f"/>
                  </w:pict>
                </mc:Fallback>
              </mc:AlternateContent>
            </w:r>
          </w:p>
        </w:tc>
        <w:tc>
          <w:tcPr>
            <w:tcW w:w="5670" w:type="dxa"/>
          </w:tcPr>
          <w:p w14:paraId="1C8FD54E" w14:textId="1B5306A2" w:rsidR="00560C5F" w:rsidRPr="002D14C8" w:rsidRDefault="0027144D" w:rsidP="00887FD5">
            <w:pPr>
              <w:rPr>
                <w:rFonts w:ascii="Times New Roman" w:hAnsi="Times New Roman"/>
              </w:rPr>
            </w:pPr>
            <w:r w:rsidRPr="002D14C8">
              <w:rPr>
                <w:rFonts w:ascii="Times New Roman" w:hAnsi="Times New Roman"/>
                <w:noProof/>
              </w:rPr>
              <mc:AlternateContent>
                <mc:Choice Requires="wps">
                  <w:drawing>
                    <wp:anchor distT="4294967295" distB="4294967295" distL="114300" distR="114300" simplePos="0" relativeHeight="251657216" behindDoc="0" locked="0" layoutInCell="0" allowOverlap="1" wp14:anchorId="6FDFB395" wp14:editId="7A10D8C7">
                      <wp:simplePos x="0" y="0"/>
                      <wp:positionH relativeFrom="column">
                        <wp:posOffset>706451</wp:posOffset>
                      </wp:positionH>
                      <wp:positionV relativeFrom="paragraph">
                        <wp:posOffset>29210</wp:posOffset>
                      </wp:positionV>
                      <wp:extent cx="205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5321D4"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2.3pt" to="217.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" o:allowincell="f"/>
                  </w:pict>
                </mc:Fallback>
              </mc:AlternateContent>
            </w:r>
          </w:p>
        </w:tc>
      </w:tr>
      <w:tr w:rsidR="00560C5F" w:rsidRPr="002D14C8" w14:paraId="33755219" w14:textId="77777777" w:rsidTr="00772C8D">
        <w:tc>
          <w:tcPr>
            <w:tcW w:w="3402" w:type="dxa"/>
          </w:tcPr>
          <w:p w14:paraId="1C7B739F" w14:textId="31E03943" w:rsidR="00560C5F" w:rsidRPr="00DC4D93" w:rsidRDefault="00560C5F" w:rsidP="00887FD5">
            <w:pPr>
              <w:jc w:val="center"/>
              <w:rPr>
                <w:rFonts w:ascii="Times New Roman" w:hAnsi="Times New Roman"/>
                <w:sz w:val="26"/>
                <w:szCs w:val="26"/>
              </w:rPr>
            </w:pPr>
            <w:r w:rsidRPr="00DC4D93">
              <w:rPr>
                <w:rFonts w:ascii="Times New Roman" w:hAnsi="Times New Roman"/>
                <w:sz w:val="26"/>
                <w:szCs w:val="26"/>
              </w:rPr>
              <w:t xml:space="preserve">Số:     </w:t>
            </w:r>
            <w:r w:rsidR="00772C8D" w:rsidRPr="00DC4D93">
              <w:rPr>
                <w:rFonts w:ascii="Times New Roman" w:hAnsi="Times New Roman"/>
                <w:sz w:val="26"/>
                <w:szCs w:val="26"/>
              </w:rPr>
              <w:t xml:space="preserve">  </w:t>
            </w:r>
            <w:r w:rsidR="009B2007">
              <w:rPr>
                <w:rFonts w:ascii="Times New Roman" w:hAnsi="Times New Roman"/>
                <w:sz w:val="26"/>
                <w:szCs w:val="26"/>
              </w:rPr>
              <w:t xml:space="preserve">  </w:t>
            </w:r>
            <w:bookmarkStart w:id="0" w:name="_GoBack"/>
            <w:bookmarkEnd w:id="0"/>
            <w:r w:rsidRPr="00DC4D93">
              <w:rPr>
                <w:rFonts w:ascii="Times New Roman" w:hAnsi="Times New Roman"/>
                <w:sz w:val="26"/>
                <w:szCs w:val="26"/>
              </w:rPr>
              <w:t xml:space="preserve">  /</w:t>
            </w:r>
            <w:r w:rsidR="00772C8D" w:rsidRPr="00DC4D93">
              <w:rPr>
                <w:rFonts w:ascii="Times New Roman" w:hAnsi="Times New Roman"/>
                <w:sz w:val="26"/>
                <w:szCs w:val="26"/>
              </w:rPr>
              <w:t>202</w:t>
            </w:r>
            <w:r w:rsidR="002A5E63">
              <w:rPr>
                <w:rFonts w:ascii="Times New Roman" w:hAnsi="Times New Roman"/>
                <w:sz w:val="26"/>
                <w:szCs w:val="26"/>
              </w:rPr>
              <w:t>4</w:t>
            </w:r>
            <w:r w:rsidR="00772C8D" w:rsidRPr="00DC4D93">
              <w:rPr>
                <w:rFonts w:ascii="Times New Roman" w:hAnsi="Times New Roman"/>
                <w:sz w:val="26"/>
                <w:szCs w:val="26"/>
              </w:rPr>
              <w:t>/</w:t>
            </w:r>
            <w:r w:rsidRPr="00DC4D93">
              <w:rPr>
                <w:rFonts w:ascii="Times New Roman" w:hAnsi="Times New Roman"/>
                <w:sz w:val="26"/>
                <w:szCs w:val="26"/>
              </w:rPr>
              <w:t>QĐ-UBND</w:t>
            </w:r>
          </w:p>
        </w:tc>
        <w:tc>
          <w:tcPr>
            <w:tcW w:w="5670" w:type="dxa"/>
          </w:tcPr>
          <w:p w14:paraId="470F5D26" w14:textId="2C37BD2E" w:rsidR="00560C5F" w:rsidRPr="00DC4D93" w:rsidRDefault="009659FE" w:rsidP="00887FD5">
            <w:pPr>
              <w:pStyle w:val="Heading1"/>
              <w:rPr>
                <w:rFonts w:ascii="Times New Roman" w:hAnsi="Times New Roman"/>
                <w:sz w:val="26"/>
                <w:szCs w:val="26"/>
              </w:rPr>
            </w:pPr>
            <w:r w:rsidRPr="00DC4D93">
              <w:rPr>
                <w:rFonts w:ascii="Times New Roman" w:hAnsi="Times New Roman"/>
                <w:sz w:val="26"/>
                <w:szCs w:val="26"/>
              </w:rPr>
              <w:t xml:space="preserve">Quảng Trị, ngày       tháng </w:t>
            </w:r>
            <w:r w:rsidR="00772C8D" w:rsidRPr="00DC4D93">
              <w:rPr>
                <w:rFonts w:ascii="Times New Roman" w:hAnsi="Times New Roman"/>
                <w:sz w:val="26"/>
                <w:szCs w:val="26"/>
              </w:rPr>
              <w:t xml:space="preserve">    </w:t>
            </w:r>
            <w:r w:rsidR="00560C5F" w:rsidRPr="00DC4D93">
              <w:rPr>
                <w:rFonts w:ascii="Times New Roman" w:hAnsi="Times New Roman"/>
                <w:sz w:val="26"/>
                <w:szCs w:val="26"/>
              </w:rPr>
              <w:t xml:space="preserve"> năm 202</w:t>
            </w:r>
            <w:r w:rsidR="002A5E63">
              <w:rPr>
                <w:rFonts w:ascii="Times New Roman" w:hAnsi="Times New Roman"/>
                <w:sz w:val="26"/>
                <w:szCs w:val="26"/>
              </w:rPr>
              <w:t>4</w:t>
            </w:r>
          </w:p>
        </w:tc>
      </w:tr>
      <w:tr w:rsidR="00560C5F" w:rsidRPr="002D14C8" w14:paraId="117523EF" w14:textId="77777777" w:rsidTr="00772C8D">
        <w:tc>
          <w:tcPr>
            <w:tcW w:w="3402" w:type="dxa"/>
          </w:tcPr>
          <w:p w14:paraId="36DB5403" w14:textId="1D2622AF" w:rsidR="00560C5F" w:rsidRPr="002D14C8" w:rsidRDefault="00772C8D" w:rsidP="00887FD5">
            <w:pPr>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60288" behindDoc="0" locked="0" layoutInCell="1" allowOverlap="1" wp14:anchorId="428B601F" wp14:editId="5CEF2A81">
                      <wp:simplePos x="0" y="0"/>
                      <wp:positionH relativeFrom="column">
                        <wp:posOffset>432435</wp:posOffset>
                      </wp:positionH>
                      <wp:positionV relativeFrom="paragraph">
                        <wp:posOffset>38735</wp:posOffset>
                      </wp:positionV>
                      <wp:extent cx="1152000" cy="288000"/>
                      <wp:effectExtent l="0" t="0" r="10160" b="17145"/>
                      <wp:wrapNone/>
                      <wp:docPr id="1929210543" name="Rectangle 1"/>
                      <wp:cNvGraphicFramePr/>
                      <a:graphic xmlns:a="http://schemas.openxmlformats.org/drawingml/2006/main">
                        <a:graphicData uri="http://schemas.microsoft.com/office/word/2010/wordprocessingShape">
                          <wps:wsp>
                            <wps:cNvSpPr/>
                            <wps:spPr>
                              <a:xfrm>
                                <a:off x="0" y="0"/>
                                <a:ext cx="1152000" cy="2880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022B98FA" w14:textId="5ECEBD4D" w:rsidR="00772C8D" w:rsidRPr="00DD085E" w:rsidRDefault="00772C8D" w:rsidP="00772C8D">
                                  <w:pPr>
                                    <w:jc w:val="center"/>
                                    <w:rPr>
                                      <w:rFonts w:ascii="Times New Roman" w:hAnsi="Times New Roman"/>
                                      <w:sz w:val="26"/>
                                      <w:szCs w:val="26"/>
                                    </w:rPr>
                                  </w:pPr>
                                  <w:r w:rsidRPr="00DD085E">
                                    <w:rPr>
                                      <w:rFonts w:ascii="Times New Roman" w:hAnsi="Times New Roman"/>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28B601F" id="Rectangle 1" o:spid="_x0000_s1026" style="position:absolute;left:0;text-align:left;margin-left:34.05pt;margin-top:3.05pt;width:90.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" fillcolor="white [3201]" strokecolor="#0d0d0d [3069]" strokeweight="1pt">
                      <v:textbox>
                        <w:txbxContent>
                          <w:p w14:paraId="022B98FA" w14:textId="5ECEBD4D" w:rsidR="00772C8D" w:rsidRPr="00DD085E" w:rsidRDefault="00772C8D" w:rsidP="00772C8D">
                            <w:pPr>
                              <w:jc w:val="center"/>
                              <w:rPr>
                                <w:rFonts w:ascii="Times New Roman" w:hAnsi="Times New Roman"/>
                                <w:sz w:val="26"/>
                                <w:szCs w:val="26"/>
                              </w:rPr>
                            </w:pPr>
                            <w:r w:rsidRPr="00DD085E">
                              <w:rPr>
                                <w:rFonts w:ascii="Times New Roman" w:hAnsi="Times New Roman"/>
                                <w:sz w:val="26"/>
                                <w:szCs w:val="26"/>
                              </w:rPr>
                              <w:t>DỰ THẢO</w:t>
                            </w:r>
                          </w:p>
                        </w:txbxContent>
                      </v:textbox>
                    </v:rect>
                  </w:pict>
                </mc:Fallback>
              </mc:AlternateContent>
            </w:r>
          </w:p>
        </w:tc>
        <w:tc>
          <w:tcPr>
            <w:tcW w:w="5670" w:type="dxa"/>
          </w:tcPr>
          <w:p w14:paraId="1732C325" w14:textId="77777777" w:rsidR="00560C5F" w:rsidRPr="002D14C8" w:rsidRDefault="00560C5F" w:rsidP="00887FD5">
            <w:pPr>
              <w:pStyle w:val="Heading1"/>
              <w:rPr>
                <w:rFonts w:ascii="Times New Roman" w:hAnsi="Times New Roman"/>
              </w:rPr>
            </w:pPr>
          </w:p>
        </w:tc>
      </w:tr>
    </w:tbl>
    <w:p w14:paraId="55F031DC" w14:textId="1B149C5A" w:rsidR="00560C5F" w:rsidRPr="00DC4D93" w:rsidRDefault="00560C5F" w:rsidP="008643BA">
      <w:pPr>
        <w:pStyle w:val="NormalWeb"/>
        <w:shd w:val="clear" w:color="auto" w:fill="FFFFFF"/>
        <w:spacing w:before="240" w:beforeAutospacing="0" w:after="0" w:afterAutospacing="0"/>
        <w:jc w:val="center"/>
        <w:rPr>
          <w:b/>
          <w:iCs/>
          <w:noProof/>
          <w:sz w:val="27"/>
          <w:szCs w:val="27"/>
        </w:rPr>
      </w:pPr>
      <w:r w:rsidRPr="00DC4D93">
        <w:rPr>
          <w:b/>
          <w:iCs/>
          <w:noProof/>
          <w:sz w:val="27"/>
          <w:szCs w:val="27"/>
        </w:rPr>
        <w:t>QUYẾT ĐỊNH</w:t>
      </w:r>
    </w:p>
    <w:p w14:paraId="7AB59AF0" w14:textId="76934830" w:rsidR="009659FE" w:rsidRPr="00DC4D93" w:rsidRDefault="00844A5C" w:rsidP="009659FE">
      <w:pPr>
        <w:jc w:val="center"/>
        <w:outlineLvl w:val="0"/>
        <w:rPr>
          <w:rFonts w:ascii="Times New Roman" w:hAnsi="Times New Roman"/>
          <w:b/>
          <w:color w:val="000000"/>
          <w:sz w:val="27"/>
          <w:szCs w:val="27"/>
          <w:lang w:val="nl-NL"/>
        </w:rPr>
      </w:pPr>
      <w:r w:rsidRPr="00DC4D93">
        <w:rPr>
          <w:rFonts w:ascii="Times New Roman" w:hAnsi="Times New Roman"/>
          <w:b/>
          <w:color w:val="000000"/>
          <w:sz w:val="27"/>
          <w:szCs w:val="27"/>
          <w:lang w:val="nl-NL"/>
        </w:rPr>
        <w:t>Q</w:t>
      </w:r>
      <w:r w:rsidR="006E6120" w:rsidRPr="00DC4D93">
        <w:rPr>
          <w:rFonts w:ascii="Times New Roman" w:hAnsi="Times New Roman"/>
          <w:b/>
          <w:color w:val="000000"/>
          <w:sz w:val="27"/>
          <w:szCs w:val="27"/>
          <w:lang w:val="nl-NL"/>
        </w:rPr>
        <w:t xml:space="preserve">uy định tiêu chuẩn, định mức sử dụng máy móc, thiết bị chuyên dùng thuộc lĩnh vực giáo dục và đào tạo </w:t>
      </w:r>
      <w:r w:rsidR="009659FE" w:rsidRPr="00DC4D93">
        <w:rPr>
          <w:rFonts w:ascii="Times New Roman" w:hAnsi="Times New Roman"/>
          <w:b/>
          <w:color w:val="000000"/>
          <w:sz w:val="27"/>
          <w:szCs w:val="27"/>
          <w:lang w:val="nl-NL"/>
        </w:rPr>
        <w:t>trên địa bàn tỉnh Quảng Trị</w:t>
      </w:r>
    </w:p>
    <w:p w14:paraId="2405D71C" w14:textId="6A03793B" w:rsidR="00560C5F" w:rsidRPr="00DC4D93" w:rsidRDefault="0027144D" w:rsidP="00560C5F">
      <w:pPr>
        <w:pStyle w:val="NormalWeb"/>
        <w:shd w:val="clear" w:color="auto" w:fill="FFFFFF"/>
        <w:spacing w:before="0" w:beforeAutospacing="0" w:after="0" w:afterAutospacing="0"/>
        <w:jc w:val="center"/>
        <w:rPr>
          <w:b/>
          <w:iCs/>
          <w:sz w:val="27"/>
          <w:szCs w:val="27"/>
          <w:lang w:val="sv-SE"/>
        </w:rPr>
      </w:pPr>
      <w:r w:rsidRPr="00DC4D93">
        <w:rPr>
          <w:noProof/>
          <w:sz w:val="27"/>
          <w:szCs w:val="27"/>
        </w:rPr>
        <mc:AlternateContent>
          <mc:Choice Requires="wps">
            <w:drawing>
              <wp:anchor distT="4294967295" distB="4294967295" distL="114300" distR="114300" simplePos="0" relativeHeight="251659264" behindDoc="0" locked="0" layoutInCell="1" allowOverlap="1" wp14:anchorId="3B9152E9" wp14:editId="417A0B17">
                <wp:simplePos x="0" y="0"/>
                <wp:positionH relativeFrom="column">
                  <wp:posOffset>1786890</wp:posOffset>
                </wp:positionH>
                <wp:positionV relativeFrom="paragraph">
                  <wp:posOffset>41275</wp:posOffset>
                </wp:positionV>
                <wp:extent cx="1980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BF721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25pt" to="29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" strokecolor="windowText" strokeweight=".5pt">
                <v:stroke joinstyle="miter"/>
                <o:lock v:ext="edit" shapetype="f"/>
              </v:line>
            </w:pict>
          </mc:Fallback>
        </mc:AlternateContent>
      </w:r>
    </w:p>
    <w:p w14:paraId="764992EF" w14:textId="2BD3A300" w:rsidR="00560C5F" w:rsidRPr="00DC4D93" w:rsidRDefault="00560C5F" w:rsidP="008643BA">
      <w:pPr>
        <w:spacing w:before="120" w:after="120" w:line="252" w:lineRule="auto"/>
        <w:ind w:firstLine="720"/>
        <w:jc w:val="both"/>
        <w:rPr>
          <w:rFonts w:ascii="Times New Roman" w:hAnsi="Times New Roman"/>
          <w:i/>
          <w:sz w:val="27"/>
          <w:szCs w:val="27"/>
          <w:lang w:val="nl-NL"/>
        </w:rPr>
      </w:pPr>
      <w:r w:rsidRPr="00DC4D93">
        <w:rPr>
          <w:rFonts w:ascii="Times New Roman" w:hAnsi="Times New Roman"/>
          <w:i/>
          <w:sz w:val="27"/>
          <w:szCs w:val="27"/>
          <w:lang w:val="nl-NL"/>
        </w:rPr>
        <w:t>Căn cứ Luật Tổ chức chính quyền địa phương</w:t>
      </w:r>
      <w:r w:rsidR="006E6120" w:rsidRPr="00DC4D93">
        <w:rPr>
          <w:rFonts w:ascii="Times New Roman" w:hAnsi="Times New Roman"/>
          <w:i/>
          <w:sz w:val="27"/>
          <w:szCs w:val="27"/>
          <w:lang w:val="nl-NL"/>
        </w:rPr>
        <w:t xml:space="preserve"> ngày 19 tháng 6 năm 2015</w:t>
      </w:r>
      <w:r w:rsidRPr="00DC4D93">
        <w:rPr>
          <w:rFonts w:ascii="Times New Roman" w:hAnsi="Times New Roman"/>
          <w:i/>
          <w:sz w:val="27"/>
          <w:szCs w:val="27"/>
          <w:lang w:val="nl-NL"/>
        </w:rPr>
        <w:t>;</w:t>
      </w:r>
    </w:p>
    <w:p w14:paraId="172D7CD0" w14:textId="63B14EC7" w:rsidR="007524DC" w:rsidRPr="00DC4D93" w:rsidRDefault="007524DC" w:rsidP="008643BA">
      <w:pPr>
        <w:tabs>
          <w:tab w:val="left" w:pos="709"/>
        </w:tabs>
        <w:spacing w:before="120" w:after="120" w:line="252" w:lineRule="auto"/>
        <w:ind w:right="3"/>
        <w:jc w:val="both"/>
        <w:rPr>
          <w:rFonts w:ascii="Times New Roman" w:hAnsi="Times New Roman"/>
          <w:i/>
          <w:iCs/>
          <w:sz w:val="27"/>
          <w:szCs w:val="27"/>
          <w:lang w:val="nl-NL"/>
        </w:rPr>
      </w:pPr>
      <w:r w:rsidRPr="00DC4D93">
        <w:rPr>
          <w:rFonts w:ascii="Times New Roman" w:hAnsi="Times New Roman"/>
          <w:i/>
          <w:spacing w:val="-5"/>
          <w:sz w:val="27"/>
          <w:szCs w:val="27"/>
          <w:lang w:val="nl-NL"/>
        </w:rPr>
        <w:tab/>
        <w:t xml:space="preserve">Căn cứ </w:t>
      </w:r>
      <w:r w:rsidRPr="00DC4D93">
        <w:rPr>
          <w:rFonts w:ascii="Times New Roman" w:hAnsi="Times New Roman"/>
          <w:i/>
          <w:iCs/>
          <w:sz w:val="27"/>
          <w:szCs w:val="27"/>
          <w:lang w:val="nl-NL"/>
        </w:rPr>
        <w:t>Luật sửa đổi, bổ sung một số điều của Luật Tổ chức Chính phủ và Luật Tổ chức chính quyền địa phương ngày 22</w:t>
      </w:r>
      <w:r w:rsidR="006E6120" w:rsidRPr="00DC4D93">
        <w:rPr>
          <w:rFonts w:ascii="Times New Roman" w:hAnsi="Times New Roman"/>
          <w:i/>
          <w:iCs/>
          <w:sz w:val="27"/>
          <w:szCs w:val="27"/>
          <w:lang w:val="nl-NL"/>
        </w:rPr>
        <w:t xml:space="preserve"> tháng </w:t>
      </w:r>
      <w:r w:rsidRPr="00DC4D93">
        <w:rPr>
          <w:rFonts w:ascii="Times New Roman" w:hAnsi="Times New Roman"/>
          <w:i/>
          <w:iCs/>
          <w:sz w:val="27"/>
          <w:szCs w:val="27"/>
          <w:lang w:val="nl-NL"/>
        </w:rPr>
        <w:t>11</w:t>
      </w:r>
      <w:r w:rsidR="006E6120" w:rsidRPr="00DC4D93">
        <w:rPr>
          <w:rFonts w:ascii="Times New Roman" w:hAnsi="Times New Roman"/>
          <w:i/>
          <w:iCs/>
          <w:sz w:val="27"/>
          <w:szCs w:val="27"/>
          <w:lang w:val="nl-NL"/>
        </w:rPr>
        <w:t xml:space="preserve"> năm </w:t>
      </w:r>
      <w:r w:rsidRPr="00DC4D93">
        <w:rPr>
          <w:rFonts w:ascii="Times New Roman" w:hAnsi="Times New Roman"/>
          <w:i/>
          <w:iCs/>
          <w:sz w:val="27"/>
          <w:szCs w:val="27"/>
          <w:lang w:val="nl-NL"/>
        </w:rPr>
        <w:t>2019;</w:t>
      </w:r>
    </w:p>
    <w:p w14:paraId="16C8D3D6" w14:textId="2EE8A8A7" w:rsidR="003D1957" w:rsidRPr="00DC4D93" w:rsidRDefault="003D1957" w:rsidP="008643BA">
      <w:pPr>
        <w:spacing w:before="120" w:after="120" w:line="252" w:lineRule="auto"/>
        <w:ind w:firstLine="720"/>
        <w:jc w:val="both"/>
        <w:rPr>
          <w:rFonts w:ascii="Times New Roman" w:hAnsi="Times New Roman"/>
          <w:i/>
          <w:sz w:val="27"/>
          <w:szCs w:val="27"/>
          <w:lang w:val="nl-NL"/>
        </w:rPr>
      </w:pPr>
      <w:r w:rsidRPr="00DC4D93">
        <w:rPr>
          <w:rFonts w:ascii="Times New Roman" w:hAnsi="Times New Roman"/>
          <w:i/>
          <w:sz w:val="27"/>
          <w:szCs w:val="27"/>
          <w:lang w:val="nl-NL"/>
        </w:rPr>
        <w:t>Căn cứ Luật Giáo dục ngày 14 tháng 6 năm 2019;</w:t>
      </w:r>
    </w:p>
    <w:p w14:paraId="5A8E1F94" w14:textId="77777777" w:rsidR="00560C5F" w:rsidRPr="00DC4D93" w:rsidRDefault="00560C5F" w:rsidP="008643BA">
      <w:pPr>
        <w:spacing w:before="120" w:after="120" w:line="252" w:lineRule="auto"/>
        <w:ind w:firstLine="720"/>
        <w:jc w:val="both"/>
        <w:rPr>
          <w:rFonts w:ascii="Times New Roman" w:hAnsi="Times New Roman"/>
          <w:i/>
          <w:sz w:val="27"/>
          <w:szCs w:val="27"/>
          <w:lang w:val="nl-NL"/>
        </w:rPr>
      </w:pPr>
      <w:r w:rsidRPr="00DC4D93">
        <w:rPr>
          <w:rFonts w:ascii="Times New Roman" w:hAnsi="Times New Roman"/>
          <w:i/>
          <w:sz w:val="27"/>
          <w:szCs w:val="27"/>
          <w:lang w:val="nl-NL"/>
        </w:rPr>
        <w:t>Căn cứ Luật quản lý, sử dụng tài sản công ngày 21 tháng 6 năm 2017;</w:t>
      </w:r>
    </w:p>
    <w:p w14:paraId="55E479FE" w14:textId="007F33B7" w:rsidR="00560C5F" w:rsidRPr="00DC4D93" w:rsidRDefault="00560C5F" w:rsidP="008643BA">
      <w:pPr>
        <w:spacing w:before="120" w:after="120" w:line="252" w:lineRule="auto"/>
        <w:ind w:firstLine="720"/>
        <w:jc w:val="both"/>
        <w:rPr>
          <w:rFonts w:ascii="Times New Roman" w:hAnsi="Times New Roman"/>
          <w:i/>
          <w:sz w:val="27"/>
          <w:szCs w:val="27"/>
          <w:lang w:val="nl-NL"/>
        </w:rPr>
      </w:pPr>
      <w:r w:rsidRPr="00DC4D93">
        <w:rPr>
          <w:rFonts w:ascii="Times New Roman" w:hAnsi="Times New Roman"/>
          <w:i/>
          <w:sz w:val="27"/>
          <w:szCs w:val="27"/>
          <w:lang w:val="nl-NL"/>
        </w:rPr>
        <w:t>Căn cứ Nghị định số 151/2017/NĐ-CP ngày 26</w:t>
      </w:r>
      <w:r w:rsidR="00CE64EB">
        <w:rPr>
          <w:rFonts w:ascii="Times New Roman" w:hAnsi="Times New Roman"/>
          <w:i/>
          <w:sz w:val="27"/>
          <w:szCs w:val="27"/>
          <w:lang w:val="nl-NL"/>
        </w:rPr>
        <w:t xml:space="preserve"> tháng </w:t>
      </w:r>
      <w:r w:rsidRPr="00DC4D93">
        <w:rPr>
          <w:rFonts w:ascii="Times New Roman" w:hAnsi="Times New Roman"/>
          <w:i/>
          <w:sz w:val="27"/>
          <w:szCs w:val="27"/>
          <w:lang w:val="nl-NL"/>
        </w:rPr>
        <w:t>12</w:t>
      </w:r>
      <w:r w:rsidR="00CE64EB">
        <w:rPr>
          <w:rFonts w:ascii="Times New Roman" w:hAnsi="Times New Roman"/>
          <w:i/>
          <w:sz w:val="27"/>
          <w:szCs w:val="27"/>
          <w:lang w:val="nl-NL"/>
        </w:rPr>
        <w:t xml:space="preserve"> năm </w:t>
      </w:r>
      <w:r w:rsidRPr="00DC4D93">
        <w:rPr>
          <w:rFonts w:ascii="Times New Roman" w:hAnsi="Times New Roman"/>
          <w:i/>
          <w:sz w:val="27"/>
          <w:szCs w:val="27"/>
          <w:lang w:val="nl-NL"/>
        </w:rPr>
        <w:t>2017 của Chính phủ quy định chi tiết một số điều của của Luật quản lý, sử dụng tài sản công;</w:t>
      </w:r>
    </w:p>
    <w:p w14:paraId="5E6F70A2" w14:textId="6E8DA961" w:rsidR="009E72B4" w:rsidRPr="00DC4D93" w:rsidRDefault="009E72B4" w:rsidP="008643BA">
      <w:pPr>
        <w:spacing w:before="120" w:after="120" w:line="252" w:lineRule="auto"/>
        <w:ind w:firstLine="720"/>
        <w:jc w:val="both"/>
        <w:rPr>
          <w:rFonts w:ascii="Times New Roman" w:hAnsi="Times New Roman"/>
          <w:sz w:val="27"/>
          <w:szCs w:val="27"/>
          <w:lang w:val="vi-VN"/>
        </w:rPr>
      </w:pPr>
      <w:r w:rsidRPr="00DC4D93">
        <w:rPr>
          <w:rFonts w:ascii="Times New Roman" w:hAnsi="Times New Roman"/>
          <w:i/>
          <w:sz w:val="27"/>
          <w:szCs w:val="27"/>
          <w:lang w:val="nl-NL"/>
        </w:rPr>
        <w:t xml:space="preserve">Căn cứ </w:t>
      </w:r>
      <w:r w:rsidR="007524DC" w:rsidRPr="00DC4D93">
        <w:rPr>
          <w:rFonts w:ascii="Times New Roman" w:hAnsi="Times New Roman"/>
          <w:i/>
          <w:iCs/>
          <w:sz w:val="27"/>
          <w:szCs w:val="27"/>
          <w:lang w:val="vi-VN"/>
        </w:rPr>
        <w:t>Quyết định số 50/2017/QĐ-TTg ngày 31</w:t>
      </w:r>
      <w:r w:rsidR="00CE64EB" w:rsidRPr="00CE64EB">
        <w:rPr>
          <w:rFonts w:ascii="Times New Roman" w:hAnsi="Times New Roman"/>
          <w:i/>
          <w:iCs/>
          <w:sz w:val="27"/>
          <w:szCs w:val="27"/>
          <w:lang w:val="nl-NL"/>
        </w:rPr>
        <w:t xml:space="preserve"> </w:t>
      </w:r>
      <w:r w:rsidR="00CE64EB">
        <w:rPr>
          <w:rFonts w:ascii="Times New Roman" w:hAnsi="Times New Roman"/>
          <w:i/>
          <w:iCs/>
          <w:sz w:val="27"/>
          <w:szCs w:val="27"/>
          <w:lang w:val="nl-NL"/>
        </w:rPr>
        <w:t xml:space="preserve">tháng </w:t>
      </w:r>
      <w:r w:rsidR="007524DC" w:rsidRPr="00DC4D93">
        <w:rPr>
          <w:rFonts w:ascii="Times New Roman" w:hAnsi="Times New Roman"/>
          <w:i/>
          <w:iCs/>
          <w:sz w:val="27"/>
          <w:szCs w:val="27"/>
          <w:lang w:val="vi-VN"/>
        </w:rPr>
        <w:t>12</w:t>
      </w:r>
      <w:r w:rsidR="00CE64EB" w:rsidRPr="00CE64EB">
        <w:rPr>
          <w:rFonts w:ascii="Times New Roman" w:hAnsi="Times New Roman"/>
          <w:i/>
          <w:iCs/>
          <w:sz w:val="27"/>
          <w:szCs w:val="27"/>
          <w:lang w:val="nl-NL"/>
        </w:rPr>
        <w:t xml:space="preserve"> </w:t>
      </w:r>
      <w:r w:rsidR="00CE64EB">
        <w:rPr>
          <w:rFonts w:ascii="Times New Roman" w:hAnsi="Times New Roman"/>
          <w:i/>
          <w:iCs/>
          <w:sz w:val="27"/>
          <w:szCs w:val="27"/>
          <w:lang w:val="nl-NL"/>
        </w:rPr>
        <w:t xml:space="preserve">năm </w:t>
      </w:r>
      <w:r w:rsidR="007524DC" w:rsidRPr="00DC4D93">
        <w:rPr>
          <w:rFonts w:ascii="Times New Roman" w:hAnsi="Times New Roman"/>
          <w:i/>
          <w:iCs/>
          <w:sz w:val="27"/>
          <w:szCs w:val="27"/>
          <w:lang w:val="vi-VN"/>
        </w:rPr>
        <w:t>2017 của Thủ tướng Chính phủ quy định tiêu chuẩn, định mức sử dụng máy móc, thiết bị;</w:t>
      </w:r>
    </w:p>
    <w:p w14:paraId="57C5C693" w14:textId="23FB2037" w:rsidR="00560C5F" w:rsidRPr="00DC4D93" w:rsidRDefault="00560C5F" w:rsidP="008643BA">
      <w:pPr>
        <w:spacing w:before="120" w:after="120" w:line="252" w:lineRule="auto"/>
        <w:ind w:firstLine="720"/>
        <w:jc w:val="both"/>
        <w:rPr>
          <w:rFonts w:ascii="Times New Roman" w:hAnsi="Times New Roman"/>
          <w:i/>
          <w:sz w:val="27"/>
          <w:szCs w:val="27"/>
          <w:lang w:val="nl-NL"/>
        </w:rPr>
      </w:pPr>
      <w:r w:rsidRPr="00DC4D93">
        <w:rPr>
          <w:rFonts w:ascii="Times New Roman" w:hAnsi="Times New Roman"/>
          <w:i/>
          <w:sz w:val="27"/>
          <w:szCs w:val="27"/>
          <w:lang w:val="nl-NL"/>
        </w:rPr>
        <w:t xml:space="preserve">Căn cứ Thông tư số </w:t>
      </w:r>
      <w:r w:rsidR="003D1957" w:rsidRPr="00DC4D93">
        <w:rPr>
          <w:rFonts w:ascii="Times New Roman" w:hAnsi="Times New Roman"/>
          <w:i/>
          <w:sz w:val="27"/>
          <w:szCs w:val="27"/>
          <w:lang w:val="nl-NL"/>
        </w:rPr>
        <w:t>16</w:t>
      </w:r>
      <w:r w:rsidR="009659FE" w:rsidRPr="00DC4D93">
        <w:rPr>
          <w:rFonts w:ascii="Times New Roman" w:hAnsi="Times New Roman"/>
          <w:i/>
          <w:sz w:val="27"/>
          <w:szCs w:val="27"/>
          <w:lang w:val="nl-NL"/>
        </w:rPr>
        <w:t>/201</w:t>
      </w:r>
      <w:r w:rsidR="003D1957" w:rsidRPr="00DC4D93">
        <w:rPr>
          <w:rFonts w:ascii="Times New Roman" w:hAnsi="Times New Roman"/>
          <w:i/>
          <w:sz w:val="27"/>
          <w:szCs w:val="27"/>
          <w:lang w:val="nl-NL"/>
        </w:rPr>
        <w:t>9</w:t>
      </w:r>
      <w:r w:rsidR="009659FE" w:rsidRPr="00DC4D93">
        <w:rPr>
          <w:rFonts w:ascii="Times New Roman" w:hAnsi="Times New Roman"/>
          <w:i/>
          <w:sz w:val="27"/>
          <w:szCs w:val="27"/>
          <w:lang w:val="nl-NL"/>
        </w:rPr>
        <w:t xml:space="preserve">/TT-BGDĐT ngày </w:t>
      </w:r>
      <w:r w:rsidR="00664BEE" w:rsidRPr="00DC4D93">
        <w:rPr>
          <w:rFonts w:ascii="Times New Roman" w:hAnsi="Times New Roman"/>
          <w:i/>
          <w:sz w:val="27"/>
          <w:szCs w:val="27"/>
          <w:lang w:val="nl-NL"/>
        </w:rPr>
        <w:t>04</w:t>
      </w:r>
      <w:r w:rsidR="00CE64EB">
        <w:rPr>
          <w:rFonts w:ascii="Times New Roman" w:hAnsi="Times New Roman"/>
          <w:i/>
          <w:sz w:val="27"/>
          <w:szCs w:val="27"/>
          <w:lang w:val="nl-NL"/>
        </w:rPr>
        <w:t xml:space="preserve"> tháng </w:t>
      </w:r>
      <w:r w:rsidR="009659FE" w:rsidRPr="00DC4D93">
        <w:rPr>
          <w:rFonts w:ascii="Times New Roman" w:hAnsi="Times New Roman"/>
          <w:i/>
          <w:sz w:val="27"/>
          <w:szCs w:val="27"/>
          <w:lang w:val="nl-NL"/>
        </w:rPr>
        <w:t>1</w:t>
      </w:r>
      <w:r w:rsidR="00664BEE" w:rsidRPr="00DC4D93">
        <w:rPr>
          <w:rFonts w:ascii="Times New Roman" w:hAnsi="Times New Roman"/>
          <w:i/>
          <w:sz w:val="27"/>
          <w:szCs w:val="27"/>
          <w:lang w:val="nl-NL"/>
        </w:rPr>
        <w:t>0</w:t>
      </w:r>
      <w:r w:rsidR="00CE64EB">
        <w:rPr>
          <w:rFonts w:ascii="Times New Roman" w:hAnsi="Times New Roman"/>
          <w:i/>
          <w:sz w:val="27"/>
          <w:szCs w:val="27"/>
          <w:lang w:val="nl-NL"/>
        </w:rPr>
        <w:t xml:space="preserve"> năm </w:t>
      </w:r>
      <w:r w:rsidR="009659FE" w:rsidRPr="00DC4D93">
        <w:rPr>
          <w:rFonts w:ascii="Times New Roman" w:hAnsi="Times New Roman"/>
          <w:i/>
          <w:sz w:val="27"/>
          <w:szCs w:val="27"/>
          <w:lang w:val="nl-NL"/>
        </w:rPr>
        <w:t>20</w:t>
      </w:r>
      <w:r w:rsidR="00664BEE" w:rsidRPr="00DC4D93">
        <w:rPr>
          <w:rFonts w:ascii="Times New Roman" w:hAnsi="Times New Roman"/>
          <w:i/>
          <w:sz w:val="27"/>
          <w:szCs w:val="27"/>
          <w:lang w:val="nl-NL"/>
        </w:rPr>
        <w:t>19</w:t>
      </w:r>
      <w:r w:rsidR="009659FE" w:rsidRPr="00DC4D93">
        <w:rPr>
          <w:rFonts w:ascii="Times New Roman" w:hAnsi="Times New Roman"/>
          <w:i/>
          <w:sz w:val="27"/>
          <w:szCs w:val="27"/>
          <w:lang w:val="nl-NL"/>
        </w:rPr>
        <w:t xml:space="preserve"> của </w:t>
      </w:r>
      <w:r w:rsidR="00664BEE" w:rsidRPr="00DC4D93">
        <w:rPr>
          <w:rFonts w:ascii="Times New Roman" w:hAnsi="Times New Roman"/>
          <w:i/>
          <w:sz w:val="27"/>
          <w:szCs w:val="27"/>
          <w:lang w:val="nl-NL"/>
        </w:rPr>
        <w:t xml:space="preserve">Bộ trưởng </w:t>
      </w:r>
      <w:r w:rsidR="009659FE" w:rsidRPr="00DC4D93">
        <w:rPr>
          <w:rFonts w:ascii="Times New Roman" w:hAnsi="Times New Roman"/>
          <w:i/>
          <w:sz w:val="27"/>
          <w:szCs w:val="27"/>
          <w:lang w:val="nl-NL"/>
        </w:rPr>
        <w:t xml:space="preserve">Bộ Giáo dục và Đào tạo về việc </w:t>
      </w:r>
      <w:r w:rsidR="00664BEE" w:rsidRPr="00DC4D93">
        <w:rPr>
          <w:rFonts w:ascii="Times New Roman" w:hAnsi="Times New Roman"/>
          <w:i/>
          <w:sz w:val="27"/>
          <w:szCs w:val="27"/>
          <w:lang w:val="nl-NL"/>
        </w:rPr>
        <w:t>hướng dẫn tiêu chuẩn, định mức sử dụng máy móc, thiết bị chuyên dùng thuộc lĩnh vực giáo dục và đào tạo;</w:t>
      </w:r>
    </w:p>
    <w:p w14:paraId="69AB9797" w14:textId="4BAD92E3" w:rsidR="00976FFD" w:rsidRPr="00DC4D93" w:rsidRDefault="00176A17" w:rsidP="008643BA">
      <w:pPr>
        <w:spacing w:before="120" w:after="120" w:line="252" w:lineRule="auto"/>
        <w:ind w:firstLine="720"/>
        <w:jc w:val="both"/>
        <w:rPr>
          <w:rFonts w:ascii="Times New Roman" w:hAnsi="Times New Roman"/>
          <w:bCs/>
          <w:i/>
          <w:iCs/>
          <w:color w:val="000000"/>
          <w:sz w:val="27"/>
          <w:szCs w:val="27"/>
          <w:lang w:val="nl-NL"/>
        </w:rPr>
      </w:pPr>
      <w:r w:rsidRPr="00DC4D93">
        <w:rPr>
          <w:rFonts w:ascii="Times New Roman" w:hAnsi="Times New Roman"/>
          <w:bCs/>
          <w:i/>
          <w:iCs/>
          <w:color w:val="000000"/>
          <w:sz w:val="27"/>
          <w:szCs w:val="27"/>
          <w:lang w:val="nl-NL"/>
        </w:rPr>
        <w:t>Căn cứ Thông tư số 02/2010/TT-BGDĐT ngày 11</w:t>
      </w:r>
      <w:r w:rsidR="00CE64EB">
        <w:rPr>
          <w:rFonts w:ascii="Times New Roman" w:hAnsi="Times New Roman"/>
          <w:bCs/>
          <w:i/>
          <w:iCs/>
          <w:color w:val="000000"/>
          <w:sz w:val="27"/>
          <w:szCs w:val="27"/>
          <w:lang w:val="nl-NL"/>
        </w:rPr>
        <w:t xml:space="preserve"> tháng </w:t>
      </w:r>
      <w:r w:rsidRPr="00DC4D93">
        <w:rPr>
          <w:rFonts w:ascii="Times New Roman" w:hAnsi="Times New Roman"/>
          <w:bCs/>
          <w:i/>
          <w:iCs/>
          <w:color w:val="000000"/>
          <w:sz w:val="27"/>
          <w:szCs w:val="27"/>
          <w:lang w:val="nl-NL"/>
        </w:rPr>
        <w:t>02</w:t>
      </w:r>
      <w:r w:rsidR="00CE64EB">
        <w:rPr>
          <w:rFonts w:ascii="Times New Roman" w:hAnsi="Times New Roman"/>
          <w:bCs/>
          <w:i/>
          <w:iCs/>
          <w:color w:val="000000"/>
          <w:sz w:val="27"/>
          <w:szCs w:val="27"/>
          <w:lang w:val="nl-NL"/>
        </w:rPr>
        <w:t xml:space="preserve"> năm </w:t>
      </w:r>
      <w:r w:rsidRPr="00DC4D93">
        <w:rPr>
          <w:rFonts w:ascii="Times New Roman" w:hAnsi="Times New Roman"/>
          <w:bCs/>
          <w:i/>
          <w:iCs/>
          <w:color w:val="000000"/>
          <w:sz w:val="27"/>
          <w:szCs w:val="27"/>
          <w:lang w:val="nl-NL"/>
        </w:rPr>
        <w:t xml:space="preserve">2010 của Bộ trưởng Bộ Giáo dục và Đào tạo ban hành Danh mục Đồ dùng - Đồ chơi - Thiết bị dạy học tối thiểu dùng cho Giáo dục mầm non; </w:t>
      </w:r>
    </w:p>
    <w:p w14:paraId="346F23CC" w14:textId="39A360A0" w:rsidR="00176A17" w:rsidRPr="00DC4D93" w:rsidRDefault="00976FFD" w:rsidP="008643BA">
      <w:pPr>
        <w:spacing w:before="120" w:after="120" w:line="252" w:lineRule="auto"/>
        <w:ind w:firstLine="720"/>
        <w:jc w:val="both"/>
        <w:rPr>
          <w:rFonts w:ascii="Times New Roman" w:hAnsi="Times New Roman"/>
          <w:bCs/>
          <w:i/>
          <w:iCs/>
          <w:color w:val="000000"/>
          <w:sz w:val="27"/>
          <w:szCs w:val="27"/>
          <w:lang w:val="nl-NL"/>
        </w:rPr>
      </w:pPr>
      <w:r w:rsidRPr="00DC4D93">
        <w:rPr>
          <w:rFonts w:ascii="Times New Roman" w:hAnsi="Times New Roman"/>
          <w:bCs/>
          <w:i/>
          <w:iCs/>
          <w:color w:val="000000"/>
          <w:sz w:val="27"/>
          <w:szCs w:val="27"/>
          <w:lang w:val="nl-NL"/>
        </w:rPr>
        <w:t xml:space="preserve">Căn cứ </w:t>
      </w:r>
      <w:r w:rsidR="00176A17" w:rsidRPr="00DC4D93">
        <w:rPr>
          <w:rFonts w:ascii="Times New Roman" w:hAnsi="Times New Roman"/>
          <w:bCs/>
          <w:i/>
          <w:iCs/>
          <w:color w:val="000000"/>
          <w:sz w:val="27"/>
          <w:szCs w:val="27"/>
          <w:lang w:val="nl-NL"/>
        </w:rPr>
        <w:t>Thông tư số 34/2013/TT-BGDĐT ngày 17</w:t>
      </w:r>
      <w:r w:rsidR="00CE64EB">
        <w:rPr>
          <w:rFonts w:ascii="Times New Roman" w:hAnsi="Times New Roman"/>
          <w:bCs/>
          <w:i/>
          <w:iCs/>
          <w:color w:val="000000"/>
          <w:sz w:val="27"/>
          <w:szCs w:val="27"/>
          <w:lang w:val="nl-NL"/>
        </w:rPr>
        <w:t xml:space="preserve"> tháng </w:t>
      </w:r>
      <w:r w:rsidR="00176A17" w:rsidRPr="00DC4D93">
        <w:rPr>
          <w:rFonts w:ascii="Times New Roman" w:hAnsi="Times New Roman"/>
          <w:bCs/>
          <w:i/>
          <w:iCs/>
          <w:color w:val="000000"/>
          <w:sz w:val="27"/>
          <w:szCs w:val="27"/>
          <w:lang w:val="nl-NL"/>
        </w:rPr>
        <w:t>9</w:t>
      </w:r>
      <w:r w:rsidR="00CE64EB">
        <w:rPr>
          <w:rFonts w:ascii="Times New Roman" w:hAnsi="Times New Roman"/>
          <w:bCs/>
          <w:i/>
          <w:iCs/>
          <w:color w:val="000000"/>
          <w:sz w:val="27"/>
          <w:szCs w:val="27"/>
          <w:lang w:val="nl-NL"/>
        </w:rPr>
        <w:t xml:space="preserve"> năm </w:t>
      </w:r>
      <w:r w:rsidR="00176A17" w:rsidRPr="00DC4D93">
        <w:rPr>
          <w:rFonts w:ascii="Times New Roman" w:hAnsi="Times New Roman"/>
          <w:bCs/>
          <w:i/>
          <w:iCs/>
          <w:color w:val="000000"/>
          <w:sz w:val="27"/>
          <w:szCs w:val="27"/>
          <w:lang w:val="nl-NL"/>
        </w:rPr>
        <w:t>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w:t>
      </w:r>
      <w:r w:rsidR="00CE64EB">
        <w:rPr>
          <w:rFonts w:ascii="Times New Roman" w:hAnsi="Times New Roman"/>
          <w:bCs/>
          <w:i/>
          <w:iCs/>
          <w:color w:val="000000"/>
          <w:sz w:val="27"/>
          <w:szCs w:val="27"/>
          <w:lang w:val="nl-NL"/>
        </w:rPr>
        <w:t xml:space="preserve"> tháng </w:t>
      </w:r>
      <w:r w:rsidR="00176A17" w:rsidRPr="00DC4D93">
        <w:rPr>
          <w:rFonts w:ascii="Times New Roman" w:hAnsi="Times New Roman"/>
          <w:bCs/>
          <w:i/>
          <w:iCs/>
          <w:color w:val="000000"/>
          <w:sz w:val="27"/>
          <w:szCs w:val="27"/>
          <w:lang w:val="nl-NL"/>
        </w:rPr>
        <w:t>02</w:t>
      </w:r>
      <w:r w:rsidR="00CE64EB">
        <w:rPr>
          <w:rFonts w:ascii="Times New Roman" w:hAnsi="Times New Roman"/>
          <w:bCs/>
          <w:i/>
          <w:iCs/>
          <w:color w:val="000000"/>
          <w:sz w:val="27"/>
          <w:szCs w:val="27"/>
          <w:lang w:val="nl-NL"/>
        </w:rPr>
        <w:t xml:space="preserve"> năm </w:t>
      </w:r>
      <w:r w:rsidR="00176A17" w:rsidRPr="00DC4D93">
        <w:rPr>
          <w:rFonts w:ascii="Times New Roman" w:hAnsi="Times New Roman"/>
          <w:bCs/>
          <w:i/>
          <w:iCs/>
          <w:color w:val="000000"/>
          <w:sz w:val="27"/>
          <w:szCs w:val="27"/>
          <w:lang w:val="nl-NL"/>
        </w:rPr>
        <w:t xml:space="preserve">2010 của Bộ trưởng Bộ Giáo dục và Đào tạo; </w:t>
      </w:r>
    </w:p>
    <w:p w14:paraId="67DAD6A4" w14:textId="2482A0D4" w:rsidR="00176A17" w:rsidRPr="00DC4D93" w:rsidRDefault="00176A17" w:rsidP="008643BA">
      <w:pPr>
        <w:spacing w:before="120" w:after="120" w:line="252" w:lineRule="auto"/>
        <w:ind w:firstLine="720"/>
        <w:jc w:val="both"/>
        <w:rPr>
          <w:rFonts w:ascii="Times New Roman" w:hAnsi="Times New Roman"/>
          <w:i/>
          <w:iCs/>
          <w:sz w:val="27"/>
          <w:szCs w:val="27"/>
          <w:lang w:val="nl-NL"/>
        </w:rPr>
      </w:pPr>
      <w:r w:rsidRPr="00DC4D93">
        <w:rPr>
          <w:rFonts w:ascii="Times New Roman" w:hAnsi="Times New Roman"/>
          <w:bCs/>
          <w:i/>
          <w:iCs/>
          <w:color w:val="000000"/>
          <w:sz w:val="27"/>
          <w:szCs w:val="27"/>
          <w:lang w:val="nl-NL"/>
        </w:rPr>
        <w:t>Căn cứ Thông tư số 13/2020/TT-BGDĐT ngày 26</w:t>
      </w:r>
      <w:r w:rsidR="00CE64EB">
        <w:rPr>
          <w:rFonts w:ascii="Times New Roman" w:hAnsi="Times New Roman"/>
          <w:bCs/>
          <w:i/>
          <w:iCs/>
          <w:color w:val="000000"/>
          <w:sz w:val="27"/>
          <w:szCs w:val="27"/>
          <w:lang w:val="nl-NL"/>
        </w:rPr>
        <w:t xml:space="preserve"> tháng </w:t>
      </w:r>
      <w:r w:rsidRPr="00DC4D93">
        <w:rPr>
          <w:rFonts w:ascii="Times New Roman" w:hAnsi="Times New Roman"/>
          <w:bCs/>
          <w:i/>
          <w:iCs/>
          <w:color w:val="000000"/>
          <w:sz w:val="27"/>
          <w:szCs w:val="27"/>
          <w:lang w:val="nl-NL"/>
        </w:rPr>
        <w:t>5</w:t>
      </w:r>
      <w:r w:rsidR="00CE64EB">
        <w:rPr>
          <w:rFonts w:ascii="Times New Roman" w:hAnsi="Times New Roman"/>
          <w:bCs/>
          <w:i/>
          <w:iCs/>
          <w:color w:val="000000"/>
          <w:sz w:val="27"/>
          <w:szCs w:val="27"/>
          <w:lang w:val="nl-NL"/>
        </w:rPr>
        <w:t xml:space="preserve"> năm </w:t>
      </w:r>
      <w:r w:rsidRPr="00DC4D93">
        <w:rPr>
          <w:rFonts w:ascii="Times New Roman" w:hAnsi="Times New Roman"/>
          <w:bCs/>
          <w:i/>
          <w:iCs/>
          <w:color w:val="000000"/>
          <w:sz w:val="27"/>
          <w:szCs w:val="27"/>
          <w:lang w:val="nl-NL"/>
        </w:rPr>
        <w:t>2020 của Bộ trưởng Bộ Giáo dục và Đào tạo ban hành Quy định tiêu chuẩn cơ sở vật chất các trường mầm non, tiểu học, trung học cơ sở, trung học phổ thông và trường phổ thông có nhiều cấp học;</w:t>
      </w:r>
    </w:p>
    <w:p w14:paraId="1F9D127C" w14:textId="479AFC42" w:rsidR="00176A17" w:rsidRPr="00DC4D93" w:rsidRDefault="00176A17" w:rsidP="008643BA">
      <w:pPr>
        <w:spacing w:before="120" w:after="120" w:line="252" w:lineRule="auto"/>
        <w:ind w:firstLine="720"/>
        <w:jc w:val="both"/>
        <w:rPr>
          <w:rFonts w:ascii="Times New Roman" w:hAnsi="Times New Roman"/>
          <w:i/>
          <w:iCs/>
          <w:sz w:val="27"/>
          <w:szCs w:val="27"/>
          <w:lang w:val="nl-NL"/>
        </w:rPr>
      </w:pPr>
      <w:r w:rsidRPr="00DC4D93">
        <w:rPr>
          <w:rFonts w:ascii="Times New Roman" w:hAnsi="Times New Roman"/>
          <w:bCs/>
          <w:i/>
          <w:iCs/>
          <w:color w:val="000000"/>
          <w:sz w:val="27"/>
          <w:szCs w:val="27"/>
          <w:lang w:val="nl-NL"/>
        </w:rPr>
        <w:t>Căn cứ Thông tư số 14/2020/TT-BGDĐT ngày 26</w:t>
      </w:r>
      <w:r w:rsidR="00CE64EB">
        <w:rPr>
          <w:rFonts w:ascii="Times New Roman" w:hAnsi="Times New Roman"/>
          <w:bCs/>
          <w:i/>
          <w:iCs/>
          <w:color w:val="000000"/>
          <w:sz w:val="27"/>
          <w:szCs w:val="27"/>
          <w:lang w:val="nl-NL"/>
        </w:rPr>
        <w:t xml:space="preserve"> tháng </w:t>
      </w:r>
      <w:r w:rsidRPr="00DC4D93">
        <w:rPr>
          <w:rFonts w:ascii="Times New Roman" w:hAnsi="Times New Roman"/>
          <w:bCs/>
          <w:i/>
          <w:iCs/>
          <w:color w:val="000000"/>
          <w:sz w:val="27"/>
          <w:szCs w:val="27"/>
          <w:lang w:val="nl-NL"/>
        </w:rPr>
        <w:t>5</w:t>
      </w:r>
      <w:r w:rsidR="00CE64EB">
        <w:rPr>
          <w:rFonts w:ascii="Times New Roman" w:hAnsi="Times New Roman"/>
          <w:bCs/>
          <w:i/>
          <w:iCs/>
          <w:color w:val="000000"/>
          <w:sz w:val="27"/>
          <w:szCs w:val="27"/>
          <w:lang w:val="nl-NL"/>
        </w:rPr>
        <w:t xml:space="preserve"> năm </w:t>
      </w:r>
      <w:r w:rsidRPr="00DC4D93">
        <w:rPr>
          <w:rFonts w:ascii="Times New Roman" w:hAnsi="Times New Roman"/>
          <w:bCs/>
          <w:i/>
          <w:iCs/>
          <w:color w:val="000000"/>
          <w:sz w:val="27"/>
          <w:szCs w:val="27"/>
          <w:lang w:val="nl-NL"/>
        </w:rPr>
        <w:t>2020 của Bộ trưởng Bộ Giáo dục và Đào tạo ban hành Quy định phòng học bộ môn của cơ sở giáo dục phổ thông;</w:t>
      </w:r>
    </w:p>
    <w:p w14:paraId="6FC65C81" w14:textId="14FB3D81" w:rsidR="00176A17" w:rsidRPr="00DC4D93" w:rsidRDefault="00176A17" w:rsidP="008643BA">
      <w:pPr>
        <w:spacing w:before="120" w:after="120" w:line="252" w:lineRule="auto"/>
        <w:ind w:firstLine="720"/>
        <w:jc w:val="both"/>
        <w:rPr>
          <w:rFonts w:ascii="Times New Roman" w:hAnsi="Times New Roman"/>
          <w:bCs/>
          <w:i/>
          <w:iCs/>
          <w:sz w:val="27"/>
          <w:szCs w:val="27"/>
          <w:lang w:val="nl-NL"/>
        </w:rPr>
      </w:pPr>
      <w:r w:rsidRPr="00DC4D93">
        <w:rPr>
          <w:rFonts w:ascii="Times New Roman" w:hAnsi="Times New Roman"/>
          <w:bCs/>
          <w:i/>
          <w:iCs/>
          <w:color w:val="000000"/>
          <w:sz w:val="27"/>
          <w:szCs w:val="27"/>
          <w:lang w:val="nl-NL"/>
        </w:rPr>
        <w:t xml:space="preserve">Căn cứ </w:t>
      </w:r>
      <w:r w:rsidRPr="00DC4D93">
        <w:rPr>
          <w:rFonts w:ascii="Times New Roman" w:hAnsi="Times New Roman"/>
          <w:bCs/>
          <w:i/>
          <w:iCs/>
          <w:sz w:val="27"/>
          <w:szCs w:val="27"/>
          <w:lang w:val="nl-NL"/>
        </w:rPr>
        <w:t>Thông tư số 37/2021/TT-BGDĐT ngày 30</w:t>
      </w:r>
      <w:r w:rsidR="00CE64EB">
        <w:rPr>
          <w:rFonts w:ascii="Times New Roman" w:hAnsi="Times New Roman"/>
          <w:bCs/>
          <w:i/>
          <w:iCs/>
          <w:sz w:val="27"/>
          <w:szCs w:val="27"/>
          <w:lang w:val="nl-NL"/>
        </w:rPr>
        <w:t xml:space="preserve"> tháng </w:t>
      </w:r>
      <w:r w:rsidRPr="00DC4D93">
        <w:rPr>
          <w:rFonts w:ascii="Times New Roman" w:hAnsi="Times New Roman"/>
          <w:bCs/>
          <w:i/>
          <w:iCs/>
          <w:sz w:val="27"/>
          <w:szCs w:val="27"/>
          <w:lang w:val="nl-NL"/>
        </w:rPr>
        <w:t>12</w:t>
      </w:r>
      <w:r w:rsidR="00CE64EB">
        <w:rPr>
          <w:rFonts w:ascii="Times New Roman" w:hAnsi="Times New Roman"/>
          <w:bCs/>
          <w:i/>
          <w:iCs/>
          <w:sz w:val="27"/>
          <w:szCs w:val="27"/>
          <w:lang w:val="nl-NL"/>
        </w:rPr>
        <w:t xml:space="preserve"> năm </w:t>
      </w:r>
      <w:r w:rsidRPr="00DC4D93">
        <w:rPr>
          <w:rFonts w:ascii="Times New Roman" w:hAnsi="Times New Roman"/>
          <w:bCs/>
          <w:i/>
          <w:iCs/>
          <w:sz w:val="27"/>
          <w:szCs w:val="27"/>
          <w:lang w:val="nl-NL"/>
        </w:rPr>
        <w:t xml:space="preserve">2021 của </w:t>
      </w:r>
      <w:r w:rsidRPr="00DC4D93">
        <w:rPr>
          <w:rFonts w:ascii="Times New Roman" w:hAnsi="Times New Roman"/>
          <w:bCs/>
          <w:i/>
          <w:iCs/>
          <w:color w:val="000000"/>
          <w:sz w:val="27"/>
          <w:szCs w:val="27"/>
          <w:lang w:val="nl-NL"/>
        </w:rPr>
        <w:t xml:space="preserve">Bộ trưởng Bộ Giáo dục và Đào tạo </w:t>
      </w:r>
      <w:r w:rsidRPr="00DC4D93">
        <w:rPr>
          <w:rFonts w:ascii="Times New Roman" w:hAnsi="Times New Roman"/>
          <w:bCs/>
          <w:i/>
          <w:iCs/>
          <w:sz w:val="27"/>
          <w:szCs w:val="27"/>
          <w:lang w:val="nl-NL"/>
        </w:rPr>
        <w:t>ban hành Danh mục thiết bị dạy học tối thiểu cấp Tiểu học;</w:t>
      </w:r>
    </w:p>
    <w:p w14:paraId="5505A64F" w14:textId="73B1E3FA" w:rsidR="00176A17" w:rsidRPr="008643BA" w:rsidRDefault="00176A17" w:rsidP="008643BA">
      <w:pPr>
        <w:spacing w:before="120" w:after="120"/>
        <w:ind w:firstLine="720"/>
        <w:jc w:val="both"/>
        <w:rPr>
          <w:rFonts w:ascii="Times New Roman" w:hAnsi="Times New Roman"/>
          <w:bCs/>
          <w:i/>
          <w:iCs/>
          <w:sz w:val="27"/>
          <w:szCs w:val="27"/>
          <w:lang w:val="nl-NL"/>
        </w:rPr>
      </w:pPr>
      <w:r w:rsidRPr="008643BA">
        <w:rPr>
          <w:rFonts w:ascii="Times New Roman" w:hAnsi="Times New Roman"/>
          <w:bCs/>
          <w:i/>
          <w:iCs/>
          <w:sz w:val="27"/>
          <w:szCs w:val="27"/>
          <w:lang w:val="nl-NL"/>
        </w:rPr>
        <w:lastRenderedPageBreak/>
        <w:t>Căn cứ  Thông tư số 38/2021/TT-BGDĐT ngày 30</w:t>
      </w:r>
      <w:r w:rsidR="00CE64EB" w:rsidRPr="008643BA">
        <w:rPr>
          <w:rFonts w:ascii="Times New Roman" w:hAnsi="Times New Roman"/>
          <w:bCs/>
          <w:i/>
          <w:iCs/>
          <w:sz w:val="27"/>
          <w:szCs w:val="27"/>
          <w:lang w:val="nl-NL"/>
        </w:rPr>
        <w:t xml:space="preserve"> tháng </w:t>
      </w:r>
      <w:r w:rsidRPr="008643BA">
        <w:rPr>
          <w:rFonts w:ascii="Times New Roman" w:hAnsi="Times New Roman"/>
          <w:bCs/>
          <w:i/>
          <w:iCs/>
          <w:sz w:val="27"/>
          <w:szCs w:val="27"/>
          <w:lang w:val="nl-NL"/>
        </w:rPr>
        <w:t>12</w:t>
      </w:r>
      <w:r w:rsidR="00CE64EB" w:rsidRPr="008643BA">
        <w:rPr>
          <w:rFonts w:ascii="Times New Roman" w:hAnsi="Times New Roman"/>
          <w:bCs/>
          <w:i/>
          <w:iCs/>
          <w:sz w:val="27"/>
          <w:szCs w:val="27"/>
          <w:lang w:val="nl-NL"/>
        </w:rPr>
        <w:t xml:space="preserve"> năm </w:t>
      </w:r>
      <w:r w:rsidRPr="008643BA">
        <w:rPr>
          <w:rFonts w:ascii="Times New Roman" w:hAnsi="Times New Roman"/>
          <w:bCs/>
          <w:i/>
          <w:iCs/>
          <w:sz w:val="27"/>
          <w:szCs w:val="27"/>
          <w:lang w:val="nl-NL"/>
        </w:rPr>
        <w:t xml:space="preserve">2021 của </w:t>
      </w:r>
      <w:r w:rsidRPr="008643BA">
        <w:rPr>
          <w:rFonts w:ascii="Times New Roman" w:hAnsi="Times New Roman"/>
          <w:bCs/>
          <w:i/>
          <w:iCs/>
          <w:color w:val="000000"/>
          <w:sz w:val="27"/>
          <w:szCs w:val="27"/>
          <w:lang w:val="nl-NL"/>
        </w:rPr>
        <w:t xml:space="preserve">Bộ trưởng Bộ Giáo dục và Đào tạo </w:t>
      </w:r>
      <w:r w:rsidRPr="008643BA">
        <w:rPr>
          <w:rFonts w:ascii="Times New Roman" w:hAnsi="Times New Roman"/>
          <w:bCs/>
          <w:i/>
          <w:iCs/>
          <w:sz w:val="27"/>
          <w:szCs w:val="27"/>
          <w:lang w:val="nl-NL"/>
        </w:rPr>
        <w:t xml:space="preserve">ban hành Danh mục thiết bị dạy học tối thiểu cấp Trung học cơ sở; </w:t>
      </w:r>
    </w:p>
    <w:p w14:paraId="6BBB216C" w14:textId="789D6203" w:rsidR="00176A17" w:rsidRDefault="00176A17" w:rsidP="008643BA">
      <w:pPr>
        <w:spacing w:before="120" w:after="120"/>
        <w:ind w:firstLine="720"/>
        <w:jc w:val="both"/>
        <w:rPr>
          <w:rFonts w:ascii="Times New Roman" w:hAnsi="Times New Roman"/>
          <w:bCs/>
          <w:i/>
          <w:iCs/>
          <w:color w:val="000000"/>
          <w:sz w:val="27"/>
          <w:szCs w:val="27"/>
          <w:lang w:val="nl-NL"/>
        </w:rPr>
      </w:pPr>
      <w:r w:rsidRPr="008643BA">
        <w:rPr>
          <w:rFonts w:ascii="Times New Roman" w:hAnsi="Times New Roman"/>
          <w:bCs/>
          <w:i/>
          <w:iCs/>
          <w:sz w:val="27"/>
          <w:szCs w:val="27"/>
          <w:lang w:val="nl-NL"/>
        </w:rPr>
        <w:t>Căn cứ Thông tư số 39/2021/TT-BGDĐT ngày 30</w:t>
      </w:r>
      <w:r w:rsidR="00CE64EB" w:rsidRPr="008643BA">
        <w:rPr>
          <w:rFonts w:ascii="Times New Roman" w:hAnsi="Times New Roman"/>
          <w:bCs/>
          <w:i/>
          <w:iCs/>
          <w:sz w:val="27"/>
          <w:szCs w:val="27"/>
          <w:lang w:val="nl-NL"/>
        </w:rPr>
        <w:t xml:space="preserve"> tháng </w:t>
      </w:r>
      <w:r w:rsidRPr="008643BA">
        <w:rPr>
          <w:rFonts w:ascii="Times New Roman" w:hAnsi="Times New Roman"/>
          <w:bCs/>
          <w:i/>
          <w:iCs/>
          <w:sz w:val="27"/>
          <w:szCs w:val="27"/>
          <w:lang w:val="nl-NL"/>
        </w:rPr>
        <w:t>12</w:t>
      </w:r>
      <w:r w:rsidR="00CE64EB" w:rsidRPr="008643BA">
        <w:rPr>
          <w:rFonts w:ascii="Times New Roman" w:hAnsi="Times New Roman"/>
          <w:bCs/>
          <w:i/>
          <w:iCs/>
          <w:sz w:val="27"/>
          <w:szCs w:val="27"/>
          <w:lang w:val="nl-NL"/>
        </w:rPr>
        <w:t xml:space="preserve"> năm </w:t>
      </w:r>
      <w:r w:rsidRPr="008643BA">
        <w:rPr>
          <w:rFonts w:ascii="Times New Roman" w:hAnsi="Times New Roman"/>
          <w:bCs/>
          <w:i/>
          <w:iCs/>
          <w:sz w:val="27"/>
          <w:szCs w:val="27"/>
          <w:lang w:val="nl-NL"/>
        </w:rPr>
        <w:t xml:space="preserve">2021 của Bộ trưởng </w:t>
      </w:r>
      <w:r w:rsidRPr="008643BA">
        <w:rPr>
          <w:rFonts w:ascii="Times New Roman" w:hAnsi="Times New Roman"/>
          <w:bCs/>
          <w:i/>
          <w:iCs/>
          <w:color w:val="000000"/>
          <w:sz w:val="27"/>
          <w:szCs w:val="27"/>
          <w:lang w:val="nl-NL"/>
        </w:rPr>
        <w:t xml:space="preserve">Bộ Giáo dục và Đào tạo </w:t>
      </w:r>
      <w:r w:rsidRPr="008643BA">
        <w:rPr>
          <w:rFonts w:ascii="Times New Roman" w:hAnsi="Times New Roman"/>
          <w:bCs/>
          <w:i/>
          <w:iCs/>
          <w:sz w:val="27"/>
          <w:szCs w:val="27"/>
          <w:lang w:val="nl-NL"/>
        </w:rPr>
        <w:t>ban hành Danh mục thiết bị dạy học tối thiểu cấp Trung học phổ thông;</w:t>
      </w:r>
      <w:r w:rsidRPr="008643BA">
        <w:rPr>
          <w:rFonts w:ascii="Times New Roman" w:hAnsi="Times New Roman"/>
          <w:bCs/>
          <w:i/>
          <w:iCs/>
          <w:color w:val="000000"/>
          <w:sz w:val="27"/>
          <w:szCs w:val="27"/>
          <w:lang w:val="nl-NL"/>
        </w:rPr>
        <w:t xml:space="preserve"> </w:t>
      </w:r>
    </w:p>
    <w:p w14:paraId="48C60C2B" w14:textId="50DBB3D8" w:rsidR="00C507DE" w:rsidRPr="00C507DE" w:rsidRDefault="00C507DE" w:rsidP="00C507DE">
      <w:pPr>
        <w:spacing w:before="120" w:after="120"/>
        <w:ind w:firstLine="720"/>
        <w:jc w:val="both"/>
        <w:rPr>
          <w:rFonts w:ascii="Times New Roman" w:hAnsi="Times New Roman"/>
          <w:i/>
          <w:iCs/>
          <w:sz w:val="27"/>
          <w:szCs w:val="27"/>
          <w:lang w:val="nl-NL"/>
        </w:rPr>
      </w:pPr>
      <w:r w:rsidRPr="008643BA">
        <w:rPr>
          <w:rFonts w:ascii="Times New Roman" w:hAnsi="Times New Roman"/>
          <w:bCs/>
          <w:i/>
          <w:iCs/>
          <w:color w:val="000000"/>
          <w:sz w:val="27"/>
          <w:szCs w:val="27"/>
          <w:lang w:val="nl-NL"/>
        </w:rPr>
        <w:t xml:space="preserve">Căn cứ </w:t>
      </w:r>
      <w:r w:rsidRPr="008643BA">
        <w:rPr>
          <w:rFonts w:ascii="Times New Roman" w:hAnsi="Times New Roman"/>
          <w:bCs/>
          <w:i/>
          <w:iCs/>
          <w:sz w:val="27"/>
          <w:szCs w:val="27"/>
          <w:lang w:val="nl-NL"/>
        </w:rPr>
        <w:t xml:space="preserve">Thông tư số 16/2022/TT-BGDĐT </w:t>
      </w:r>
      <w:r w:rsidRPr="008643BA">
        <w:rPr>
          <w:rFonts w:ascii="Times New Roman" w:hAnsi="Times New Roman"/>
          <w:i/>
          <w:iCs/>
          <w:sz w:val="27"/>
          <w:szCs w:val="27"/>
          <w:lang w:val="vi-VN"/>
        </w:rPr>
        <w:t>ngày 22</w:t>
      </w:r>
      <w:r w:rsidRPr="008643BA">
        <w:rPr>
          <w:rFonts w:ascii="Times New Roman" w:hAnsi="Times New Roman"/>
          <w:i/>
          <w:iCs/>
          <w:sz w:val="27"/>
          <w:szCs w:val="27"/>
          <w:lang w:val="nl-NL"/>
        </w:rPr>
        <w:t xml:space="preserve"> tháng </w:t>
      </w:r>
      <w:r w:rsidRPr="008643BA">
        <w:rPr>
          <w:rFonts w:ascii="Times New Roman" w:hAnsi="Times New Roman"/>
          <w:i/>
          <w:iCs/>
          <w:sz w:val="27"/>
          <w:szCs w:val="27"/>
          <w:lang w:val="vi-VN"/>
        </w:rPr>
        <w:t>11</w:t>
      </w:r>
      <w:r w:rsidRPr="008643BA">
        <w:rPr>
          <w:rFonts w:ascii="Times New Roman" w:hAnsi="Times New Roman"/>
          <w:i/>
          <w:iCs/>
          <w:sz w:val="27"/>
          <w:szCs w:val="27"/>
          <w:lang w:val="nl-NL"/>
        </w:rPr>
        <w:t xml:space="preserve"> năm </w:t>
      </w:r>
      <w:r w:rsidRPr="008643BA">
        <w:rPr>
          <w:rFonts w:ascii="Times New Roman" w:hAnsi="Times New Roman"/>
          <w:i/>
          <w:iCs/>
          <w:sz w:val="27"/>
          <w:szCs w:val="27"/>
          <w:lang w:val="vi-VN"/>
        </w:rPr>
        <w:t xml:space="preserve">2022 của </w:t>
      </w:r>
      <w:r w:rsidRPr="008643BA">
        <w:rPr>
          <w:rFonts w:ascii="Times New Roman" w:hAnsi="Times New Roman"/>
          <w:i/>
          <w:iCs/>
          <w:sz w:val="27"/>
          <w:szCs w:val="27"/>
          <w:lang w:val="nl-NL"/>
        </w:rPr>
        <w:t xml:space="preserve">Bộ trưởng </w:t>
      </w:r>
      <w:r w:rsidRPr="008643BA">
        <w:rPr>
          <w:rFonts w:ascii="Times New Roman" w:hAnsi="Times New Roman"/>
          <w:i/>
          <w:iCs/>
          <w:sz w:val="27"/>
          <w:szCs w:val="27"/>
          <w:lang w:val="vi-VN"/>
        </w:rPr>
        <w:t>Bộ Giáo dục và Đào tạo ban hành Quy định về tiêu chuẩn thư viện cơ sở giáo dục mầm non và phổ thông</w:t>
      </w:r>
      <w:r w:rsidRPr="008643BA">
        <w:rPr>
          <w:rFonts w:ascii="Times New Roman" w:hAnsi="Times New Roman"/>
          <w:i/>
          <w:iCs/>
          <w:sz w:val="27"/>
          <w:szCs w:val="27"/>
          <w:lang w:val="nl-NL"/>
        </w:rPr>
        <w:t>;</w:t>
      </w:r>
    </w:p>
    <w:p w14:paraId="43BC9DC3" w14:textId="49D30F16" w:rsidR="008B0E24" w:rsidRPr="008643BA" w:rsidRDefault="008643BA" w:rsidP="008643BA">
      <w:pPr>
        <w:spacing w:before="120" w:after="120"/>
        <w:ind w:firstLine="720"/>
        <w:jc w:val="both"/>
        <w:rPr>
          <w:rFonts w:ascii="Times New Roman" w:hAnsi="Times New Roman"/>
          <w:bCs/>
          <w:i/>
          <w:iCs/>
          <w:color w:val="000000"/>
          <w:sz w:val="27"/>
          <w:szCs w:val="27"/>
          <w:lang w:val="nl-NL"/>
        </w:rPr>
      </w:pPr>
      <w:r w:rsidRPr="008643BA">
        <w:rPr>
          <w:rFonts w:ascii="Times New Roman" w:hAnsi="Times New Roman"/>
          <w:i/>
          <w:iCs/>
          <w:color w:val="0D0D0D" w:themeColor="text1" w:themeTint="F2"/>
          <w:sz w:val="27"/>
          <w:szCs w:val="27"/>
          <w:lang w:val="nl-NL"/>
        </w:rPr>
        <w:t xml:space="preserve">Căn cứ </w:t>
      </w:r>
      <w:r w:rsidRPr="008643BA">
        <w:rPr>
          <w:rFonts w:ascii="Times New Roman" w:hAnsi="Times New Roman"/>
          <w:i/>
          <w:iCs/>
          <w:color w:val="0D0D0D" w:themeColor="text1" w:themeTint="F2"/>
          <w:sz w:val="27"/>
          <w:szCs w:val="27"/>
          <w:lang w:val="vi-VN"/>
        </w:rPr>
        <w:t xml:space="preserve">Thông tư số 26/2023/TT-BGDĐT </w:t>
      </w:r>
      <w:r w:rsidRPr="008643BA">
        <w:rPr>
          <w:rFonts w:ascii="Times New Roman" w:hAnsi="Times New Roman"/>
          <w:i/>
          <w:iCs/>
          <w:color w:val="0D0D0D" w:themeColor="text1" w:themeTint="F2"/>
          <w:sz w:val="27"/>
          <w:szCs w:val="27"/>
          <w:lang w:val="nl-NL"/>
        </w:rPr>
        <w:t>n</w:t>
      </w:r>
      <w:r w:rsidRPr="008643BA">
        <w:rPr>
          <w:rFonts w:ascii="Times New Roman" w:hAnsi="Times New Roman"/>
          <w:i/>
          <w:iCs/>
          <w:color w:val="0D0D0D" w:themeColor="text1" w:themeTint="F2"/>
          <w:sz w:val="27"/>
          <w:szCs w:val="27"/>
          <w:lang w:val="vi-VN"/>
        </w:rPr>
        <w:t>gày 28 tháng 12 năm 202</w:t>
      </w:r>
      <w:r w:rsidRPr="008643BA">
        <w:rPr>
          <w:rFonts w:ascii="Times New Roman" w:hAnsi="Times New Roman"/>
          <w:i/>
          <w:iCs/>
          <w:color w:val="0D0D0D" w:themeColor="text1" w:themeTint="F2"/>
          <w:sz w:val="27"/>
          <w:szCs w:val="27"/>
          <w:lang w:val="nl-NL"/>
        </w:rPr>
        <w:t xml:space="preserve">3 của </w:t>
      </w:r>
      <w:r w:rsidRPr="008643BA">
        <w:rPr>
          <w:rFonts w:ascii="Times New Roman" w:hAnsi="Times New Roman"/>
          <w:i/>
          <w:iCs/>
          <w:color w:val="0D0D0D" w:themeColor="text1" w:themeTint="F2"/>
          <w:sz w:val="27"/>
          <w:szCs w:val="27"/>
          <w:lang w:val="vi-VN"/>
        </w:rPr>
        <w:t xml:space="preserve">Bộ trưởng Bộ Giáo dục và Đào tạo sửa đổi, bổ sung một số quy định tại Danh mục thiết bị dạy học tối thiểu ban hành kèm theo </w:t>
      </w:r>
      <w:r w:rsidRPr="008643BA">
        <w:rPr>
          <w:rFonts w:ascii="Times New Roman" w:hAnsi="Times New Roman"/>
          <w:bCs/>
          <w:i/>
          <w:iCs/>
          <w:color w:val="0D0D0D" w:themeColor="text1" w:themeTint="F2"/>
          <w:sz w:val="27"/>
          <w:szCs w:val="27"/>
          <w:lang w:val="vi-VN"/>
        </w:rPr>
        <w:t xml:space="preserve">Thông tư số 37/2021/TT-BGDĐT ngày 30 tháng 12 năm 2021 của </w:t>
      </w:r>
      <w:r w:rsidRPr="008643BA">
        <w:rPr>
          <w:rFonts w:ascii="Times New Roman" w:hAnsi="Times New Roman"/>
          <w:i/>
          <w:iCs/>
          <w:color w:val="0D0D0D" w:themeColor="text1" w:themeTint="F2"/>
          <w:sz w:val="27"/>
          <w:szCs w:val="27"/>
          <w:lang w:val="vi-VN"/>
        </w:rPr>
        <w:t xml:space="preserve">Bộ trưởng Bộ Giáo dục và Đào tạo </w:t>
      </w:r>
      <w:r w:rsidRPr="008643BA">
        <w:rPr>
          <w:rFonts w:ascii="Times New Roman" w:hAnsi="Times New Roman"/>
          <w:bCs/>
          <w:i/>
          <w:iCs/>
          <w:color w:val="0D0D0D" w:themeColor="text1" w:themeTint="F2"/>
          <w:sz w:val="27"/>
          <w:szCs w:val="27"/>
          <w:lang w:val="vi-VN"/>
        </w:rPr>
        <w:t xml:space="preserve">ban hành Danh mục thiết bị dạy học tối thiểu cấp Tiểu học, Thông tư số 38/2021/TT-BGDĐT ngày 30 tháng 12 năm 2021 của </w:t>
      </w:r>
      <w:r w:rsidRPr="008643BA">
        <w:rPr>
          <w:rFonts w:ascii="Times New Roman" w:hAnsi="Times New Roman"/>
          <w:i/>
          <w:iCs/>
          <w:color w:val="0D0D0D" w:themeColor="text1" w:themeTint="F2"/>
          <w:sz w:val="27"/>
          <w:szCs w:val="27"/>
          <w:lang w:val="vi-VN"/>
        </w:rPr>
        <w:t xml:space="preserve">Bộ trưởng Bộ Giáo dục và Đào tạo </w:t>
      </w:r>
      <w:r w:rsidRPr="008643BA">
        <w:rPr>
          <w:rFonts w:ascii="Times New Roman" w:hAnsi="Times New Roman"/>
          <w:bCs/>
          <w:i/>
          <w:iCs/>
          <w:color w:val="0D0D0D" w:themeColor="text1" w:themeTint="F2"/>
          <w:sz w:val="27"/>
          <w:szCs w:val="27"/>
          <w:lang w:val="vi-VN"/>
        </w:rPr>
        <w:t xml:space="preserve">ban hành Danh mục thiết bị dạy học tối thiểu cấp Trung học cơ sở, Thông tư số 39/2021/TT-BGDĐT ngày 30 tháng 12 năm 2021 của </w:t>
      </w:r>
      <w:r w:rsidRPr="008643BA">
        <w:rPr>
          <w:rFonts w:ascii="Times New Roman" w:hAnsi="Times New Roman"/>
          <w:i/>
          <w:iCs/>
          <w:color w:val="0D0D0D" w:themeColor="text1" w:themeTint="F2"/>
          <w:sz w:val="27"/>
          <w:szCs w:val="27"/>
          <w:lang w:val="vi-VN"/>
        </w:rPr>
        <w:t xml:space="preserve">Bộ trưởng Bộ Giáo dục và Đào tạo </w:t>
      </w:r>
      <w:r w:rsidRPr="008643BA">
        <w:rPr>
          <w:rFonts w:ascii="Times New Roman" w:hAnsi="Times New Roman"/>
          <w:bCs/>
          <w:i/>
          <w:iCs/>
          <w:color w:val="0D0D0D" w:themeColor="text1" w:themeTint="F2"/>
          <w:sz w:val="27"/>
          <w:szCs w:val="27"/>
          <w:lang w:val="vi-VN"/>
        </w:rPr>
        <w:t>ban hành Danh mục thiết bị dạy học tối thiểu cấp Trung học phổ thông</w:t>
      </w:r>
      <w:r w:rsidRPr="008643BA">
        <w:rPr>
          <w:rFonts w:ascii="Times New Roman" w:hAnsi="Times New Roman"/>
          <w:bCs/>
          <w:i/>
          <w:iCs/>
          <w:color w:val="0D0D0D" w:themeColor="text1" w:themeTint="F2"/>
          <w:sz w:val="27"/>
          <w:szCs w:val="27"/>
          <w:lang w:val="nl-NL"/>
        </w:rPr>
        <w:t>;</w:t>
      </w:r>
    </w:p>
    <w:p w14:paraId="676EAFCF" w14:textId="0B0E75C5" w:rsidR="00BE2926" w:rsidRPr="008643BA" w:rsidRDefault="00BE2926" w:rsidP="008643BA">
      <w:pPr>
        <w:tabs>
          <w:tab w:val="left" w:pos="709"/>
        </w:tabs>
        <w:spacing w:before="120" w:after="120"/>
        <w:jc w:val="both"/>
        <w:rPr>
          <w:rFonts w:ascii="Times New Roman" w:hAnsi="Times New Roman"/>
          <w:i/>
          <w:sz w:val="27"/>
          <w:szCs w:val="27"/>
          <w:lang w:val="vi-VN"/>
        </w:rPr>
      </w:pPr>
      <w:r w:rsidRPr="008643BA">
        <w:rPr>
          <w:rFonts w:ascii="Times New Roman" w:hAnsi="Times New Roman"/>
          <w:i/>
          <w:sz w:val="27"/>
          <w:szCs w:val="27"/>
          <w:lang w:val="nl-NL"/>
        </w:rPr>
        <w:tab/>
      </w:r>
      <w:r w:rsidR="00B974EA" w:rsidRPr="008643BA">
        <w:rPr>
          <w:rFonts w:ascii="Times New Roman" w:hAnsi="Times New Roman"/>
          <w:i/>
          <w:sz w:val="27"/>
          <w:szCs w:val="27"/>
          <w:lang w:val="nl-NL"/>
        </w:rPr>
        <w:t xml:space="preserve">Thực hiện </w:t>
      </w:r>
      <w:r w:rsidR="00590721" w:rsidRPr="008643BA">
        <w:rPr>
          <w:rFonts w:ascii="Times New Roman" w:hAnsi="Times New Roman"/>
          <w:i/>
          <w:sz w:val="27"/>
          <w:szCs w:val="27"/>
          <w:lang w:val="nl-NL"/>
        </w:rPr>
        <w:t xml:space="preserve">ý kiến của Thường trực Hội đồng nhân dân tỉnh </w:t>
      </w:r>
      <w:r w:rsidRPr="008643BA">
        <w:rPr>
          <w:rFonts w:ascii="Times New Roman" w:hAnsi="Times New Roman"/>
          <w:i/>
          <w:sz w:val="27"/>
          <w:szCs w:val="27"/>
          <w:lang w:val="nl-NL"/>
        </w:rPr>
        <w:t xml:space="preserve">Quảng Trị tại </w:t>
      </w:r>
      <w:r w:rsidRPr="008643BA">
        <w:rPr>
          <w:rFonts w:ascii="Times New Roman" w:hAnsi="Times New Roman"/>
          <w:i/>
          <w:color w:val="000000"/>
          <w:sz w:val="27"/>
          <w:szCs w:val="27"/>
          <w:lang w:val="vi-VN"/>
        </w:rPr>
        <w:t>Công văn số       /HĐND-KTNS ngày    /    /202</w:t>
      </w:r>
      <w:r w:rsidR="002A5E63" w:rsidRPr="008643BA">
        <w:rPr>
          <w:rFonts w:ascii="Times New Roman" w:hAnsi="Times New Roman"/>
          <w:i/>
          <w:color w:val="000000"/>
          <w:sz w:val="27"/>
          <w:szCs w:val="27"/>
          <w:lang w:val="nl-NL"/>
        </w:rPr>
        <w:t>4</w:t>
      </w:r>
      <w:r w:rsidRPr="008643BA">
        <w:rPr>
          <w:rFonts w:ascii="Times New Roman" w:hAnsi="Times New Roman"/>
          <w:i/>
          <w:color w:val="000000"/>
          <w:sz w:val="27"/>
          <w:szCs w:val="27"/>
          <w:lang w:val="vi-VN"/>
        </w:rPr>
        <w:t>;</w:t>
      </w:r>
    </w:p>
    <w:p w14:paraId="595FEAF7" w14:textId="65C3B094" w:rsidR="009659FE" w:rsidRPr="008643BA" w:rsidRDefault="003D1957" w:rsidP="008643BA">
      <w:pPr>
        <w:spacing w:before="120" w:after="120"/>
        <w:ind w:firstLine="720"/>
        <w:jc w:val="both"/>
        <w:rPr>
          <w:rFonts w:ascii="Times New Roman" w:eastAsia="MS Mincho" w:hAnsi="Times New Roman"/>
          <w:b/>
          <w:bCs/>
          <w:sz w:val="27"/>
          <w:szCs w:val="27"/>
          <w:lang w:val="nl-NL"/>
        </w:rPr>
      </w:pPr>
      <w:r w:rsidRPr="008643BA">
        <w:rPr>
          <w:rFonts w:ascii="Times New Roman" w:hAnsi="Times New Roman"/>
          <w:i/>
          <w:sz w:val="27"/>
          <w:szCs w:val="27"/>
          <w:lang w:val="nl-NL"/>
        </w:rPr>
        <w:t>Theo</w:t>
      </w:r>
      <w:r w:rsidR="00560C5F" w:rsidRPr="008643BA">
        <w:rPr>
          <w:rFonts w:ascii="Times New Roman" w:hAnsi="Times New Roman"/>
          <w:i/>
          <w:sz w:val="27"/>
          <w:szCs w:val="27"/>
          <w:lang w:val="nl-NL"/>
        </w:rPr>
        <w:t xml:space="preserve"> đề nghị của </w:t>
      </w:r>
      <w:r w:rsidR="00EF1B9C" w:rsidRPr="008643BA">
        <w:rPr>
          <w:rFonts w:ascii="Times New Roman" w:hAnsi="Times New Roman"/>
          <w:i/>
          <w:sz w:val="27"/>
          <w:szCs w:val="27"/>
          <w:lang w:val="nl-NL"/>
        </w:rPr>
        <w:t xml:space="preserve">Giám đốc </w:t>
      </w:r>
      <w:r w:rsidR="00560C5F" w:rsidRPr="008643BA">
        <w:rPr>
          <w:rFonts w:ascii="Times New Roman" w:hAnsi="Times New Roman"/>
          <w:i/>
          <w:sz w:val="27"/>
          <w:szCs w:val="27"/>
          <w:lang w:val="nl-NL"/>
        </w:rPr>
        <w:t>Sở Giáo d</w:t>
      </w:r>
      <w:r w:rsidR="009659FE" w:rsidRPr="008643BA">
        <w:rPr>
          <w:rFonts w:ascii="Times New Roman" w:hAnsi="Times New Roman"/>
          <w:i/>
          <w:sz w:val="27"/>
          <w:szCs w:val="27"/>
          <w:lang w:val="nl-NL"/>
        </w:rPr>
        <w:t xml:space="preserve">ục và Đào tạo tại Tờ trình số </w:t>
      </w:r>
      <w:r w:rsidR="00EF1B9C" w:rsidRPr="008643BA">
        <w:rPr>
          <w:rFonts w:ascii="Times New Roman" w:hAnsi="Times New Roman"/>
          <w:i/>
          <w:sz w:val="27"/>
          <w:szCs w:val="27"/>
          <w:lang w:val="nl-NL"/>
        </w:rPr>
        <w:t xml:space="preserve">    </w:t>
      </w:r>
      <w:r w:rsidR="00560C5F" w:rsidRPr="008643BA">
        <w:rPr>
          <w:rFonts w:ascii="Times New Roman" w:hAnsi="Times New Roman"/>
          <w:i/>
          <w:sz w:val="27"/>
          <w:szCs w:val="27"/>
          <w:lang w:val="nl-NL"/>
        </w:rPr>
        <w:t xml:space="preserve">/TTr-SGDĐT </w:t>
      </w:r>
      <w:r w:rsidR="005C3A69" w:rsidRPr="008643BA">
        <w:rPr>
          <w:rFonts w:ascii="Times New Roman" w:hAnsi="Times New Roman"/>
          <w:i/>
          <w:sz w:val="27"/>
          <w:szCs w:val="27"/>
          <w:lang w:val="nl-NL"/>
        </w:rPr>
        <w:t xml:space="preserve">ngày </w:t>
      </w:r>
      <w:r w:rsidR="00EF1B9C" w:rsidRPr="008643BA">
        <w:rPr>
          <w:rFonts w:ascii="Times New Roman" w:hAnsi="Times New Roman"/>
          <w:i/>
          <w:sz w:val="27"/>
          <w:szCs w:val="27"/>
          <w:lang w:val="nl-NL"/>
        </w:rPr>
        <w:t xml:space="preserve">   </w:t>
      </w:r>
      <w:r w:rsidR="005C3A69" w:rsidRPr="008643BA">
        <w:rPr>
          <w:rFonts w:ascii="Times New Roman" w:hAnsi="Times New Roman"/>
          <w:i/>
          <w:sz w:val="27"/>
          <w:szCs w:val="27"/>
          <w:lang w:val="nl-NL"/>
        </w:rPr>
        <w:t>/</w:t>
      </w:r>
      <w:r w:rsidR="00EF1B9C" w:rsidRPr="008643BA">
        <w:rPr>
          <w:rFonts w:ascii="Times New Roman" w:hAnsi="Times New Roman"/>
          <w:i/>
          <w:sz w:val="27"/>
          <w:szCs w:val="27"/>
          <w:lang w:val="nl-NL"/>
        </w:rPr>
        <w:t xml:space="preserve">   </w:t>
      </w:r>
      <w:r w:rsidR="005C3A69" w:rsidRPr="008643BA">
        <w:rPr>
          <w:rFonts w:ascii="Times New Roman" w:hAnsi="Times New Roman"/>
          <w:i/>
          <w:sz w:val="27"/>
          <w:szCs w:val="27"/>
          <w:lang w:val="nl-NL"/>
        </w:rPr>
        <w:t>/202</w:t>
      </w:r>
      <w:r w:rsidR="002A5E63" w:rsidRPr="008643BA">
        <w:rPr>
          <w:rFonts w:ascii="Times New Roman" w:hAnsi="Times New Roman"/>
          <w:i/>
          <w:sz w:val="27"/>
          <w:szCs w:val="27"/>
          <w:lang w:val="nl-NL"/>
        </w:rPr>
        <w:t>4</w:t>
      </w:r>
      <w:r w:rsidR="004300D4" w:rsidRPr="008643BA">
        <w:rPr>
          <w:rFonts w:ascii="Times New Roman" w:hAnsi="Times New Roman"/>
          <w:i/>
          <w:sz w:val="27"/>
          <w:szCs w:val="27"/>
          <w:lang w:val="nl-NL"/>
        </w:rPr>
        <w:t>.</w:t>
      </w:r>
    </w:p>
    <w:p w14:paraId="75161619" w14:textId="77777777" w:rsidR="00560C5F" w:rsidRPr="008643BA" w:rsidRDefault="00560C5F" w:rsidP="005B3D6E">
      <w:pPr>
        <w:spacing w:before="120" w:after="120"/>
        <w:jc w:val="center"/>
        <w:outlineLvl w:val="0"/>
        <w:rPr>
          <w:rFonts w:ascii="Times New Roman" w:hAnsi="Times New Roman"/>
          <w:b/>
          <w:sz w:val="27"/>
          <w:szCs w:val="27"/>
          <w:lang w:val="nl-NL"/>
        </w:rPr>
      </w:pPr>
      <w:r w:rsidRPr="008643BA">
        <w:rPr>
          <w:rFonts w:ascii="Times New Roman" w:hAnsi="Times New Roman"/>
          <w:b/>
          <w:sz w:val="27"/>
          <w:szCs w:val="27"/>
          <w:lang w:val="nl-NL"/>
        </w:rPr>
        <w:t>QUYẾT ĐỊNH:</w:t>
      </w:r>
    </w:p>
    <w:p w14:paraId="6B5AA2D5" w14:textId="00EA28A9" w:rsidR="00560C5F" w:rsidRPr="008643BA" w:rsidRDefault="00560C5F" w:rsidP="00CE64EB">
      <w:pPr>
        <w:spacing w:after="120" w:line="252" w:lineRule="auto"/>
        <w:ind w:firstLine="720"/>
        <w:jc w:val="both"/>
        <w:rPr>
          <w:rFonts w:ascii="Times New Roman" w:hAnsi="Times New Roman"/>
          <w:b/>
          <w:sz w:val="27"/>
          <w:szCs w:val="27"/>
          <w:lang w:val="nl-NL"/>
        </w:rPr>
      </w:pPr>
      <w:r w:rsidRPr="008643BA">
        <w:rPr>
          <w:rFonts w:ascii="Times New Roman" w:hAnsi="Times New Roman"/>
          <w:b/>
          <w:sz w:val="27"/>
          <w:szCs w:val="27"/>
          <w:lang w:val="nl-NL"/>
        </w:rPr>
        <w:t>Điều 1.</w:t>
      </w:r>
      <w:r w:rsidR="00DC7280" w:rsidRPr="008643BA">
        <w:rPr>
          <w:rFonts w:ascii="Times New Roman" w:hAnsi="Times New Roman"/>
          <w:b/>
          <w:sz w:val="27"/>
          <w:szCs w:val="27"/>
          <w:lang w:val="nl-NL"/>
        </w:rPr>
        <w:t xml:space="preserve"> Phạm vi </w:t>
      </w:r>
      <w:r w:rsidR="0056453C" w:rsidRPr="008643BA">
        <w:rPr>
          <w:rFonts w:ascii="Times New Roman" w:hAnsi="Times New Roman"/>
          <w:b/>
          <w:sz w:val="27"/>
          <w:szCs w:val="27"/>
          <w:lang w:val="nl-NL"/>
        </w:rPr>
        <w:t xml:space="preserve">điều chỉnh </w:t>
      </w:r>
      <w:r w:rsidR="00DC7280" w:rsidRPr="008643BA">
        <w:rPr>
          <w:rFonts w:ascii="Times New Roman" w:hAnsi="Times New Roman"/>
          <w:b/>
          <w:sz w:val="27"/>
          <w:szCs w:val="27"/>
          <w:lang w:val="nl-NL"/>
        </w:rPr>
        <w:t>và đối tượng áp dụng</w:t>
      </w:r>
    </w:p>
    <w:p w14:paraId="13DF2499" w14:textId="5BF27280" w:rsidR="0056453C" w:rsidRPr="008643BA" w:rsidRDefault="0056453C" w:rsidP="00CE64EB">
      <w:pPr>
        <w:spacing w:after="120" w:line="252" w:lineRule="auto"/>
        <w:ind w:firstLine="720"/>
        <w:jc w:val="both"/>
        <w:rPr>
          <w:rFonts w:ascii="Times New Roman" w:hAnsi="Times New Roman"/>
          <w:sz w:val="27"/>
          <w:szCs w:val="27"/>
          <w:lang w:val="nl-NL"/>
        </w:rPr>
      </w:pPr>
      <w:r w:rsidRPr="008643BA">
        <w:rPr>
          <w:rFonts w:ascii="Times New Roman" w:hAnsi="Times New Roman"/>
          <w:sz w:val="27"/>
          <w:szCs w:val="27"/>
          <w:lang w:val="nl-NL"/>
        </w:rPr>
        <w:t>1. Phạm vi điều chỉnh</w:t>
      </w:r>
    </w:p>
    <w:p w14:paraId="6D42962B" w14:textId="3B817B39" w:rsidR="004312C8" w:rsidRPr="008643BA" w:rsidRDefault="00147319" w:rsidP="00CE64EB">
      <w:pPr>
        <w:spacing w:after="120" w:line="252" w:lineRule="auto"/>
        <w:ind w:firstLine="720"/>
        <w:jc w:val="both"/>
        <w:rPr>
          <w:rFonts w:ascii="Times New Roman" w:hAnsi="Times New Roman"/>
          <w:color w:val="000000"/>
          <w:sz w:val="27"/>
          <w:szCs w:val="27"/>
          <w:lang w:val="nl-NL"/>
        </w:rPr>
      </w:pPr>
      <w:r w:rsidRPr="008643BA">
        <w:rPr>
          <w:rFonts w:ascii="Times New Roman" w:hAnsi="Times New Roman"/>
          <w:sz w:val="27"/>
          <w:szCs w:val="27"/>
          <w:lang w:val="nl-NL"/>
        </w:rPr>
        <w:t xml:space="preserve">Quyết định này </w:t>
      </w:r>
      <w:bookmarkStart w:id="1" w:name="_Hlk143009730"/>
      <w:r w:rsidRPr="008643BA">
        <w:rPr>
          <w:rFonts w:ascii="Times New Roman" w:hAnsi="Times New Roman"/>
          <w:sz w:val="27"/>
          <w:szCs w:val="27"/>
          <w:lang w:val="nl-NL"/>
        </w:rPr>
        <w:t xml:space="preserve">quy định </w:t>
      </w:r>
      <w:r w:rsidRPr="008643BA">
        <w:rPr>
          <w:rFonts w:ascii="Times New Roman" w:hAnsi="Times New Roman"/>
          <w:color w:val="000000"/>
          <w:sz w:val="27"/>
          <w:szCs w:val="27"/>
          <w:lang w:val="nl-NL"/>
        </w:rPr>
        <w:t xml:space="preserve">tiêu chuẩn, định mức sử dụng máy móc, thiết bị chuyên dùng trong các cơ sở giáo dục mầm non, cơ sở giáo dục phổ thông, </w:t>
      </w:r>
      <w:r w:rsidR="007919F9" w:rsidRPr="008643BA">
        <w:rPr>
          <w:rFonts w:ascii="Times New Roman" w:hAnsi="Times New Roman"/>
          <w:color w:val="000000"/>
          <w:sz w:val="27"/>
          <w:szCs w:val="27"/>
          <w:lang w:val="nl-NL"/>
        </w:rPr>
        <w:t xml:space="preserve">trung tâm giáo dục thường xuyên, </w:t>
      </w:r>
      <w:r w:rsidRPr="008643BA">
        <w:rPr>
          <w:rFonts w:ascii="Times New Roman" w:hAnsi="Times New Roman"/>
          <w:color w:val="000000"/>
          <w:sz w:val="27"/>
          <w:szCs w:val="27"/>
          <w:lang w:val="nl-NL"/>
        </w:rPr>
        <w:t>trung tâm giáo dục nghề nghề nghiệp-giáo dục thường xuyên</w:t>
      </w:r>
      <w:r w:rsidR="002B4E64" w:rsidRPr="008643BA">
        <w:rPr>
          <w:rFonts w:ascii="Times New Roman" w:hAnsi="Times New Roman"/>
          <w:color w:val="000000"/>
          <w:sz w:val="27"/>
          <w:szCs w:val="27"/>
          <w:lang w:val="nl-NL"/>
        </w:rPr>
        <w:t>, trường chuyên biệt</w:t>
      </w:r>
      <w:r w:rsidRPr="008643BA">
        <w:rPr>
          <w:rFonts w:ascii="Times New Roman" w:hAnsi="Times New Roman"/>
          <w:color w:val="000000"/>
          <w:sz w:val="27"/>
          <w:szCs w:val="27"/>
          <w:lang w:val="nl-NL"/>
        </w:rPr>
        <w:t xml:space="preserve"> </w:t>
      </w:r>
      <w:r w:rsidR="009C4422" w:rsidRPr="008643BA">
        <w:rPr>
          <w:rFonts w:ascii="Times New Roman" w:hAnsi="Times New Roman"/>
          <w:color w:val="000000"/>
          <w:sz w:val="27"/>
          <w:szCs w:val="27"/>
          <w:lang w:val="nl-NL"/>
        </w:rPr>
        <w:t xml:space="preserve">công lập </w:t>
      </w:r>
      <w:r w:rsidR="007919F9" w:rsidRPr="008643BA">
        <w:rPr>
          <w:rFonts w:ascii="Times New Roman" w:hAnsi="Times New Roman"/>
          <w:color w:val="000000"/>
          <w:sz w:val="27"/>
          <w:szCs w:val="27"/>
          <w:lang w:val="nl-NL"/>
        </w:rPr>
        <w:t xml:space="preserve">(trừ các đơn vị </w:t>
      </w:r>
      <w:r w:rsidR="00992ACA" w:rsidRPr="008643BA">
        <w:rPr>
          <w:rFonts w:ascii="Times New Roman" w:hAnsi="Times New Roman"/>
          <w:color w:val="000000"/>
          <w:sz w:val="27"/>
          <w:szCs w:val="27"/>
          <w:lang w:val="nl-NL"/>
        </w:rPr>
        <w:t xml:space="preserve">sự nghiệp công </w:t>
      </w:r>
      <w:r w:rsidR="007919F9" w:rsidRPr="008643BA">
        <w:rPr>
          <w:rFonts w:ascii="Times New Roman" w:hAnsi="Times New Roman"/>
          <w:color w:val="000000"/>
          <w:sz w:val="27"/>
          <w:szCs w:val="27"/>
          <w:lang w:val="nl-NL"/>
        </w:rPr>
        <w:t xml:space="preserve">tự </w:t>
      </w:r>
      <w:r w:rsidR="00992ACA" w:rsidRPr="008643BA">
        <w:rPr>
          <w:rFonts w:ascii="Times New Roman" w:hAnsi="Times New Roman"/>
          <w:color w:val="000000"/>
          <w:sz w:val="27"/>
          <w:szCs w:val="27"/>
          <w:lang w:val="nl-NL"/>
        </w:rPr>
        <w:t>đảm bảo</w:t>
      </w:r>
      <w:r w:rsidR="007919F9" w:rsidRPr="008643BA">
        <w:rPr>
          <w:rFonts w:ascii="Times New Roman" w:hAnsi="Times New Roman"/>
          <w:color w:val="000000"/>
          <w:sz w:val="27"/>
          <w:szCs w:val="27"/>
          <w:lang w:val="nl-NL"/>
        </w:rPr>
        <w:t xml:space="preserve"> chi thường xuyên và chi đầu tư) </w:t>
      </w:r>
      <w:r w:rsidR="009C4422" w:rsidRPr="008643BA">
        <w:rPr>
          <w:rFonts w:ascii="Times New Roman" w:hAnsi="Times New Roman"/>
          <w:color w:val="000000"/>
          <w:sz w:val="27"/>
          <w:szCs w:val="27"/>
          <w:lang w:val="nl-NL"/>
        </w:rPr>
        <w:t>trên địa bàn tỉnh Quảng Trị.</w:t>
      </w:r>
    </w:p>
    <w:bookmarkEnd w:id="1"/>
    <w:p w14:paraId="73D42C63" w14:textId="650DA1D9" w:rsidR="0056453C" w:rsidRPr="008643BA" w:rsidRDefault="0056453C" w:rsidP="00CE64EB">
      <w:pPr>
        <w:spacing w:after="120" w:line="252" w:lineRule="auto"/>
        <w:ind w:firstLine="720"/>
        <w:jc w:val="both"/>
        <w:rPr>
          <w:rFonts w:ascii="Times New Roman" w:hAnsi="Times New Roman"/>
          <w:color w:val="000000"/>
          <w:sz w:val="27"/>
          <w:szCs w:val="27"/>
          <w:lang w:val="nl-NL"/>
        </w:rPr>
      </w:pPr>
      <w:r w:rsidRPr="008643BA">
        <w:rPr>
          <w:rFonts w:ascii="Times New Roman" w:hAnsi="Times New Roman"/>
          <w:color w:val="000000"/>
          <w:sz w:val="27"/>
          <w:szCs w:val="27"/>
          <w:lang w:val="nl-NL"/>
        </w:rPr>
        <w:t>2. Đối tượng áp dụng</w:t>
      </w:r>
    </w:p>
    <w:p w14:paraId="03AD28B8" w14:textId="68A19432" w:rsidR="00B27E1A" w:rsidRPr="008643BA" w:rsidRDefault="00B27E1A" w:rsidP="00CE64EB">
      <w:pPr>
        <w:spacing w:after="120" w:line="252" w:lineRule="auto"/>
        <w:ind w:firstLine="720"/>
        <w:jc w:val="both"/>
        <w:rPr>
          <w:rFonts w:ascii="Times New Roman" w:hAnsi="Times New Roman"/>
          <w:color w:val="000000"/>
          <w:sz w:val="27"/>
          <w:szCs w:val="27"/>
          <w:lang w:val="nl-NL"/>
        </w:rPr>
      </w:pPr>
      <w:r w:rsidRPr="008643BA">
        <w:rPr>
          <w:rFonts w:ascii="Times New Roman" w:hAnsi="Times New Roman"/>
          <w:color w:val="000000"/>
          <w:sz w:val="27"/>
          <w:szCs w:val="27"/>
          <w:lang w:val="nl-NL"/>
        </w:rPr>
        <w:t xml:space="preserve">a) Các cơ sở giáo dục mầm non, cơ sở giáo dục phổ thông, </w:t>
      </w:r>
      <w:r w:rsidR="007919F9" w:rsidRPr="008643BA">
        <w:rPr>
          <w:rFonts w:ascii="Times New Roman" w:hAnsi="Times New Roman"/>
          <w:color w:val="000000"/>
          <w:sz w:val="27"/>
          <w:szCs w:val="27"/>
          <w:lang w:val="nl-NL"/>
        </w:rPr>
        <w:t xml:space="preserve">trung tâm giáo dục thường xuyên, </w:t>
      </w:r>
      <w:r w:rsidRPr="008643BA">
        <w:rPr>
          <w:rFonts w:ascii="Times New Roman" w:hAnsi="Times New Roman"/>
          <w:color w:val="000000"/>
          <w:sz w:val="27"/>
          <w:szCs w:val="27"/>
          <w:lang w:val="nl-NL"/>
        </w:rPr>
        <w:t>trung tâm giáo dục nghề nghề nghiệp-giáo dục thường xuyên</w:t>
      </w:r>
      <w:r w:rsidR="00B974EA" w:rsidRPr="008643BA">
        <w:rPr>
          <w:rFonts w:ascii="Times New Roman" w:hAnsi="Times New Roman"/>
          <w:color w:val="000000"/>
          <w:sz w:val="27"/>
          <w:szCs w:val="27"/>
          <w:lang w:val="nl-NL"/>
        </w:rPr>
        <w:t>, trường chuyên biệt</w:t>
      </w:r>
      <w:r w:rsidR="00DC4D93" w:rsidRPr="008643BA">
        <w:rPr>
          <w:rFonts w:ascii="Times New Roman" w:hAnsi="Times New Roman"/>
          <w:color w:val="000000"/>
          <w:sz w:val="27"/>
          <w:szCs w:val="27"/>
          <w:lang w:val="nl-NL"/>
        </w:rPr>
        <w:t xml:space="preserve"> công lập</w:t>
      </w:r>
      <w:r w:rsidR="00654C68" w:rsidRPr="008643BA">
        <w:rPr>
          <w:rFonts w:ascii="Times New Roman" w:hAnsi="Times New Roman"/>
          <w:color w:val="000000"/>
          <w:sz w:val="27"/>
          <w:szCs w:val="27"/>
          <w:lang w:val="nl-NL"/>
        </w:rPr>
        <w:t xml:space="preserve"> </w:t>
      </w:r>
      <w:r w:rsidR="00E44D2D" w:rsidRPr="008643BA">
        <w:rPr>
          <w:rFonts w:ascii="Times New Roman" w:hAnsi="Times New Roman"/>
          <w:color w:val="000000"/>
          <w:sz w:val="27"/>
          <w:szCs w:val="27"/>
          <w:lang w:val="nl-NL"/>
        </w:rPr>
        <w:t>(trừ các đơn vị sự nghiệp công tự đảm bảo chi thường xuyên và chi đầu tư).</w:t>
      </w:r>
    </w:p>
    <w:p w14:paraId="030B83BB" w14:textId="3C15EF30" w:rsidR="00B974EA" w:rsidRPr="008643BA" w:rsidRDefault="00B974EA" w:rsidP="00CE64EB">
      <w:pPr>
        <w:spacing w:after="120" w:line="252" w:lineRule="auto"/>
        <w:ind w:firstLine="720"/>
        <w:jc w:val="both"/>
        <w:rPr>
          <w:rFonts w:ascii="Times New Roman" w:hAnsi="Times New Roman"/>
          <w:sz w:val="27"/>
          <w:szCs w:val="27"/>
          <w:lang w:val="nl-NL"/>
        </w:rPr>
      </w:pPr>
      <w:r w:rsidRPr="008643BA">
        <w:rPr>
          <w:rFonts w:ascii="Times New Roman" w:hAnsi="Times New Roman"/>
          <w:color w:val="000000"/>
          <w:sz w:val="27"/>
          <w:szCs w:val="27"/>
          <w:lang w:val="nl-NL"/>
        </w:rPr>
        <w:t>b) Các cơ quan, tổ chức và cá nhân có liên quan.</w:t>
      </w:r>
    </w:p>
    <w:p w14:paraId="67430DA0" w14:textId="77777777" w:rsidR="008C5284" w:rsidRPr="008643BA" w:rsidRDefault="00560C5F" w:rsidP="00CE64EB">
      <w:pPr>
        <w:spacing w:after="120" w:line="252" w:lineRule="auto"/>
        <w:ind w:firstLine="720"/>
        <w:jc w:val="both"/>
        <w:rPr>
          <w:rFonts w:ascii="Times New Roman" w:hAnsi="Times New Roman"/>
          <w:b/>
          <w:sz w:val="27"/>
          <w:szCs w:val="27"/>
          <w:lang w:val="nl-NL"/>
        </w:rPr>
      </w:pPr>
      <w:r w:rsidRPr="008643BA">
        <w:rPr>
          <w:rFonts w:ascii="Times New Roman" w:hAnsi="Times New Roman"/>
          <w:b/>
          <w:sz w:val="27"/>
          <w:szCs w:val="27"/>
          <w:lang w:val="nl-NL"/>
        </w:rPr>
        <w:t>Điều 2.</w:t>
      </w:r>
      <w:r w:rsidR="008C5284" w:rsidRPr="008643BA">
        <w:rPr>
          <w:rFonts w:ascii="Times New Roman" w:hAnsi="Times New Roman"/>
          <w:b/>
          <w:sz w:val="27"/>
          <w:szCs w:val="27"/>
          <w:lang w:val="nl-NL"/>
        </w:rPr>
        <w:t xml:space="preserve"> </w:t>
      </w:r>
      <w:bookmarkStart w:id="2" w:name="_Hlk143009088"/>
      <w:r w:rsidR="008C5284" w:rsidRPr="008643BA">
        <w:rPr>
          <w:rFonts w:ascii="Times New Roman" w:hAnsi="Times New Roman"/>
          <w:b/>
          <w:sz w:val="27"/>
          <w:szCs w:val="27"/>
          <w:lang w:val="nl-NL"/>
        </w:rPr>
        <w:t xml:space="preserve">Tiêu chuẩn, định mức sử dụng máy móc, thiết bị chuyên dùng </w:t>
      </w:r>
    </w:p>
    <w:bookmarkEnd w:id="2"/>
    <w:p w14:paraId="501A252A" w14:textId="4609C98C" w:rsidR="00A46A74" w:rsidRPr="008643BA" w:rsidRDefault="00247317" w:rsidP="00CE64EB">
      <w:pPr>
        <w:spacing w:after="120" w:line="252" w:lineRule="auto"/>
        <w:ind w:firstLine="720"/>
        <w:jc w:val="both"/>
        <w:rPr>
          <w:rFonts w:ascii="Times New Roman" w:hAnsi="Times New Roman"/>
          <w:bCs/>
          <w:sz w:val="27"/>
          <w:szCs w:val="27"/>
          <w:lang w:val="nl-NL"/>
        </w:rPr>
      </w:pPr>
      <w:r w:rsidRPr="008643BA">
        <w:rPr>
          <w:rFonts w:ascii="Times New Roman" w:hAnsi="Times New Roman"/>
          <w:bCs/>
          <w:sz w:val="27"/>
          <w:szCs w:val="27"/>
          <w:lang w:val="nl-NL"/>
        </w:rPr>
        <w:t>1</w:t>
      </w:r>
      <w:r w:rsidR="00A46A74" w:rsidRPr="008643BA">
        <w:rPr>
          <w:rFonts w:ascii="Times New Roman" w:hAnsi="Times New Roman"/>
          <w:bCs/>
          <w:sz w:val="27"/>
          <w:szCs w:val="27"/>
          <w:lang w:val="nl-NL"/>
        </w:rPr>
        <w:t>. Tiêu chuẩn, định mức sử dụng máy móc, thiết bị chuyên dùng đối với các cơ sở giáo dục mầm non theo Phụ lục I Quyết định này.</w:t>
      </w:r>
    </w:p>
    <w:p w14:paraId="5D3E29B0" w14:textId="694A53A3" w:rsidR="00794751" w:rsidRPr="008643BA" w:rsidRDefault="00247317"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lastRenderedPageBreak/>
        <w:t>2</w:t>
      </w:r>
      <w:r w:rsidR="00794751" w:rsidRPr="008643BA">
        <w:rPr>
          <w:rFonts w:ascii="Times New Roman" w:hAnsi="Times New Roman"/>
          <w:bCs/>
          <w:color w:val="171717" w:themeColor="background2" w:themeShade="1A"/>
          <w:sz w:val="27"/>
          <w:szCs w:val="27"/>
          <w:lang w:val="nl-NL"/>
        </w:rPr>
        <w:t>.</w:t>
      </w:r>
      <w:r w:rsidR="00C60E7D" w:rsidRPr="008643BA">
        <w:rPr>
          <w:rFonts w:ascii="Times New Roman" w:hAnsi="Times New Roman"/>
          <w:bCs/>
          <w:color w:val="171717" w:themeColor="background2" w:themeShade="1A"/>
          <w:sz w:val="27"/>
          <w:szCs w:val="27"/>
          <w:lang w:val="nl-NL"/>
        </w:rPr>
        <w:t xml:space="preserve"> Tiêu chuẩn, định mức sử dụng máy móc, thiết bị chuyên dùng đối với các cơ sở giáo dục </w:t>
      </w:r>
      <w:r w:rsidRPr="008643BA">
        <w:rPr>
          <w:rFonts w:ascii="Times New Roman" w:hAnsi="Times New Roman"/>
          <w:bCs/>
          <w:color w:val="171717" w:themeColor="background2" w:themeShade="1A"/>
          <w:sz w:val="27"/>
          <w:szCs w:val="27"/>
          <w:lang w:val="nl-NL"/>
        </w:rPr>
        <w:t>tiểu học</w:t>
      </w:r>
      <w:r w:rsidR="00C60E7D" w:rsidRPr="008643BA">
        <w:rPr>
          <w:rFonts w:ascii="Times New Roman" w:hAnsi="Times New Roman"/>
          <w:bCs/>
          <w:color w:val="171717" w:themeColor="background2" w:themeShade="1A"/>
          <w:sz w:val="27"/>
          <w:szCs w:val="27"/>
          <w:lang w:val="nl-NL"/>
        </w:rPr>
        <w:t xml:space="preserve"> theo Phụ lục II Quyết định này.</w:t>
      </w:r>
    </w:p>
    <w:p w14:paraId="59DB41F5" w14:textId="490F4156" w:rsidR="00247317" w:rsidRPr="008643BA" w:rsidRDefault="00247317"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t>3. Tiêu chuẩn, định mức sử dụng máy móc, thiết bị chuyên dùng đối với các cơ sở giáo dục trung học cơ sở theo Phụ lục III Quyết định này.</w:t>
      </w:r>
    </w:p>
    <w:p w14:paraId="2EC73CAA" w14:textId="721E0BE0" w:rsidR="00247317" w:rsidRPr="008643BA" w:rsidRDefault="00247317"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t>4. Tiêu chuẩn, định mức sử dụng máy móc, thiết bị chuyên dùng đối với các cơ</w:t>
      </w:r>
      <w:r w:rsidR="006B0A80">
        <w:rPr>
          <w:rFonts w:ascii="Times New Roman" w:hAnsi="Times New Roman"/>
          <w:bCs/>
          <w:color w:val="171717" w:themeColor="background2" w:themeShade="1A"/>
          <w:sz w:val="27"/>
          <w:szCs w:val="27"/>
          <w:lang w:val="nl-NL"/>
        </w:rPr>
        <w:t xml:space="preserve"> sở giáo dục trung học phổ thông;</w:t>
      </w:r>
      <w:r w:rsidR="00287262" w:rsidRPr="008643BA">
        <w:rPr>
          <w:rFonts w:ascii="Times New Roman" w:hAnsi="Times New Roman"/>
          <w:bCs/>
          <w:color w:val="171717" w:themeColor="background2" w:themeShade="1A"/>
          <w:sz w:val="27"/>
          <w:szCs w:val="27"/>
          <w:lang w:val="nl-NL"/>
        </w:rPr>
        <w:t xml:space="preserve"> các trung tâm giáo dục thường xuyên, trung tâm giáo dục nghề nghiệp-giáo dục thường xuyên</w:t>
      </w:r>
      <w:r w:rsidRPr="008643BA">
        <w:rPr>
          <w:rFonts w:ascii="Times New Roman" w:hAnsi="Times New Roman"/>
          <w:bCs/>
          <w:color w:val="171717" w:themeColor="background2" w:themeShade="1A"/>
          <w:sz w:val="27"/>
          <w:szCs w:val="27"/>
          <w:lang w:val="nl-NL"/>
        </w:rPr>
        <w:t xml:space="preserve"> </w:t>
      </w:r>
      <w:r w:rsidR="006B0A80">
        <w:rPr>
          <w:rFonts w:ascii="Times New Roman" w:hAnsi="Times New Roman"/>
          <w:bCs/>
          <w:color w:val="171717" w:themeColor="background2" w:themeShade="1A"/>
          <w:sz w:val="27"/>
          <w:szCs w:val="27"/>
          <w:lang w:val="nl-NL"/>
        </w:rPr>
        <w:t xml:space="preserve">thực hiện Chương trình giáo dục thường xuyên cấp trung học phổ thông </w:t>
      </w:r>
      <w:r w:rsidRPr="008643BA">
        <w:rPr>
          <w:rFonts w:ascii="Times New Roman" w:hAnsi="Times New Roman"/>
          <w:bCs/>
          <w:color w:val="171717" w:themeColor="background2" w:themeShade="1A"/>
          <w:sz w:val="27"/>
          <w:szCs w:val="27"/>
          <w:lang w:val="nl-NL"/>
        </w:rPr>
        <w:t>theo Phụ lục IV Quyết định này.</w:t>
      </w:r>
      <w:r w:rsidR="0070773E" w:rsidRPr="008643BA">
        <w:rPr>
          <w:rFonts w:ascii="Times New Roman" w:hAnsi="Times New Roman"/>
          <w:bCs/>
          <w:color w:val="171717" w:themeColor="background2" w:themeShade="1A"/>
          <w:sz w:val="27"/>
          <w:szCs w:val="27"/>
          <w:lang w:val="nl-NL"/>
        </w:rPr>
        <w:t xml:space="preserve"> </w:t>
      </w:r>
    </w:p>
    <w:p w14:paraId="7E9270B6" w14:textId="694174B6" w:rsidR="00853838" w:rsidRPr="008643BA" w:rsidRDefault="00287262"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t>5</w:t>
      </w:r>
      <w:r w:rsidR="002C5858" w:rsidRPr="008643BA">
        <w:rPr>
          <w:rFonts w:ascii="Times New Roman" w:hAnsi="Times New Roman"/>
          <w:bCs/>
          <w:color w:val="171717" w:themeColor="background2" w:themeShade="1A"/>
          <w:sz w:val="27"/>
          <w:szCs w:val="27"/>
          <w:lang w:val="nl-NL"/>
        </w:rPr>
        <w:t xml:space="preserve">. </w:t>
      </w:r>
      <w:r w:rsidR="002C5858" w:rsidRPr="008643BA">
        <w:rPr>
          <w:rFonts w:ascii="Times New Roman" w:hAnsi="Times New Roman"/>
          <w:color w:val="171717" w:themeColor="background2" w:themeShade="1A"/>
          <w:sz w:val="27"/>
          <w:szCs w:val="27"/>
          <w:lang w:val="nl-NL"/>
        </w:rPr>
        <w:t>Tiêu chuẩn, định mức sử dụng máy móc, thiết bị chuyên dùng thuộc lĩnh vực giáo dục và đào tạo quy định tại khoản 1, khoản 2, khoản 3, khoản 4 Điều này được áp dụng đối với máy móc, thiết bị đủ tiêu chuẩn tài sản cố định theo quy định của chế độ quản lý, tính hao mòn tài sản cố định tại cơ quan, tổ chức, đơn vị.</w:t>
      </w:r>
      <w:r w:rsidR="00050F58" w:rsidRPr="008643BA">
        <w:rPr>
          <w:rFonts w:ascii="Times New Roman" w:hAnsi="Times New Roman"/>
          <w:color w:val="171717" w:themeColor="background2" w:themeShade="1A"/>
          <w:sz w:val="27"/>
          <w:szCs w:val="27"/>
          <w:lang w:val="nl-NL"/>
        </w:rPr>
        <w:t xml:space="preserve"> </w:t>
      </w:r>
    </w:p>
    <w:p w14:paraId="69E6B698" w14:textId="790F0582" w:rsidR="00176A17" w:rsidRPr="008643BA" w:rsidRDefault="00287262"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t>6</w:t>
      </w:r>
      <w:r w:rsidR="00853838" w:rsidRPr="008643BA">
        <w:rPr>
          <w:rFonts w:ascii="Times New Roman" w:hAnsi="Times New Roman"/>
          <w:bCs/>
          <w:color w:val="171717" w:themeColor="background2" w:themeShade="1A"/>
          <w:sz w:val="27"/>
          <w:szCs w:val="27"/>
          <w:lang w:val="nl-NL"/>
        </w:rPr>
        <w:t xml:space="preserve">. </w:t>
      </w:r>
      <w:r w:rsidR="00F67F69" w:rsidRPr="008643BA">
        <w:rPr>
          <w:rFonts w:ascii="Times New Roman" w:hAnsi="Times New Roman"/>
          <w:color w:val="171717" w:themeColor="background2" w:themeShade="1A"/>
          <w:sz w:val="27"/>
          <w:szCs w:val="27"/>
          <w:lang w:val="nl-NL"/>
        </w:rPr>
        <w:t xml:space="preserve">Tiêu chuẩn, định mức sử dụng máy móc, thiết bị </w:t>
      </w:r>
      <w:r w:rsidR="001E4A06" w:rsidRPr="008643BA">
        <w:rPr>
          <w:rFonts w:ascii="Times New Roman" w:hAnsi="Times New Roman"/>
          <w:bCs/>
          <w:color w:val="171717" w:themeColor="background2" w:themeShade="1A"/>
          <w:sz w:val="27"/>
          <w:szCs w:val="27"/>
          <w:lang w:val="nl-NL"/>
        </w:rPr>
        <w:t xml:space="preserve">có trong danh mục thiết bị dạy học </w:t>
      </w:r>
      <w:r w:rsidR="006B0A80">
        <w:rPr>
          <w:rFonts w:ascii="Times New Roman" w:hAnsi="Times New Roman"/>
          <w:bCs/>
          <w:color w:val="171717" w:themeColor="background2" w:themeShade="1A"/>
          <w:sz w:val="27"/>
          <w:szCs w:val="27"/>
          <w:lang w:val="nl-NL"/>
        </w:rPr>
        <w:t xml:space="preserve">tối thiểu </w:t>
      </w:r>
      <w:r w:rsidR="001E4A06" w:rsidRPr="008643BA">
        <w:rPr>
          <w:rFonts w:ascii="Times New Roman" w:hAnsi="Times New Roman"/>
          <w:bCs/>
          <w:color w:val="171717" w:themeColor="background2" w:themeShade="1A"/>
          <w:sz w:val="27"/>
          <w:szCs w:val="27"/>
          <w:lang w:val="nl-NL"/>
        </w:rPr>
        <w:t xml:space="preserve">do </w:t>
      </w:r>
      <w:r w:rsidR="006B0A80">
        <w:rPr>
          <w:rFonts w:ascii="Times New Roman" w:hAnsi="Times New Roman"/>
          <w:bCs/>
          <w:color w:val="171717" w:themeColor="background2" w:themeShade="1A"/>
          <w:sz w:val="27"/>
          <w:szCs w:val="27"/>
          <w:lang w:val="nl-NL"/>
        </w:rPr>
        <w:t xml:space="preserve">Bộ trưởng </w:t>
      </w:r>
      <w:r w:rsidR="001E4A06" w:rsidRPr="008643BA">
        <w:rPr>
          <w:rFonts w:ascii="Times New Roman" w:hAnsi="Times New Roman"/>
          <w:bCs/>
          <w:color w:val="171717" w:themeColor="background2" w:themeShade="1A"/>
          <w:sz w:val="27"/>
          <w:szCs w:val="27"/>
          <w:lang w:val="nl-NL"/>
        </w:rPr>
        <w:t>Bộ Giáo dục và Đào tạo ban hành</w:t>
      </w:r>
      <w:r w:rsidR="00F67F69" w:rsidRPr="008643BA">
        <w:rPr>
          <w:rFonts w:ascii="Times New Roman" w:hAnsi="Times New Roman"/>
          <w:bCs/>
          <w:color w:val="171717" w:themeColor="background2" w:themeShade="1A"/>
          <w:sz w:val="27"/>
          <w:szCs w:val="27"/>
          <w:lang w:val="nl-NL"/>
        </w:rPr>
        <w:t xml:space="preserve"> không quy định </w:t>
      </w:r>
      <w:r w:rsidR="006B0A80">
        <w:rPr>
          <w:rFonts w:ascii="Times New Roman" w:hAnsi="Times New Roman"/>
          <w:bCs/>
          <w:color w:val="171717" w:themeColor="background2" w:themeShade="1A"/>
          <w:sz w:val="27"/>
          <w:szCs w:val="27"/>
          <w:lang w:val="nl-NL"/>
        </w:rPr>
        <w:t xml:space="preserve">tại </w:t>
      </w:r>
      <w:r w:rsidR="00F67F69" w:rsidRPr="008643BA">
        <w:rPr>
          <w:rFonts w:ascii="Times New Roman" w:hAnsi="Times New Roman"/>
          <w:bCs/>
          <w:color w:val="171717" w:themeColor="background2" w:themeShade="1A"/>
          <w:sz w:val="27"/>
          <w:szCs w:val="27"/>
          <w:lang w:val="nl-NL"/>
        </w:rPr>
        <w:t xml:space="preserve">các </w:t>
      </w:r>
      <w:r w:rsidR="00F67F69" w:rsidRPr="008643BA">
        <w:rPr>
          <w:rFonts w:ascii="Times New Roman" w:hAnsi="Times New Roman"/>
          <w:color w:val="171717" w:themeColor="background2" w:themeShade="1A"/>
          <w:sz w:val="27"/>
          <w:szCs w:val="27"/>
          <w:lang w:val="nl-NL"/>
        </w:rPr>
        <w:t>khoản 1, khoản 2, khoản 3, khoản 4</w:t>
      </w:r>
      <w:r w:rsidRPr="008643BA">
        <w:rPr>
          <w:rFonts w:ascii="Times New Roman" w:hAnsi="Times New Roman"/>
          <w:color w:val="171717" w:themeColor="background2" w:themeShade="1A"/>
          <w:sz w:val="27"/>
          <w:szCs w:val="27"/>
          <w:lang w:val="nl-NL"/>
        </w:rPr>
        <w:t xml:space="preserve"> </w:t>
      </w:r>
      <w:r w:rsidR="00F67F69" w:rsidRPr="008643BA">
        <w:rPr>
          <w:rFonts w:ascii="Times New Roman" w:hAnsi="Times New Roman"/>
          <w:color w:val="171717" w:themeColor="background2" w:themeShade="1A"/>
          <w:sz w:val="27"/>
          <w:szCs w:val="27"/>
          <w:lang w:val="nl-NL"/>
        </w:rPr>
        <w:t>Điều này thì</w:t>
      </w:r>
      <w:r w:rsidR="00F67F69" w:rsidRPr="008643BA">
        <w:rPr>
          <w:rFonts w:ascii="Times New Roman" w:hAnsi="Times New Roman"/>
          <w:bCs/>
          <w:color w:val="171717" w:themeColor="background2" w:themeShade="1A"/>
          <w:sz w:val="27"/>
          <w:szCs w:val="27"/>
          <w:lang w:val="nl-NL"/>
        </w:rPr>
        <w:t xml:space="preserve"> áp dụng </w:t>
      </w:r>
      <w:r w:rsidR="00B76515" w:rsidRPr="008643BA">
        <w:rPr>
          <w:rFonts w:ascii="Times New Roman" w:hAnsi="Times New Roman"/>
          <w:bCs/>
          <w:color w:val="171717" w:themeColor="background2" w:themeShade="1A"/>
          <w:sz w:val="27"/>
          <w:szCs w:val="27"/>
          <w:lang w:val="nl-NL"/>
        </w:rPr>
        <w:t xml:space="preserve">ở mức tối thiểu </w:t>
      </w:r>
      <w:r w:rsidR="00F67F69" w:rsidRPr="008643BA">
        <w:rPr>
          <w:rFonts w:ascii="Times New Roman" w:hAnsi="Times New Roman"/>
          <w:bCs/>
          <w:color w:val="171717" w:themeColor="background2" w:themeShade="1A"/>
          <w:sz w:val="27"/>
          <w:szCs w:val="27"/>
          <w:lang w:val="nl-NL"/>
        </w:rPr>
        <w:t xml:space="preserve">theo các </w:t>
      </w:r>
      <w:r w:rsidR="006B0A80">
        <w:rPr>
          <w:rFonts w:ascii="Times New Roman" w:hAnsi="Times New Roman"/>
          <w:bCs/>
          <w:color w:val="171717" w:themeColor="background2" w:themeShade="1A"/>
          <w:sz w:val="27"/>
          <w:szCs w:val="27"/>
          <w:lang w:val="nl-NL"/>
        </w:rPr>
        <w:t>thông tư</w:t>
      </w:r>
      <w:r w:rsidR="00F67F69" w:rsidRPr="008643BA">
        <w:rPr>
          <w:rFonts w:ascii="Times New Roman" w:hAnsi="Times New Roman"/>
          <w:bCs/>
          <w:color w:val="171717" w:themeColor="background2" w:themeShade="1A"/>
          <w:sz w:val="27"/>
          <w:szCs w:val="27"/>
          <w:lang w:val="nl-NL"/>
        </w:rPr>
        <w:t xml:space="preserve"> quy định hiện hành của Bộ trưởng Bộ Giáo dục và Đào tạo</w:t>
      </w:r>
      <w:r w:rsidR="00176A17" w:rsidRPr="008643BA">
        <w:rPr>
          <w:rFonts w:ascii="Times New Roman" w:hAnsi="Times New Roman"/>
          <w:bCs/>
          <w:color w:val="171717" w:themeColor="background2" w:themeShade="1A"/>
          <w:sz w:val="27"/>
          <w:szCs w:val="27"/>
          <w:lang w:val="nl-NL"/>
        </w:rPr>
        <w:t>: Thông tư số 02/2010/TT-BGDĐT; Thông tư số 34/2013/TT-BGDĐT; Thông tư số 37/2021/TT-BGDĐT; Thông tư số 38/2021/TT-BGDĐT; Thông tư số 39/2021/TT-BGDĐT</w:t>
      </w:r>
      <w:r w:rsidR="008643BA" w:rsidRPr="008643BA">
        <w:rPr>
          <w:rFonts w:ascii="Times New Roman" w:hAnsi="Times New Roman"/>
          <w:bCs/>
          <w:color w:val="171717" w:themeColor="background2" w:themeShade="1A"/>
          <w:sz w:val="27"/>
          <w:szCs w:val="27"/>
          <w:lang w:val="nl-NL"/>
        </w:rPr>
        <w:t xml:space="preserve"> và </w:t>
      </w:r>
      <w:r w:rsidR="008643BA" w:rsidRPr="008643BA">
        <w:rPr>
          <w:rFonts w:ascii="Times New Roman" w:hAnsi="Times New Roman"/>
          <w:color w:val="171717" w:themeColor="background2" w:themeShade="1A"/>
          <w:sz w:val="27"/>
          <w:szCs w:val="27"/>
          <w:lang w:val="vi-VN"/>
        </w:rPr>
        <w:t>Thông tư số 26/2023/TT-BGDĐT</w:t>
      </w:r>
      <w:r w:rsidR="008643BA" w:rsidRPr="008643BA">
        <w:rPr>
          <w:rFonts w:ascii="Times New Roman" w:hAnsi="Times New Roman"/>
          <w:color w:val="171717" w:themeColor="background2" w:themeShade="1A"/>
          <w:sz w:val="27"/>
          <w:szCs w:val="27"/>
          <w:lang w:val="nl-NL"/>
        </w:rPr>
        <w:t>.</w:t>
      </w:r>
    </w:p>
    <w:p w14:paraId="48F800FB" w14:textId="7B331267" w:rsidR="00B025EA" w:rsidRPr="008643BA" w:rsidRDefault="00B025EA" w:rsidP="008643BA">
      <w:pPr>
        <w:spacing w:after="120" w:line="252" w:lineRule="auto"/>
        <w:ind w:firstLine="720"/>
        <w:jc w:val="both"/>
        <w:rPr>
          <w:rFonts w:ascii="Times New Roman" w:hAnsi="Times New Roman"/>
          <w:bCs/>
          <w:color w:val="171717" w:themeColor="background2" w:themeShade="1A"/>
          <w:sz w:val="27"/>
          <w:szCs w:val="27"/>
          <w:lang w:val="nl-NL"/>
        </w:rPr>
      </w:pPr>
      <w:r w:rsidRPr="008643BA">
        <w:rPr>
          <w:rFonts w:ascii="Times New Roman" w:hAnsi="Times New Roman"/>
          <w:bCs/>
          <w:color w:val="171717" w:themeColor="background2" w:themeShade="1A"/>
          <w:sz w:val="27"/>
          <w:szCs w:val="27"/>
          <w:lang w:val="nl-NL"/>
        </w:rPr>
        <w:t xml:space="preserve">7. Các trường chuyên biệt </w:t>
      </w:r>
      <w:r w:rsidR="000E58F7" w:rsidRPr="008643BA">
        <w:rPr>
          <w:rFonts w:ascii="Times New Roman" w:hAnsi="Times New Roman"/>
          <w:bCs/>
          <w:color w:val="171717" w:themeColor="background2" w:themeShade="1A"/>
          <w:sz w:val="27"/>
          <w:szCs w:val="27"/>
          <w:lang w:val="nl-NL"/>
        </w:rPr>
        <w:t xml:space="preserve">(bao gồm: trường phổ thông dân tộc nội trú, </w:t>
      </w:r>
      <w:r w:rsidR="00CE64EB" w:rsidRPr="008643BA">
        <w:rPr>
          <w:rFonts w:ascii="Times New Roman" w:hAnsi="Times New Roman"/>
          <w:bCs/>
          <w:color w:val="171717" w:themeColor="background2" w:themeShade="1A"/>
          <w:sz w:val="27"/>
          <w:szCs w:val="27"/>
          <w:lang w:val="nl-NL"/>
        </w:rPr>
        <w:t xml:space="preserve">trường </w:t>
      </w:r>
      <w:r w:rsidR="000E58F7" w:rsidRPr="008643BA">
        <w:rPr>
          <w:rFonts w:ascii="Times New Roman" w:hAnsi="Times New Roman"/>
          <w:bCs/>
          <w:color w:val="171717" w:themeColor="background2" w:themeShade="1A"/>
          <w:sz w:val="27"/>
          <w:szCs w:val="27"/>
          <w:lang w:val="nl-NL"/>
        </w:rPr>
        <w:t xml:space="preserve">phổ thông dân tộc bán trú, trường trung học phổ thông chuyên, trường dành cho người khuyết tật) </w:t>
      </w:r>
      <w:r w:rsidRPr="008643BA">
        <w:rPr>
          <w:rFonts w:ascii="Times New Roman" w:hAnsi="Times New Roman"/>
          <w:bCs/>
          <w:color w:val="171717" w:themeColor="background2" w:themeShade="1A"/>
          <w:sz w:val="27"/>
          <w:szCs w:val="27"/>
          <w:lang w:val="nl-NL"/>
        </w:rPr>
        <w:t xml:space="preserve">thực hiện chương trình giáo dục của cấp học nào thì áp dụng </w:t>
      </w:r>
      <w:r w:rsidRPr="008643BA">
        <w:rPr>
          <w:rFonts w:ascii="Times New Roman" w:hAnsi="Times New Roman"/>
          <w:color w:val="171717" w:themeColor="background2" w:themeShade="1A"/>
          <w:sz w:val="27"/>
          <w:szCs w:val="27"/>
          <w:lang w:val="nl-NL"/>
        </w:rPr>
        <w:t>tiêu chuẩn, định mức sử dụng máy móc, thiết bị chuyên dùng tương ứng đối với các cấp học đó.</w:t>
      </w:r>
      <w:r w:rsidR="00C77F41" w:rsidRPr="008643BA">
        <w:rPr>
          <w:rFonts w:ascii="Times New Roman" w:hAnsi="Times New Roman"/>
          <w:color w:val="171717" w:themeColor="background2" w:themeShade="1A"/>
          <w:sz w:val="27"/>
          <w:szCs w:val="27"/>
          <w:lang w:val="nl-NL"/>
        </w:rPr>
        <w:t xml:space="preserve"> Các trường phổ thông có nhiều cấp học áp dụng tiêu chuẩn, định mức sử dụng máy móc, thiết bị chuyên dùng đối với từng cấp học.</w:t>
      </w:r>
    </w:p>
    <w:p w14:paraId="1ED3AD58" w14:textId="0EB788EF" w:rsidR="004312C8" w:rsidRPr="008643BA" w:rsidRDefault="004312C8" w:rsidP="008643BA">
      <w:pPr>
        <w:spacing w:after="120" w:line="252" w:lineRule="auto"/>
        <w:ind w:firstLine="720"/>
        <w:jc w:val="both"/>
        <w:rPr>
          <w:rFonts w:ascii="Times New Roman" w:hAnsi="Times New Roman"/>
          <w:b/>
          <w:bCs/>
          <w:color w:val="171717" w:themeColor="background2" w:themeShade="1A"/>
          <w:sz w:val="27"/>
          <w:szCs w:val="27"/>
          <w:lang w:val="nl-NL"/>
        </w:rPr>
      </w:pPr>
      <w:r w:rsidRPr="008643BA">
        <w:rPr>
          <w:rFonts w:ascii="Times New Roman" w:hAnsi="Times New Roman"/>
          <w:b/>
          <w:bCs/>
          <w:color w:val="171717" w:themeColor="background2" w:themeShade="1A"/>
          <w:sz w:val="27"/>
          <w:szCs w:val="27"/>
          <w:lang w:val="nl-NL"/>
        </w:rPr>
        <w:t>Điều 3.</w:t>
      </w:r>
      <w:r w:rsidR="009A62EC" w:rsidRPr="008643BA">
        <w:rPr>
          <w:rFonts w:ascii="Times New Roman" w:hAnsi="Times New Roman"/>
          <w:b/>
          <w:bCs/>
          <w:color w:val="171717" w:themeColor="background2" w:themeShade="1A"/>
          <w:sz w:val="27"/>
          <w:szCs w:val="27"/>
          <w:lang w:val="nl-NL"/>
        </w:rPr>
        <w:t xml:space="preserve"> Tổ chức thực hiện</w:t>
      </w:r>
    </w:p>
    <w:p w14:paraId="67E385AD" w14:textId="5F664EC8" w:rsidR="00EF059C" w:rsidRPr="008643BA" w:rsidRDefault="009A62EC" w:rsidP="008643BA">
      <w:pPr>
        <w:spacing w:after="120" w:line="252" w:lineRule="auto"/>
        <w:ind w:firstLine="720"/>
        <w:jc w:val="both"/>
        <w:rPr>
          <w:rFonts w:ascii="Times New Roman" w:hAnsi="Times New Roman"/>
          <w:color w:val="171717" w:themeColor="background2" w:themeShade="1A"/>
          <w:sz w:val="27"/>
          <w:szCs w:val="27"/>
          <w:lang w:val="nl-NL"/>
        </w:rPr>
      </w:pPr>
      <w:r w:rsidRPr="008643BA">
        <w:rPr>
          <w:rFonts w:ascii="Times New Roman" w:hAnsi="Times New Roman"/>
          <w:color w:val="171717" w:themeColor="background2" w:themeShade="1A"/>
          <w:sz w:val="27"/>
          <w:szCs w:val="27"/>
          <w:lang w:val="nl-NL"/>
        </w:rPr>
        <w:t xml:space="preserve">1. </w:t>
      </w:r>
      <w:r w:rsidR="00EF059C" w:rsidRPr="008643BA">
        <w:rPr>
          <w:rFonts w:ascii="Times New Roman" w:hAnsi="Times New Roman"/>
          <w:color w:val="171717" w:themeColor="background2" w:themeShade="1A"/>
          <w:sz w:val="27"/>
          <w:szCs w:val="27"/>
          <w:lang w:val="nl-NL"/>
        </w:rPr>
        <w:t xml:space="preserve">Giám đốc Sở Giáo dục và Đào tạo, Chủ tịch Ủy ban nhân dân các huyện, thị xã, thành phố; </w:t>
      </w:r>
      <w:r w:rsidR="00C20314" w:rsidRPr="008643BA">
        <w:rPr>
          <w:rFonts w:ascii="Times New Roman" w:hAnsi="Times New Roman"/>
          <w:color w:val="171717" w:themeColor="background2" w:themeShade="1A"/>
          <w:sz w:val="27"/>
          <w:szCs w:val="27"/>
          <w:lang w:val="nl-NL"/>
        </w:rPr>
        <w:t xml:space="preserve">giám đốc các trung tâm giáo dục thường xuyên, trung tâm giáo dục nghề nghề nghiệp-giáo dục thường xuyên; hiệu trưởng các cơ sở giáo dục mầm non, phổ thông, các trường chuyên biệt công lập căn cứ các quy định tại Quyết định này và chức năng, nhiệm vụ, tính chất công việc, nhu cầu sử dụng, khả năng tài chính để quyết định số lượng đảm bảo đúng quy định của pháp luật, tiết kiệm, hiệu quả. </w:t>
      </w:r>
    </w:p>
    <w:p w14:paraId="333FA9C0" w14:textId="30EB2292" w:rsidR="009A62EC" w:rsidRPr="008643BA" w:rsidRDefault="00EF059C" w:rsidP="008643BA">
      <w:pPr>
        <w:spacing w:after="120" w:line="252" w:lineRule="auto"/>
        <w:ind w:firstLine="720"/>
        <w:jc w:val="both"/>
        <w:rPr>
          <w:rFonts w:ascii="Times New Roman" w:hAnsi="Times New Roman"/>
          <w:color w:val="171717" w:themeColor="background2" w:themeShade="1A"/>
          <w:sz w:val="27"/>
          <w:szCs w:val="27"/>
          <w:lang w:val="nl-NL"/>
        </w:rPr>
      </w:pPr>
      <w:r w:rsidRPr="008643BA">
        <w:rPr>
          <w:rFonts w:ascii="Times New Roman" w:hAnsi="Times New Roman"/>
          <w:color w:val="171717" w:themeColor="background2" w:themeShade="1A"/>
          <w:sz w:val="27"/>
          <w:szCs w:val="27"/>
          <w:lang w:val="nl-NL"/>
        </w:rPr>
        <w:t xml:space="preserve">2. </w:t>
      </w:r>
      <w:r w:rsidR="009A62EC" w:rsidRPr="008643BA">
        <w:rPr>
          <w:rFonts w:ascii="Times New Roman" w:hAnsi="Times New Roman"/>
          <w:color w:val="171717" w:themeColor="background2" w:themeShade="1A"/>
          <w:sz w:val="27"/>
          <w:szCs w:val="27"/>
          <w:lang w:val="nl-NL"/>
        </w:rPr>
        <w:t>Sở Giáo dục và Đào tạo</w:t>
      </w:r>
      <w:r w:rsidR="00F67F69" w:rsidRPr="008643BA">
        <w:rPr>
          <w:rFonts w:ascii="Times New Roman" w:hAnsi="Times New Roman"/>
          <w:color w:val="171717" w:themeColor="background2" w:themeShade="1A"/>
          <w:sz w:val="27"/>
          <w:szCs w:val="27"/>
          <w:lang w:val="nl-NL"/>
        </w:rPr>
        <w:t xml:space="preserve"> phối hợp với các cơ quan, đơn vị</w:t>
      </w:r>
      <w:r w:rsidR="00DC4D93" w:rsidRPr="008643BA">
        <w:rPr>
          <w:rFonts w:ascii="Times New Roman" w:hAnsi="Times New Roman"/>
          <w:color w:val="171717" w:themeColor="background2" w:themeShade="1A"/>
          <w:sz w:val="27"/>
          <w:szCs w:val="27"/>
          <w:lang w:val="nl-NL"/>
        </w:rPr>
        <w:t>, tổ chức</w:t>
      </w:r>
      <w:r w:rsidR="00F67F69" w:rsidRPr="008643BA">
        <w:rPr>
          <w:rFonts w:ascii="Times New Roman" w:hAnsi="Times New Roman"/>
          <w:color w:val="171717" w:themeColor="background2" w:themeShade="1A"/>
          <w:sz w:val="27"/>
          <w:szCs w:val="27"/>
          <w:lang w:val="nl-NL"/>
        </w:rPr>
        <w:t xml:space="preserve"> triển khai thực hiện Quyết định này. Trong quá trình triển khai thực hiện, nếu có khó khăn, vướng mắc, các cơ quan, tổ chức, đơn vị kịp thời phản ánh về Sở Giáo dục và Đào tạo để phối hợp xử lý theo thẩm quyền hoặc báo cáo Ủy ban nhân dân tỉnh để xem xét, xử lý.</w:t>
      </w:r>
    </w:p>
    <w:p w14:paraId="3AE969BC" w14:textId="3967FB06" w:rsidR="009A62EC" w:rsidRPr="008643BA" w:rsidRDefault="00B544E6" w:rsidP="008643BA">
      <w:pPr>
        <w:spacing w:after="120" w:line="252" w:lineRule="auto"/>
        <w:ind w:firstLine="720"/>
        <w:jc w:val="both"/>
        <w:rPr>
          <w:rFonts w:ascii="Times New Roman" w:hAnsi="Times New Roman"/>
          <w:color w:val="171717" w:themeColor="background2" w:themeShade="1A"/>
          <w:sz w:val="27"/>
          <w:szCs w:val="27"/>
          <w:lang w:val="nl-NL"/>
        </w:rPr>
      </w:pPr>
      <w:r w:rsidRPr="008643BA">
        <w:rPr>
          <w:rFonts w:ascii="Times New Roman" w:hAnsi="Times New Roman"/>
          <w:color w:val="171717" w:themeColor="background2" w:themeShade="1A"/>
          <w:sz w:val="27"/>
          <w:szCs w:val="27"/>
          <w:lang w:val="nl-NL"/>
        </w:rPr>
        <w:t>3</w:t>
      </w:r>
      <w:r w:rsidR="00F67F69" w:rsidRPr="008643BA">
        <w:rPr>
          <w:rFonts w:ascii="Times New Roman" w:hAnsi="Times New Roman"/>
          <w:color w:val="171717" w:themeColor="background2" w:themeShade="1A"/>
          <w:sz w:val="27"/>
          <w:szCs w:val="27"/>
          <w:lang w:val="nl-NL"/>
        </w:rPr>
        <w:t xml:space="preserve">. </w:t>
      </w:r>
      <w:r w:rsidRPr="008643BA">
        <w:rPr>
          <w:rFonts w:ascii="Times New Roman" w:hAnsi="Times New Roman"/>
          <w:color w:val="171717" w:themeColor="background2" w:themeShade="1A"/>
          <w:sz w:val="27"/>
          <w:szCs w:val="27"/>
          <w:lang w:val="nl-NL"/>
        </w:rPr>
        <w:t>Tiêu chuẩn, định mức sử dụng máy móc, thiết bị chuyên dùng thuộc lĩnh vực giáo dục và đào tạo được công khai trên Cổng thông tin điện tử của Ủy ban nhân dân tỉnh, Sở Giáo dục và Đào tạo</w:t>
      </w:r>
      <w:r w:rsidR="000C7FB2">
        <w:rPr>
          <w:rFonts w:ascii="Times New Roman" w:hAnsi="Times New Roman"/>
          <w:color w:val="171717" w:themeColor="background2" w:themeShade="1A"/>
          <w:sz w:val="27"/>
          <w:szCs w:val="27"/>
          <w:lang w:val="nl-NL"/>
        </w:rPr>
        <w:t xml:space="preserve"> tỉnh Quảng Trị</w:t>
      </w:r>
      <w:r w:rsidRPr="008643BA">
        <w:rPr>
          <w:rFonts w:ascii="Times New Roman" w:hAnsi="Times New Roman"/>
          <w:color w:val="171717" w:themeColor="background2" w:themeShade="1A"/>
          <w:sz w:val="27"/>
          <w:szCs w:val="27"/>
          <w:lang w:val="nl-NL"/>
        </w:rPr>
        <w:t>.</w:t>
      </w:r>
    </w:p>
    <w:p w14:paraId="1B80382C" w14:textId="7C63212F" w:rsidR="009A62EC" w:rsidRPr="008643BA" w:rsidRDefault="009A62EC" w:rsidP="008643BA">
      <w:pPr>
        <w:spacing w:after="120" w:line="252" w:lineRule="auto"/>
        <w:ind w:firstLine="720"/>
        <w:jc w:val="both"/>
        <w:rPr>
          <w:rFonts w:ascii="Times New Roman" w:hAnsi="Times New Roman"/>
          <w:b/>
          <w:bCs/>
          <w:color w:val="171717" w:themeColor="background2" w:themeShade="1A"/>
          <w:sz w:val="27"/>
          <w:szCs w:val="27"/>
          <w:lang w:val="nl-NL"/>
        </w:rPr>
      </w:pPr>
      <w:r w:rsidRPr="008643BA">
        <w:rPr>
          <w:rFonts w:ascii="Times New Roman" w:hAnsi="Times New Roman"/>
          <w:b/>
          <w:bCs/>
          <w:color w:val="171717" w:themeColor="background2" w:themeShade="1A"/>
          <w:sz w:val="27"/>
          <w:szCs w:val="27"/>
          <w:lang w:val="nl-NL"/>
        </w:rPr>
        <w:lastRenderedPageBreak/>
        <w:t>Điều 4.</w:t>
      </w:r>
      <w:r w:rsidR="00921153" w:rsidRPr="008643BA">
        <w:rPr>
          <w:rFonts w:ascii="Times New Roman" w:hAnsi="Times New Roman"/>
          <w:b/>
          <w:bCs/>
          <w:color w:val="171717" w:themeColor="background2" w:themeShade="1A"/>
          <w:sz w:val="27"/>
          <w:szCs w:val="27"/>
          <w:lang w:val="nl-NL"/>
        </w:rPr>
        <w:t xml:space="preserve"> Xử lý chuyển tiếp</w:t>
      </w:r>
    </w:p>
    <w:p w14:paraId="5083E5BA" w14:textId="731E807B" w:rsidR="00BF3D5F" w:rsidRPr="00DC4D93" w:rsidRDefault="00BF3D5F" w:rsidP="008643BA">
      <w:pPr>
        <w:spacing w:after="120"/>
        <w:ind w:firstLine="720"/>
        <w:jc w:val="both"/>
        <w:rPr>
          <w:rFonts w:ascii="Times New Roman" w:hAnsi="Times New Roman"/>
          <w:sz w:val="27"/>
          <w:szCs w:val="27"/>
          <w:lang w:val="nl-NL"/>
        </w:rPr>
      </w:pPr>
      <w:r w:rsidRPr="00DC4D93">
        <w:rPr>
          <w:rFonts w:ascii="Times New Roman" w:hAnsi="Times New Roman"/>
          <w:sz w:val="27"/>
          <w:szCs w:val="27"/>
          <w:lang w:val="nl-NL"/>
        </w:rPr>
        <w:t xml:space="preserve">Đối với các dự án đầu tư, mua sắm máy móc, thiết bị chuyên dùng đã được cấp có thẩm quyền phê duyệt trước ngày Quyết định này có hiệu lực thi hành thì tiếp tục thực hiện. </w:t>
      </w:r>
      <w:r w:rsidR="00627A10" w:rsidRPr="00DC4D93">
        <w:rPr>
          <w:rFonts w:ascii="Times New Roman" w:hAnsi="Times New Roman"/>
          <w:sz w:val="27"/>
          <w:szCs w:val="27"/>
          <w:lang w:val="nl-NL"/>
        </w:rPr>
        <w:t>Kể từ khi Quyết định này có hiệu lực</w:t>
      </w:r>
      <w:r w:rsidR="00220182">
        <w:rPr>
          <w:rFonts w:ascii="Times New Roman" w:hAnsi="Times New Roman"/>
          <w:sz w:val="27"/>
          <w:szCs w:val="27"/>
          <w:lang w:val="nl-NL"/>
        </w:rPr>
        <w:t xml:space="preserve"> thi hành</w:t>
      </w:r>
      <w:r w:rsidR="00627A10" w:rsidRPr="00DC4D93">
        <w:rPr>
          <w:rFonts w:ascii="Times New Roman" w:hAnsi="Times New Roman"/>
          <w:sz w:val="27"/>
          <w:szCs w:val="27"/>
          <w:lang w:val="nl-NL"/>
        </w:rPr>
        <w:t>, việc mua sắm máy móc, thiết bị chuyên dùng phải tuân thủ các quy định theo Quyết định này và các quy định hiện hành.</w:t>
      </w:r>
    </w:p>
    <w:p w14:paraId="5FA70668" w14:textId="362C498E" w:rsidR="00921153" w:rsidRPr="00DC4D93" w:rsidRDefault="00921153" w:rsidP="008643BA">
      <w:pPr>
        <w:spacing w:after="120"/>
        <w:ind w:firstLine="720"/>
        <w:jc w:val="both"/>
        <w:rPr>
          <w:rFonts w:ascii="Times New Roman" w:hAnsi="Times New Roman"/>
          <w:b/>
          <w:bCs/>
          <w:sz w:val="27"/>
          <w:szCs w:val="27"/>
          <w:lang w:val="nl-NL"/>
        </w:rPr>
      </w:pPr>
      <w:r w:rsidRPr="00DC4D93">
        <w:rPr>
          <w:rFonts w:ascii="Times New Roman" w:hAnsi="Times New Roman"/>
          <w:b/>
          <w:bCs/>
          <w:sz w:val="27"/>
          <w:szCs w:val="27"/>
          <w:lang w:val="nl-NL"/>
        </w:rPr>
        <w:t>Điều 5. Điều khoản thi hành</w:t>
      </w:r>
    </w:p>
    <w:p w14:paraId="0F25B8FF" w14:textId="69293CD6" w:rsidR="00560C5F" w:rsidRPr="00DC4D93" w:rsidRDefault="00B57006" w:rsidP="008643BA">
      <w:pPr>
        <w:spacing w:after="120"/>
        <w:ind w:firstLine="720"/>
        <w:jc w:val="both"/>
        <w:rPr>
          <w:rFonts w:ascii="Times New Roman" w:hAnsi="Times New Roman"/>
          <w:sz w:val="27"/>
          <w:szCs w:val="27"/>
          <w:lang w:val="nl-NL"/>
        </w:rPr>
      </w:pPr>
      <w:r w:rsidRPr="00DC4D93">
        <w:rPr>
          <w:rFonts w:ascii="Times New Roman" w:hAnsi="Times New Roman"/>
          <w:sz w:val="27"/>
          <w:szCs w:val="27"/>
          <w:lang w:val="nl-NL"/>
        </w:rPr>
        <w:t xml:space="preserve">1. </w:t>
      </w:r>
      <w:r w:rsidR="00560C5F" w:rsidRPr="00DC4D93">
        <w:rPr>
          <w:rFonts w:ascii="Times New Roman" w:hAnsi="Times New Roman"/>
          <w:sz w:val="27"/>
          <w:szCs w:val="27"/>
          <w:lang w:val="nl-NL"/>
        </w:rPr>
        <w:t xml:space="preserve">Quyết định này có hiệu lực </w:t>
      </w:r>
      <w:r w:rsidR="00B544E6" w:rsidRPr="00DC4D93">
        <w:rPr>
          <w:rFonts w:ascii="Times New Roman" w:hAnsi="Times New Roman"/>
          <w:sz w:val="27"/>
          <w:szCs w:val="27"/>
          <w:lang w:val="nl-NL"/>
        </w:rPr>
        <w:t xml:space="preserve">thi hành </w:t>
      </w:r>
      <w:r w:rsidR="00560C5F" w:rsidRPr="00DC4D93">
        <w:rPr>
          <w:rFonts w:ascii="Times New Roman" w:hAnsi="Times New Roman"/>
          <w:sz w:val="27"/>
          <w:szCs w:val="27"/>
          <w:lang w:val="nl-NL"/>
        </w:rPr>
        <w:t xml:space="preserve">kể từ </w:t>
      </w:r>
      <w:r w:rsidR="003D7946" w:rsidRPr="00DC4D93">
        <w:rPr>
          <w:rFonts w:ascii="Times New Roman" w:hAnsi="Times New Roman"/>
          <w:sz w:val="27"/>
          <w:szCs w:val="27"/>
          <w:lang w:val="nl-NL"/>
        </w:rPr>
        <w:t xml:space="preserve">ngày    tháng    năm </w:t>
      </w:r>
      <w:r w:rsidRPr="00DC4D93">
        <w:rPr>
          <w:rFonts w:ascii="Times New Roman" w:hAnsi="Times New Roman"/>
          <w:sz w:val="27"/>
          <w:szCs w:val="27"/>
          <w:lang w:val="nl-NL"/>
        </w:rPr>
        <w:t>202</w:t>
      </w:r>
      <w:r w:rsidR="003F2E74">
        <w:rPr>
          <w:rFonts w:ascii="Times New Roman" w:hAnsi="Times New Roman"/>
          <w:sz w:val="27"/>
          <w:szCs w:val="27"/>
          <w:lang w:val="nl-NL"/>
        </w:rPr>
        <w:t>4</w:t>
      </w:r>
      <w:r w:rsidRPr="00DC4D93">
        <w:rPr>
          <w:rFonts w:ascii="Times New Roman" w:hAnsi="Times New Roman"/>
          <w:sz w:val="27"/>
          <w:szCs w:val="27"/>
          <w:lang w:val="nl-NL"/>
        </w:rPr>
        <w:t>.</w:t>
      </w:r>
    </w:p>
    <w:p w14:paraId="3536CC9A" w14:textId="7366E3F6" w:rsidR="00560C5F" w:rsidRPr="00DC4D93" w:rsidRDefault="00B57006" w:rsidP="008643BA">
      <w:pPr>
        <w:spacing w:after="120"/>
        <w:ind w:firstLine="720"/>
        <w:jc w:val="both"/>
        <w:rPr>
          <w:rFonts w:ascii="Times New Roman" w:hAnsi="Times New Roman"/>
          <w:sz w:val="27"/>
          <w:szCs w:val="27"/>
          <w:lang w:val="nl-NL"/>
        </w:rPr>
      </w:pPr>
      <w:r w:rsidRPr="00DC4D93">
        <w:rPr>
          <w:rFonts w:ascii="Times New Roman" w:hAnsi="Times New Roman"/>
          <w:sz w:val="27"/>
          <w:szCs w:val="27"/>
          <w:lang w:val="nl-NL"/>
        </w:rPr>
        <w:t xml:space="preserve">2. </w:t>
      </w:r>
      <w:r w:rsidR="00560C5F" w:rsidRPr="00DC4D93">
        <w:rPr>
          <w:rFonts w:ascii="Times New Roman" w:hAnsi="Times New Roman"/>
          <w:sz w:val="27"/>
          <w:szCs w:val="27"/>
          <w:lang w:val="nl-NL"/>
        </w:rPr>
        <w:t>Chánh Văn phòng UBND tỉnh</w:t>
      </w:r>
      <w:r w:rsidRPr="00DC4D93">
        <w:rPr>
          <w:rFonts w:ascii="Times New Roman" w:hAnsi="Times New Roman"/>
          <w:sz w:val="27"/>
          <w:szCs w:val="27"/>
          <w:lang w:val="nl-NL"/>
        </w:rPr>
        <w:t>;</w:t>
      </w:r>
      <w:r w:rsidR="00560C5F" w:rsidRPr="00DC4D93">
        <w:rPr>
          <w:rFonts w:ascii="Times New Roman" w:hAnsi="Times New Roman"/>
          <w:sz w:val="27"/>
          <w:szCs w:val="27"/>
          <w:lang w:val="nl-NL"/>
        </w:rPr>
        <w:t xml:space="preserve"> Giám đốc</w:t>
      </w:r>
      <w:r w:rsidR="00DF30A9" w:rsidRPr="00DC4D93">
        <w:rPr>
          <w:rFonts w:ascii="Times New Roman" w:hAnsi="Times New Roman"/>
          <w:sz w:val="27"/>
          <w:szCs w:val="27"/>
          <w:lang w:val="nl-NL"/>
        </w:rPr>
        <w:t>:</w:t>
      </w:r>
      <w:r w:rsidR="00560C5F" w:rsidRPr="00DC4D93">
        <w:rPr>
          <w:rFonts w:ascii="Times New Roman" w:hAnsi="Times New Roman"/>
          <w:sz w:val="27"/>
          <w:szCs w:val="27"/>
          <w:lang w:val="nl-NL"/>
        </w:rPr>
        <w:t xml:space="preserve"> </w:t>
      </w:r>
      <w:r w:rsidR="00DF30A9" w:rsidRPr="00DC4D93">
        <w:rPr>
          <w:rFonts w:ascii="Times New Roman" w:hAnsi="Times New Roman"/>
          <w:sz w:val="27"/>
          <w:szCs w:val="27"/>
          <w:lang w:val="nl-NL"/>
        </w:rPr>
        <w:t xml:space="preserve">Sở </w:t>
      </w:r>
      <w:r w:rsidR="00560C5F" w:rsidRPr="00DC4D93">
        <w:rPr>
          <w:rFonts w:ascii="Times New Roman" w:hAnsi="Times New Roman"/>
          <w:sz w:val="27"/>
          <w:szCs w:val="27"/>
          <w:lang w:val="nl-NL"/>
        </w:rPr>
        <w:t>Giáo dục và Đào tạo</w:t>
      </w:r>
      <w:r w:rsidR="009A62EC" w:rsidRPr="00DC4D93">
        <w:rPr>
          <w:rFonts w:ascii="Times New Roman" w:hAnsi="Times New Roman"/>
          <w:sz w:val="27"/>
          <w:szCs w:val="27"/>
          <w:lang w:val="nl-NL"/>
        </w:rPr>
        <w:t>, Sở Tài chính</w:t>
      </w:r>
      <w:r w:rsidR="00560C5F" w:rsidRPr="00DC4D93">
        <w:rPr>
          <w:rFonts w:ascii="Times New Roman" w:hAnsi="Times New Roman"/>
          <w:sz w:val="27"/>
          <w:szCs w:val="27"/>
          <w:lang w:val="nl-NL"/>
        </w:rPr>
        <w:t xml:space="preserve">; Chủ tịch </w:t>
      </w:r>
      <w:r w:rsidR="00BB68FB" w:rsidRPr="00DC4D93">
        <w:rPr>
          <w:rFonts w:ascii="Times New Roman" w:hAnsi="Times New Roman"/>
          <w:sz w:val="27"/>
          <w:szCs w:val="27"/>
          <w:lang w:val="nl-NL"/>
        </w:rPr>
        <w:t>Ủy ban nhân dân</w:t>
      </w:r>
      <w:r w:rsidR="00560C5F" w:rsidRPr="00DC4D93">
        <w:rPr>
          <w:rFonts w:ascii="Times New Roman" w:hAnsi="Times New Roman"/>
          <w:sz w:val="27"/>
          <w:szCs w:val="27"/>
          <w:lang w:val="nl-NL"/>
        </w:rPr>
        <w:t xml:space="preserve"> các huyện, thị xã, thành phố; Thủ trưởng </w:t>
      </w:r>
      <w:r w:rsidRPr="00DC4D93">
        <w:rPr>
          <w:rFonts w:ascii="Times New Roman" w:hAnsi="Times New Roman"/>
          <w:sz w:val="27"/>
          <w:szCs w:val="27"/>
          <w:lang w:val="nl-NL"/>
        </w:rPr>
        <w:t xml:space="preserve">các cơ quan, tổ chức, đơn vị có </w:t>
      </w:r>
      <w:r w:rsidR="00560C5F" w:rsidRPr="00DC4D93">
        <w:rPr>
          <w:rFonts w:ascii="Times New Roman" w:hAnsi="Times New Roman"/>
          <w:sz w:val="27"/>
          <w:szCs w:val="27"/>
          <w:lang w:val="nl-NL"/>
        </w:rPr>
        <w:t>liên quan chịu trách nhiệm thi hành Quyết định này./.</w:t>
      </w:r>
    </w:p>
    <w:p w14:paraId="1254121B" w14:textId="77777777" w:rsidR="00560C5F" w:rsidRPr="002D14C8" w:rsidRDefault="00560C5F" w:rsidP="00560C5F">
      <w:pPr>
        <w:spacing w:before="120" w:line="288" w:lineRule="auto"/>
        <w:ind w:firstLine="567"/>
        <w:jc w:val="both"/>
        <w:rPr>
          <w:rFonts w:ascii="Times New Roman" w:hAnsi="Times New Roman"/>
          <w:sz w:val="4"/>
          <w:lang w:val="sv-SE"/>
        </w:rPr>
      </w:pPr>
    </w:p>
    <w:tbl>
      <w:tblPr>
        <w:tblW w:w="9072" w:type="dxa"/>
        <w:jc w:val="center"/>
        <w:tblLayout w:type="fixed"/>
        <w:tblLook w:val="0000" w:firstRow="0" w:lastRow="0" w:firstColumn="0" w:lastColumn="0" w:noHBand="0" w:noVBand="0"/>
      </w:tblPr>
      <w:tblGrid>
        <w:gridCol w:w="4962"/>
        <w:gridCol w:w="4110"/>
      </w:tblGrid>
      <w:tr w:rsidR="00D975D8" w:rsidRPr="002D14C8" w14:paraId="3C3D8CC1" w14:textId="77777777" w:rsidTr="00D975D8">
        <w:trPr>
          <w:jc w:val="center"/>
        </w:trPr>
        <w:tc>
          <w:tcPr>
            <w:tcW w:w="4962" w:type="dxa"/>
          </w:tcPr>
          <w:p w14:paraId="3E474756" w14:textId="77777777" w:rsidR="00D975D8" w:rsidRPr="00DC4D93" w:rsidRDefault="00D975D8" w:rsidP="00887FD5">
            <w:pPr>
              <w:rPr>
                <w:rFonts w:ascii="Times New Roman" w:hAnsi="Times New Roman"/>
                <w:sz w:val="23"/>
                <w:szCs w:val="23"/>
              </w:rPr>
            </w:pPr>
            <w:r w:rsidRPr="00DC4D93">
              <w:rPr>
                <w:rFonts w:ascii="Times New Roman" w:hAnsi="Times New Roman"/>
                <w:b/>
                <w:i/>
                <w:sz w:val="23"/>
                <w:szCs w:val="23"/>
              </w:rPr>
              <w:t>Nơi nhận:</w:t>
            </w:r>
          </w:p>
        </w:tc>
        <w:tc>
          <w:tcPr>
            <w:tcW w:w="4110" w:type="dxa"/>
          </w:tcPr>
          <w:p w14:paraId="44383B08" w14:textId="77777777" w:rsidR="00D975D8" w:rsidRPr="00DC4D93" w:rsidRDefault="00D975D8" w:rsidP="00887FD5">
            <w:pPr>
              <w:jc w:val="center"/>
              <w:rPr>
                <w:rFonts w:ascii="Times New Roman" w:hAnsi="Times New Roman"/>
                <w:b/>
                <w:sz w:val="27"/>
                <w:szCs w:val="27"/>
              </w:rPr>
            </w:pPr>
            <w:r w:rsidRPr="00DC4D93">
              <w:rPr>
                <w:rFonts w:ascii="Times New Roman" w:hAnsi="Times New Roman"/>
                <w:b/>
                <w:sz w:val="27"/>
                <w:szCs w:val="27"/>
              </w:rPr>
              <w:t xml:space="preserve">TM. UỶ BAN NHÂN DÂN </w:t>
            </w:r>
          </w:p>
        </w:tc>
      </w:tr>
      <w:tr w:rsidR="00D975D8" w:rsidRPr="002D14C8" w14:paraId="174A7B7B" w14:textId="77777777" w:rsidTr="00D975D8">
        <w:trPr>
          <w:jc w:val="center"/>
        </w:trPr>
        <w:tc>
          <w:tcPr>
            <w:tcW w:w="4962" w:type="dxa"/>
          </w:tcPr>
          <w:p w14:paraId="4CE842FA" w14:textId="3A0DE577" w:rsidR="00D975D8" w:rsidRPr="00DC4D93" w:rsidRDefault="00D975D8" w:rsidP="007524DC">
            <w:pPr>
              <w:pStyle w:val="TableParagraph"/>
              <w:tabs>
                <w:tab w:val="left" w:pos="328"/>
              </w:tabs>
              <w:spacing w:line="252" w:lineRule="exact"/>
              <w:rPr>
                <w:sz w:val="21"/>
                <w:szCs w:val="21"/>
              </w:rPr>
            </w:pPr>
            <w:r w:rsidRPr="00DC4D93">
              <w:rPr>
                <w:sz w:val="21"/>
                <w:szCs w:val="21"/>
              </w:rPr>
              <w:t xml:space="preserve">- Như Điều </w:t>
            </w:r>
            <w:r w:rsidR="003D7946" w:rsidRPr="00DC4D93">
              <w:rPr>
                <w:sz w:val="21"/>
                <w:szCs w:val="21"/>
              </w:rPr>
              <w:t>5</w:t>
            </w:r>
            <w:r w:rsidRPr="00DC4D93">
              <w:rPr>
                <w:sz w:val="21"/>
                <w:szCs w:val="21"/>
              </w:rPr>
              <w:t>;</w:t>
            </w:r>
          </w:p>
          <w:p w14:paraId="42955A35" w14:textId="13FC4F45" w:rsidR="00D975D8" w:rsidRPr="00DC4D93" w:rsidRDefault="00D975D8" w:rsidP="007524DC">
            <w:pPr>
              <w:pStyle w:val="TableParagraph"/>
              <w:tabs>
                <w:tab w:val="left" w:pos="328"/>
              </w:tabs>
              <w:spacing w:line="252" w:lineRule="exact"/>
              <w:rPr>
                <w:sz w:val="21"/>
                <w:szCs w:val="21"/>
              </w:rPr>
            </w:pPr>
            <w:r w:rsidRPr="00DC4D93">
              <w:rPr>
                <w:sz w:val="21"/>
                <w:szCs w:val="21"/>
              </w:rPr>
              <w:t xml:space="preserve">- </w:t>
            </w:r>
            <w:r w:rsidR="00176A17" w:rsidRPr="00DC4D93">
              <w:rPr>
                <w:sz w:val="21"/>
                <w:szCs w:val="21"/>
              </w:rPr>
              <w:t xml:space="preserve">Vụ Pháp chế </w:t>
            </w:r>
            <w:r w:rsidRPr="00DC4D93">
              <w:rPr>
                <w:sz w:val="21"/>
                <w:szCs w:val="21"/>
              </w:rPr>
              <w:t>Bộ Giáo dục và Đào tạo;</w:t>
            </w:r>
          </w:p>
          <w:p w14:paraId="0CD62D68" w14:textId="3FF7F53E" w:rsidR="00D975D8" w:rsidRPr="00DC4D93" w:rsidRDefault="00D975D8" w:rsidP="007524DC">
            <w:pPr>
              <w:pStyle w:val="TableParagraph"/>
              <w:tabs>
                <w:tab w:val="left" w:pos="328"/>
              </w:tabs>
              <w:spacing w:before="1" w:line="252" w:lineRule="exact"/>
              <w:rPr>
                <w:sz w:val="21"/>
                <w:szCs w:val="21"/>
              </w:rPr>
            </w:pPr>
            <w:r w:rsidRPr="00DC4D93">
              <w:rPr>
                <w:sz w:val="21"/>
                <w:szCs w:val="21"/>
              </w:rPr>
              <w:t>- Cục Kiểm tra văn bản QPPL - Bộ Tư pháp;</w:t>
            </w:r>
          </w:p>
          <w:p w14:paraId="0F98ABED" w14:textId="1EE00007" w:rsidR="00D975D8" w:rsidRPr="00DC4D93" w:rsidRDefault="00D975D8" w:rsidP="007524DC">
            <w:pPr>
              <w:pStyle w:val="TableParagraph"/>
              <w:tabs>
                <w:tab w:val="left" w:pos="328"/>
              </w:tabs>
              <w:spacing w:before="2" w:line="252" w:lineRule="exact"/>
              <w:rPr>
                <w:sz w:val="21"/>
                <w:szCs w:val="21"/>
              </w:rPr>
            </w:pPr>
            <w:r w:rsidRPr="00DC4D93">
              <w:rPr>
                <w:sz w:val="21"/>
                <w:szCs w:val="21"/>
              </w:rPr>
              <w:t>- Thường trực HĐND tỉnh</w:t>
            </w:r>
            <w:r w:rsidR="00C60C60" w:rsidRPr="00DC4D93">
              <w:rPr>
                <w:sz w:val="21"/>
                <w:szCs w:val="21"/>
              </w:rPr>
              <w:t xml:space="preserve"> Quảng Trị</w:t>
            </w:r>
            <w:r w:rsidRPr="00DC4D93">
              <w:rPr>
                <w:sz w:val="21"/>
                <w:szCs w:val="21"/>
              </w:rPr>
              <w:t>;</w:t>
            </w:r>
          </w:p>
          <w:p w14:paraId="6F085EF6" w14:textId="017FECE7" w:rsidR="00D975D8" w:rsidRPr="00DC4D93" w:rsidRDefault="00D975D8" w:rsidP="007524DC">
            <w:pPr>
              <w:pStyle w:val="TableParagraph"/>
              <w:tabs>
                <w:tab w:val="left" w:pos="328"/>
              </w:tabs>
              <w:spacing w:before="1" w:line="252" w:lineRule="exact"/>
              <w:rPr>
                <w:sz w:val="21"/>
                <w:szCs w:val="21"/>
              </w:rPr>
            </w:pPr>
            <w:r w:rsidRPr="00DC4D93">
              <w:rPr>
                <w:sz w:val="21"/>
                <w:szCs w:val="21"/>
              </w:rPr>
              <w:t xml:space="preserve">- Chủ tịch, các Phó Chủ tịch UBND </w:t>
            </w:r>
            <w:r w:rsidR="00C60C60" w:rsidRPr="00DC4D93">
              <w:rPr>
                <w:sz w:val="21"/>
                <w:szCs w:val="21"/>
              </w:rPr>
              <w:t>tỉnh Quảng Trị</w:t>
            </w:r>
            <w:r w:rsidRPr="00DC4D93">
              <w:rPr>
                <w:sz w:val="21"/>
                <w:szCs w:val="21"/>
              </w:rPr>
              <w:t>;</w:t>
            </w:r>
          </w:p>
          <w:p w14:paraId="730AAB29" w14:textId="6D28937E" w:rsidR="00D975D8" w:rsidRPr="00DC4D93" w:rsidRDefault="00D975D8" w:rsidP="007524DC">
            <w:pPr>
              <w:pStyle w:val="TableParagraph"/>
              <w:tabs>
                <w:tab w:val="left" w:pos="328"/>
              </w:tabs>
              <w:spacing w:before="1" w:line="252" w:lineRule="exact"/>
              <w:rPr>
                <w:sz w:val="21"/>
                <w:szCs w:val="21"/>
              </w:rPr>
            </w:pPr>
            <w:r w:rsidRPr="00DC4D93">
              <w:rPr>
                <w:sz w:val="21"/>
                <w:szCs w:val="21"/>
              </w:rPr>
              <w:t>- Sở Tư pháp</w:t>
            </w:r>
            <w:r w:rsidR="00C60C60" w:rsidRPr="00DC4D93">
              <w:rPr>
                <w:sz w:val="21"/>
                <w:szCs w:val="21"/>
              </w:rPr>
              <w:t xml:space="preserve"> tỉnh Quảng Trị</w:t>
            </w:r>
            <w:r w:rsidRPr="00DC4D93">
              <w:rPr>
                <w:sz w:val="21"/>
                <w:szCs w:val="21"/>
              </w:rPr>
              <w:t>;</w:t>
            </w:r>
          </w:p>
          <w:p w14:paraId="3D14B844" w14:textId="7AA3589A" w:rsidR="00C60C60" w:rsidRPr="00DC4D93" w:rsidRDefault="00C60C60" w:rsidP="007524DC">
            <w:pPr>
              <w:pStyle w:val="TableParagraph"/>
              <w:tabs>
                <w:tab w:val="left" w:pos="328"/>
              </w:tabs>
              <w:spacing w:before="1" w:line="252" w:lineRule="exact"/>
              <w:rPr>
                <w:sz w:val="21"/>
                <w:szCs w:val="21"/>
              </w:rPr>
            </w:pPr>
            <w:r w:rsidRPr="00DC4D93">
              <w:rPr>
                <w:sz w:val="21"/>
                <w:szCs w:val="21"/>
              </w:rPr>
              <w:t xml:space="preserve">- Các Phó Chánh Văn phòng </w:t>
            </w:r>
            <w:r w:rsidRPr="00DC4D93">
              <w:rPr>
                <w:sz w:val="21"/>
                <w:szCs w:val="21"/>
                <w:lang w:val="nl-NL"/>
              </w:rPr>
              <w:t>UBND tỉnh Quảng Trị;</w:t>
            </w:r>
          </w:p>
          <w:p w14:paraId="76C44AB8" w14:textId="46644160" w:rsidR="00DF30A9" w:rsidRPr="00DC4D93" w:rsidRDefault="00DF30A9" w:rsidP="007524DC">
            <w:pPr>
              <w:pStyle w:val="TableParagraph"/>
              <w:tabs>
                <w:tab w:val="left" w:pos="328"/>
              </w:tabs>
              <w:spacing w:line="252" w:lineRule="exact"/>
              <w:rPr>
                <w:sz w:val="21"/>
                <w:szCs w:val="21"/>
              </w:rPr>
            </w:pPr>
            <w:r w:rsidRPr="00DC4D93">
              <w:rPr>
                <w:sz w:val="21"/>
                <w:szCs w:val="21"/>
              </w:rPr>
              <w:t>- Cổng thông tin điện tử tỉnh;</w:t>
            </w:r>
          </w:p>
          <w:p w14:paraId="3DFCCBA4" w14:textId="24F36C07" w:rsidR="00D975D8" w:rsidRPr="007524DC" w:rsidRDefault="00D975D8" w:rsidP="007524DC">
            <w:pPr>
              <w:rPr>
                <w:rFonts w:ascii="Times New Roman" w:hAnsi="Times New Roman"/>
                <w:b/>
                <w:sz w:val="22"/>
                <w:szCs w:val="22"/>
              </w:rPr>
            </w:pPr>
            <w:r w:rsidRPr="00DC4D93">
              <w:rPr>
                <w:rFonts w:ascii="Times New Roman" w:hAnsi="Times New Roman"/>
                <w:sz w:val="21"/>
                <w:szCs w:val="21"/>
              </w:rPr>
              <w:t>- Lưu: VT</w:t>
            </w:r>
            <w:r w:rsidR="00DF30A9" w:rsidRPr="00DC4D93">
              <w:rPr>
                <w:rFonts w:ascii="Times New Roman" w:hAnsi="Times New Roman"/>
                <w:sz w:val="21"/>
                <w:szCs w:val="21"/>
              </w:rPr>
              <w:t>, VX</w:t>
            </w:r>
            <w:r w:rsidRPr="00DC4D93">
              <w:rPr>
                <w:rFonts w:ascii="Times New Roman" w:hAnsi="Times New Roman"/>
                <w:sz w:val="21"/>
                <w:szCs w:val="21"/>
              </w:rPr>
              <w:t>.</w:t>
            </w:r>
          </w:p>
        </w:tc>
        <w:tc>
          <w:tcPr>
            <w:tcW w:w="4110" w:type="dxa"/>
          </w:tcPr>
          <w:p w14:paraId="4712E3FE" w14:textId="27381838" w:rsidR="00D975D8" w:rsidRPr="00DC4D93" w:rsidRDefault="00D975D8" w:rsidP="00887FD5">
            <w:pPr>
              <w:jc w:val="center"/>
              <w:rPr>
                <w:rFonts w:ascii="Times New Roman" w:hAnsi="Times New Roman"/>
                <w:b/>
                <w:sz w:val="27"/>
                <w:szCs w:val="27"/>
              </w:rPr>
            </w:pPr>
            <w:r w:rsidRPr="00DC4D93">
              <w:rPr>
                <w:rFonts w:ascii="Times New Roman" w:hAnsi="Times New Roman"/>
                <w:b/>
                <w:sz w:val="27"/>
                <w:szCs w:val="27"/>
              </w:rPr>
              <w:t>CHỦ TỊCH</w:t>
            </w:r>
          </w:p>
          <w:p w14:paraId="28A31C9B" w14:textId="77777777" w:rsidR="00D975D8" w:rsidRPr="00DC4D93" w:rsidRDefault="00D975D8" w:rsidP="00887FD5">
            <w:pPr>
              <w:jc w:val="center"/>
              <w:rPr>
                <w:rFonts w:ascii="Times New Roman" w:hAnsi="Times New Roman"/>
                <w:b/>
                <w:sz w:val="27"/>
                <w:szCs w:val="27"/>
              </w:rPr>
            </w:pPr>
          </w:p>
          <w:p w14:paraId="148D20AE" w14:textId="77777777" w:rsidR="00D975D8" w:rsidRPr="00DC4D93" w:rsidRDefault="00D975D8" w:rsidP="00887FD5">
            <w:pPr>
              <w:jc w:val="center"/>
              <w:rPr>
                <w:rFonts w:ascii="Times New Roman" w:hAnsi="Times New Roman"/>
                <w:b/>
                <w:sz w:val="27"/>
                <w:szCs w:val="27"/>
              </w:rPr>
            </w:pPr>
          </w:p>
          <w:p w14:paraId="052B79CC" w14:textId="77777777" w:rsidR="00D975D8" w:rsidRDefault="00D975D8" w:rsidP="00887FD5">
            <w:pPr>
              <w:jc w:val="center"/>
              <w:rPr>
                <w:rFonts w:ascii="Times New Roman" w:hAnsi="Times New Roman"/>
                <w:b/>
                <w:sz w:val="27"/>
                <w:szCs w:val="27"/>
              </w:rPr>
            </w:pPr>
          </w:p>
          <w:p w14:paraId="067D365B" w14:textId="77777777" w:rsidR="00220182" w:rsidRPr="00DC4D93" w:rsidRDefault="00220182" w:rsidP="00887FD5">
            <w:pPr>
              <w:jc w:val="center"/>
              <w:rPr>
                <w:rFonts w:ascii="Times New Roman" w:hAnsi="Times New Roman"/>
                <w:b/>
                <w:sz w:val="27"/>
                <w:szCs w:val="27"/>
              </w:rPr>
            </w:pPr>
          </w:p>
          <w:p w14:paraId="6FEC3EA1" w14:textId="77777777" w:rsidR="00D975D8" w:rsidRPr="00DC4D93" w:rsidRDefault="00D975D8" w:rsidP="00887FD5">
            <w:pPr>
              <w:jc w:val="center"/>
              <w:rPr>
                <w:rFonts w:ascii="Times New Roman" w:hAnsi="Times New Roman"/>
                <w:b/>
                <w:sz w:val="27"/>
                <w:szCs w:val="27"/>
              </w:rPr>
            </w:pPr>
          </w:p>
          <w:p w14:paraId="552B972E" w14:textId="77777777" w:rsidR="00D975D8" w:rsidRPr="00DC4D93" w:rsidRDefault="00D975D8" w:rsidP="00887FD5">
            <w:pPr>
              <w:jc w:val="center"/>
              <w:rPr>
                <w:rFonts w:ascii="Times New Roman" w:hAnsi="Times New Roman"/>
                <w:b/>
                <w:sz w:val="27"/>
                <w:szCs w:val="27"/>
              </w:rPr>
            </w:pPr>
          </w:p>
          <w:p w14:paraId="0453A0BF" w14:textId="54798A6B" w:rsidR="00D975D8" w:rsidRPr="00DC4D93" w:rsidRDefault="00D975D8" w:rsidP="00887FD5">
            <w:pPr>
              <w:jc w:val="center"/>
              <w:rPr>
                <w:rFonts w:ascii="Times New Roman" w:hAnsi="Times New Roman"/>
                <w:b/>
                <w:sz w:val="27"/>
                <w:szCs w:val="27"/>
              </w:rPr>
            </w:pPr>
          </w:p>
        </w:tc>
      </w:tr>
    </w:tbl>
    <w:p w14:paraId="4B227FF3" w14:textId="5C0C4973" w:rsidR="00C14C41" w:rsidRPr="00C14C41" w:rsidRDefault="00C14C41" w:rsidP="00D975D8">
      <w:pPr>
        <w:tabs>
          <w:tab w:val="left" w:pos="1440"/>
        </w:tabs>
        <w:spacing w:before="60"/>
        <w:rPr>
          <w:rFonts w:ascii="Times New Roman" w:hAnsi="Times New Roman"/>
          <w:i/>
          <w:iCs/>
          <w:szCs w:val="28"/>
          <w:lang w:val="nl-NL"/>
        </w:rPr>
      </w:pPr>
    </w:p>
    <w:sectPr w:rsidR="00C14C41" w:rsidRPr="00C14C41" w:rsidSect="0031412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AEB95" w14:textId="77777777" w:rsidR="004678A0" w:rsidRDefault="004678A0">
      <w:r>
        <w:separator/>
      </w:r>
    </w:p>
  </w:endnote>
  <w:endnote w:type="continuationSeparator" w:id="0">
    <w:p w14:paraId="556C1D4F" w14:textId="77777777" w:rsidR="004678A0" w:rsidRDefault="0046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08D4" w14:textId="77777777" w:rsidR="004678A0" w:rsidRDefault="004678A0">
      <w:r>
        <w:separator/>
      </w:r>
    </w:p>
  </w:footnote>
  <w:footnote w:type="continuationSeparator" w:id="0">
    <w:p w14:paraId="7E828C80" w14:textId="77777777" w:rsidR="004678A0" w:rsidRDefault="00467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5BBD" w14:textId="6C5CDE7D" w:rsidR="000A00FC" w:rsidRPr="00C14C41" w:rsidRDefault="000A00FC">
    <w:pPr>
      <w:pStyle w:val="Header"/>
      <w:jc w:val="center"/>
      <w:rPr>
        <w:rFonts w:ascii="Times New Roman" w:hAnsi="Times New Roman"/>
        <w:szCs w:val="28"/>
      </w:rPr>
    </w:pPr>
    <w:r w:rsidRPr="00C14C41">
      <w:rPr>
        <w:rFonts w:ascii="Times New Roman" w:hAnsi="Times New Roman"/>
        <w:szCs w:val="28"/>
      </w:rPr>
      <w:fldChar w:fldCharType="begin"/>
    </w:r>
    <w:r w:rsidRPr="00C14C41">
      <w:rPr>
        <w:rFonts w:ascii="Times New Roman" w:hAnsi="Times New Roman"/>
        <w:szCs w:val="28"/>
      </w:rPr>
      <w:instrText xml:space="preserve"> PAGE   \* MERGEFORMAT </w:instrText>
    </w:r>
    <w:r w:rsidRPr="00C14C41">
      <w:rPr>
        <w:rFonts w:ascii="Times New Roman" w:hAnsi="Times New Roman"/>
        <w:szCs w:val="28"/>
      </w:rPr>
      <w:fldChar w:fldCharType="separate"/>
    </w:r>
    <w:r w:rsidR="009B2007">
      <w:rPr>
        <w:rFonts w:ascii="Times New Roman" w:hAnsi="Times New Roman"/>
        <w:noProof/>
        <w:szCs w:val="28"/>
      </w:rPr>
      <w:t>4</w:t>
    </w:r>
    <w:r w:rsidRPr="00C14C41">
      <w:rPr>
        <w:rFonts w:ascii="Times New Roman" w:hAnsi="Times New Roman"/>
        <w:noProof/>
        <w:szCs w:val="28"/>
      </w:rPr>
      <w:fldChar w:fldCharType="end"/>
    </w:r>
  </w:p>
  <w:p w14:paraId="229B48D7" w14:textId="77777777" w:rsidR="000A00FC" w:rsidRDefault="000A00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EE2"/>
    <w:multiLevelType w:val="hybridMultilevel"/>
    <w:tmpl w:val="FBEE5BF0"/>
    <w:lvl w:ilvl="0" w:tplc="619E859A">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C3ECC7E2">
      <w:numFmt w:val="bullet"/>
      <w:lvlText w:val="•"/>
      <w:lvlJc w:val="left"/>
      <w:pPr>
        <w:ind w:left="765" w:hanging="128"/>
      </w:pPr>
      <w:rPr>
        <w:rFonts w:hint="default"/>
        <w:lang w:eastAsia="en-US" w:bidi="ar-SA"/>
      </w:rPr>
    </w:lvl>
    <w:lvl w:ilvl="2" w:tplc="A15827CA">
      <w:numFmt w:val="bullet"/>
      <w:lvlText w:val="•"/>
      <w:lvlJc w:val="left"/>
      <w:pPr>
        <w:ind w:left="1210" w:hanging="128"/>
      </w:pPr>
      <w:rPr>
        <w:rFonts w:hint="default"/>
        <w:lang w:eastAsia="en-US" w:bidi="ar-SA"/>
      </w:rPr>
    </w:lvl>
    <w:lvl w:ilvl="3" w:tplc="BCC69804">
      <w:numFmt w:val="bullet"/>
      <w:lvlText w:val="•"/>
      <w:lvlJc w:val="left"/>
      <w:pPr>
        <w:ind w:left="1655" w:hanging="128"/>
      </w:pPr>
      <w:rPr>
        <w:rFonts w:hint="default"/>
        <w:lang w:eastAsia="en-US" w:bidi="ar-SA"/>
      </w:rPr>
    </w:lvl>
    <w:lvl w:ilvl="4" w:tplc="64B0137E">
      <w:numFmt w:val="bullet"/>
      <w:lvlText w:val="•"/>
      <w:lvlJc w:val="left"/>
      <w:pPr>
        <w:ind w:left="2101" w:hanging="128"/>
      </w:pPr>
      <w:rPr>
        <w:rFonts w:hint="default"/>
        <w:lang w:eastAsia="en-US" w:bidi="ar-SA"/>
      </w:rPr>
    </w:lvl>
    <w:lvl w:ilvl="5" w:tplc="05CA9572">
      <w:numFmt w:val="bullet"/>
      <w:lvlText w:val="•"/>
      <w:lvlJc w:val="left"/>
      <w:pPr>
        <w:ind w:left="2546" w:hanging="128"/>
      </w:pPr>
      <w:rPr>
        <w:rFonts w:hint="default"/>
        <w:lang w:eastAsia="en-US" w:bidi="ar-SA"/>
      </w:rPr>
    </w:lvl>
    <w:lvl w:ilvl="6" w:tplc="C9C625EA">
      <w:numFmt w:val="bullet"/>
      <w:lvlText w:val="•"/>
      <w:lvlJc w:val="left"/>
      <w:pPr>
        <w:ind w:left="2991" w:hanging="128"/>
      </w:pPr>
      <w:rPr>
        <w:rFonts w:hint="default"/>
        <w:lang w:eastAsia="en-US" w:bidi="ar-SA"/>
      </w:rPr>
    </w:lvl>
    <w:lvl w:ilvl="7" w:tplc="E4C05BA6">
      <w:numFmt w:val="bullet"/>
      <w:lvlText w:val="•"/>
      <w:lvlJc w:val="left"/>
      <w:pPr>
        <w:ind w:left="3437" w:hanging="128"/>
      </w:pPr>
      <w:rPr>
        <w:rFonts w:hint="default"/>
        <w:lang w:eastAsia="en-US" w:bidi="ar-SA"/>
      </w:rPr>
    </w:lvl>
    <w:lvl w:ilvl="8" w:tplc="4C34FF32">
      <w:numFmt w:val="bullet"/>
      <w:lvlText w:val="•"/>
      <w:lvlJc w:val="left"/>
      <w:pPr>
        <w:ind w:left="3882" w:hanging="128"/>
      </w:pPr>
      <w:rPr>
        <w:rFonts w:hint="default"/>
        <w:lang w:eastAsia="en-US" w:bidi="ar-SA"/>
      </w:rPr>
    </w:lvl>
  </w:abstractNum>
  <w:abstractNum w:abstractNumId="1" w15:restartNumberingAfterBreak="0">
    <w:nsid w:val="013A2AC3"/>
    <w:multiLevelType w:val="hybridMultilevel"/>
    <w:tmpl w:val="AC9693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4A0C63"/>
    <w:multiLevelType w:val="hybridMultilevel"/>
    <w:tmpl w:val="A2D6622C"/>
    <w:lvl w:ilvl="0" w:tplc="9D1A9196">
      <w:start w:val="3"/>
      <w:numFmt w:val="bullet"/>
      <w:lvlText w:val="-"/>
      <w:lvlJc w:val="left"/>
      <w:pPr>
        <w:tabs>
          <w:tab w:val="num" w:pos="1016"/>
        </w:tabs>
        <w:ind w:left="1016" w:hanging="360"/>
      </w:pPr>
      <w:rPr>
        <w:rFonts w:ascii="Times New Roman" w:eastAsia="Times New Roman" w:hAnsi="Times New Roman" w:cs="Times New Roman" w:hint="default"/>
      </w:rPr>
    </w:lvl>
    <w:lvl w:ilvl="1" w:tplc="04090003" w:tentative="1">
      <w:start w:val="1"/>
      <w:numFmt w:val="bullet"/>
      <w:lvlText w:val="o"/>
      <w:lvlJc w:val="left"/>
      <w:pPr>
        <w:tabs>
          <w:tab w:val="num" w:pos="1736"/>
        </w:tabs>
        <w:ind w:left="1736" w:hanging="360"/>
      </w:pPr>
      <w:rPr>
        <w:rFonts w:ascii="Courier New" w:hAnsi="Courier New" w:cs="Courier New" w:hint="default"/>
      </w:rPr>
    </w:lvl>
    <w:lvl w:ilvl="2" w:tplc="04090005" w:tentative="1">
      <w:start w:val="1"/>
      <w:numFmt w:val="bullet"/>
      <w:lvlText w:val=""/>
      <w:lvlJc w:val="left"/>
      <w:pPr>
        <w:tabs>
          <w:tab w:val="num" w:pos="2456"/>
        </w:tabs>
        <w:ind w:left="2456" w:hanging="360"/>
      </w:pPr>
      <w:rPr>
        <w:rFonts w:ascii="Wingdings" w:hAnsi="Wingdings" w:hint="default"/>
      </w:rPr>
    </w:lvl>
    <w:lvl w:ilvl="3" w:tplc="04090001" w:tentative="1">
      <w:start w:val="1"/>
      <w:numFmt w:val="bullet"/>
      <w:lvlText w:val=""/>
      <w:lvlJc w:val="left"/>
      <w:pPr>
        <w:tabs>
          <w:tab w:val="num" w:pos="3176"/>
        </w:tabs>
        <w:ind w:left="3176" w:hanging="360"/>
      </w:pPr>
      <w:rPr>
        <w:rFonts w:ascii="Symbol" w:hAnsi="Symbol" w:hint="default"/>
      </w:rPr>
    </w:lvl>
    <w:lvl w:ilvl="4" w:tplc="04090003" w:tentative="1">
      <w:start w:val="1"/>
      <w:numFmt w:val="bullet"/>
      <w:lvlText w:val="o"/>
      <w:lvlJc w:val="left"/>
      <w:pPr>
        <w:tabs>
          <w:tab w:val="num" w:pos="3896"/>
        </w:tabs>
        <w:ind w:left="3896" w:hanging="360"/>
      </w:pPr>
      <w:rPr>
        <w:rFonts w:ascii="Courier New" w:hAnsi="Courier New" w:cs="Courier New" w:hint="default"/>
      </w:rPr>
    </w:lvl>
    <w:lvl w:ilvl="5" w:tplc="04090005" w:tentative="1">
      <w:start w:val="1"/>
      <w:numFmt w:val="bullet"/>
      <w:lvlText w:val=""/>
      <w:lvlJc w:val="left"/>
      <w:pPr>
        <w:tabs>
          <w:tab w:val="num" w:pos="4616"/>
        </w:tabs>
        <w:ind w:left="4616" w:hanging="360"/>
      </w:pPr>
      <w:rPr>
        <w:rFonts w:ascii="Wingdings" w:hAnsi="Wingdings" w:hint="default"/>
      </w:rPr>
    </w:lvl>
    <w:lvl w:ilvl="6" w:tplc="04090001" w:tentative="1">
      <w:start w:val="1"/>
      <w:numFmt w:val="bullet"/>
      <w:lvlText w:val=""/>
      <w:lvlJc w:val="left"/>
      <w:pPr>
        <w:tabs>
          <w:tab w:val="num" w:pos="5336"/>
        </w:tabs>
        <w:ind w:left="5336" w:hanging="360"/>
      </w:pPr>
      <w:rPr>
        <w:rFonts w:ascii="Symbol" w:hAnsi="Symbol" w:hint="default"/>
      </w:rPr>
    </w:lvl>
    <w:lvl w:ilvl="7" w:tplc="04090003" w:tentative="1">
      <w:start w:val="1"/>
      <w:numFmt w:val="bullet"/>
      <w:lvlText w:val="o"/>
      <w:lvlJc w:val="left"/>
      <w:pPr>
        <w:tabs>
          <w:tab w:val="num" w:pos="6056"/>
        </w:tabs>
        <w:ind w:left="6056" w:hanging="360"/>
      </w:pPr>
      <w:rPr>
        <w:rFonts w:ascii="Courier New" w:hAnsi="Courier New" w:cs="Courier New" w:hint="default"/>
      </w:rPr>
    </w:lvl>
    <w:lvl w:ilvl="8" w:tplc="04090005" w:tentative="1">
      <w:start w:val="1"/>
      <w:numFmt w:val="bullet"/>
      <w:lvlText w:val=""/>
      <w:lvlJc w:val="left"/>
      <w:pPr>
        <w:tabs>
          <w:tab w:val="num" w:pos="6776"/>
        </w:tabs>
        <w:ind w:left="6776" w:hanging="360"/>
      </w:pPr>
      <w:rPr>
        <w:rFonts w:ascii="Wingdings" w:hAnsi="Wingdings" w:hint="default"/>
      </w:rPr>
    </w:lvl>
  </w:abstractNum>
  <w:abstractNum w:abstractNumId="3" w15:restartNumberingAfterBreak="0">
    <w:nsid w:val="09E95AE4"/>
    <w:multiLevelType w:val="hybridMultilevel"/>
    <w:tmpl w:val="8BEA027E"/>
    <w:lvl w:ilvl="0" w:tplc="AFDAAA08">
      <w:start w:val="1"/>
      <w:numFmt w:val="bullet"/>
      <w:pStyle w:val="Bullet1"/>
      <w:lvlText w:val=""/>
      <w:lvlJc w:val="left"/>
      <w:pPr>
        <w:tabs>
          <w:tab w:val="num" w:pos="1135"/>
        </w:tabs>
        <w:ind w:left="1135" w:hanging="284"/>
      </w:pPr>
      <w:rPr>
        <w:rFonts w:ascii="Symbol" w:hAnsi="Symbol" w:hint="default"/>
        <w:color w:val="auto"/>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EF734E"/>
    <w:multiLevelType w:val="hybridMultilevel"/>
    <w:tmpl w:val="943E9BCA"/>
    <w:lvl w:ilvl="0" w:tplc="EC30B03C">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69F047C"/>
    <w:multiLevelType w:val="hybridMultilevel"/>
    <w:tmpl w:val="353A70DA"/>
    <w:lvl w:ilvl="0" w:tplc="AD08B8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C51B10"/>
    <w:multiLevelType w:val="hybridMultilevel"/>
    <w:tmpl w:val="E1180716"/>
    <w:lvl w:ilvl="0" w:tplc="AF363F3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154FAD"/>
    <w:multiLevelType w:val="hybridMultilevel"/>
    <w:tmpl w:val="70EEFECA"/>
    <w:lvl w:ilvl="0" w:tplc="3D5436AA">
      <w:start w:val="2"/>
      <w:numFmt w:val="bullet"/>
      <w:lvlText w:val="-"/>
      <w:lvlJc w:val="left"/>
      <w:pPr>
        <w:tabs>
          <w:tab w:val="num" w:pos="933"/>
        </w:tabs>
        <w:ind w:left="933" w:hanging="360"/>
      </w:pPr>
      <w:rPr>
        <w:rFonts w:ascii=".VnTime" w:eastAsia="Times New Roman" w:hAnsi=".VnTime"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8" w15:restartNumberingAfterBreak="0">
    <w:nsid w:val="3F44464A"/>
    <w:multiLevelType w:val="hybridMultilevel"/>
    <w:tmpl w:val="840665E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259A4"/>
    <w:multiLevelType w:val="multilevel"/>
    <w:tmpl w:val="68DE8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E0894"/>
    <w:multiLevelType w:val="hybridMultilevel"/>
    <w:tmpl w:val="A5D0ACE8"/>
    <w:lvl w:ilvl="0" w:tplc="3E84E102">
      <w:start w:val="8"/>
      <w:numFmt w:val="bullet"/>
      <w:lvlText w:val="-"/>
      <w:lvlJc w:val="left"/>
      <w:pPr>
        <w:tabs>
          <w:tab w:val="num" w:pos="1060"/>
        </w:tabs>
        <w:ind w:left="1060" w:hanging="360"/>
      </w:pPr>
      <w:rPr>
        <w:rFonts w:ascii=".VnTime" w:eastAsia="Times New Roman" w:hAnsi=".VnTime"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65E4324D"/>
    <w:multiLevelType w:val="hybridMultilevel"/>
    <w:tmpl w:val="2BBC33FC"/>
    <w:lvl w:ilvl="0" w:tplc="BB96FF5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6"/>
  </w:num>
  <w:num w:numId="2">
    <w:abstractNumId w:val="5"/>
  </w:num>
  <w:num w:numId="3">
    <w:abstractNumId w:val="3"/>
  </w:num>
  <w:num w:numId="4">
    <w:abstractNumId w:val="1"/>
  </w:num>
  <w:num w:numId="5">
    <w:abstractNumId w:val="8"/>
  </w:num>
  <w:num w:numId="6">
    <w:abstractNumId w:val="10"/>
  </w:num>
  <w:num w:numId="7">
    <w:abstractNumId w:val="7"/>
  </w:num>
  <w:num w:numId="8">
    <w:abstractNumId w:val="11"/>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7"/>
  <w:drawingGridVerticalSpacing w:val="2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14"/>
    <w:rsid w:val="000103E1"/>
    <w:rsid w:val="00010AA8"/>
    <w:rsid w:val="00010C1F"/>
    <w:rsid w:val="00011490"/>
    <w:rsid w:val="00031CDE"/>
    <w:rsid w:val="00032FB0"/>
    <w:rsid w:val="00040C04"/>
    <w:rsid w:val="00046F9C"/>
    <w:rsid w:val="00050251"/>
    <w:rsid w:val="00050F58"/>
    <w:rsid w:val="00051C38"/>
    <w:rsid w:val="00054EC7"/>
    <w:rsid w:val="00064D97"/>
    <w:rsid w:val="00070837"/>
    <w:rsid w:val="0007651A"/>
    <w:rsid w:val="00091EC0"/>
    <w:rsid w:val="00093019"/>
    <w:rsid w:val="000A00FC"/>
    <w:rsid w:val="000A16B2"/>
    <w:rsid w:val="000A5DBB"/>
    <w:rsid w:val="000A749A"/>
    <w:rsid w:val="000B28B7"/>
    <w:rsid w:val="000C023D"/>
    <w:rsid w:val="000C58AD"/>
    <w:rsid w:val="000C6E18"/>
    <w:rsid w:val="000C7805"/>
    <w:rsid w:val="000C7FB2"/>
    <w:rsid w:val="000E065C"/>
    <w:rsid w:val="000E24FB"/>
    <w:rsid w:val="000E58F7"/>
    <w:rsid w:val="000F0B12"/>
    <w:rsid w:val="000F2E06"/>
    <w:rsid w:val="00103CFE"/>
    <w:rsid w:val="00105D86"/>
    <w:rsid w:val="00106F57"/>
    <w:rsid w:val="001078C0"/>
    <w:rsid w:val="001132E7"/>
    <w:rsid w:val="00115CED"/>
    <w:rsid w:val="00115E77"/>
    <w:rsid w:val="0012276B"/>
    <w:rsid w:val="0012378F"/>
    <w:rsid w:val="001262F0"/>
    <w:rsid w:val="00131519"/>
    <w:rsid w:val="00137FB4"/>
    <w:rsid w:val="00140BDE"/>
    <w:rsid w:val="00143A1A"/>
    <w:rsid w:val="00145C53"/>
    <w:rsid w:val="00147319"/>
    <w:rsid w:val="00156C63"/>
    <w:rsid w:val="00162728"/>
    <w:rsid w:val="0016289C"/>
    <w:rsid w:val="00165B72"/>
    <w:rsid w:val="00172F24"/>
    <w:rsid w:val="00176A17"/>
    <w:rsid w:val="00183FBE"/>
    <w:rsid w:val="0018407C"/>
    <w:rsid w:val="0019470D"/>
    <w:rsid w:val="00196F14"/>
    <w:rsid w:val="001A1837"/>
    <w:rsid w:val="001A4B0F"/>
    <w:rsid w:val="001A6CDA"/>
    <w:rsid w:val="001A709F"/>
    <w:rsid w:val="001B0E76"/>
    <w:rsid w:val="001B7641"/>
    <w:rsid w:val="001C2189"/>
    <w:rsid w:val="001D4484"/>
    <w:rsid w:val="001D452A"/>
    <w:rsid w:val="001D65A4"/>
    <w:rsid w:val="001E4409"/>
    <w:rsid w:val="001E4A06"/>
    <w:rsid w:val="001E6E01"/>
    <w:rsid w:val="001F36AE"/>
    <w:rsid w:val="00220182"/>
    <w:rsid w:val="002219C0"/>
    <w:rsid w:val="00233048"/>
    <w:rsid w:val="00234F56"/>
    <w:rsid w:val="0023625C"/>
    <w:rsid w:val="00247317"/>
    <w:rsid w:val="002511A8"/>
    <w:rsid w:val="00253B66"/>
    <w:rsid w:val="00255233"/>
    <w:rsid w:val="00255DB5"/>
    <w:rsid w:val="002572B5"/>
    <w:rsid w:val="00264909"/>
    <w:rsid w:val="00270033"/>
    <w:rsid w:val="0027132D"/>
    <w:rsid w:val="0027144D"/>
    <w:rsid w:val="002855ED"/>
    <w:rsid w:val="00287262"/>
    <w:rsid w:val="00295381"/>
    <w:rsid w:val="002A5E63"/>
    <w:rsid w:val="002A74AE"/>
    <w:rsid w:val="002A778B"/>
    <w:rsid w:val="002B2D14"/>
    <w:rsid w:val="002B4E64"/>
    <w:rsid w:val="002C5858"/>
    <w:rsid w:val="002D5634"/>
    <w:rsid w:val="002E1EC7"/>
    <w:rsid w:val="002F1348"/>
    <w:rsid w:val="002F454A"/>
    <w:rsid w:val="00300F0F"/>
    <w:rsid w:val="003032A2"/>
    <w:rsid w:val="00303478"/>
    <w:rsid w:val="00305DF6"/>
    <w:rsid w:val="0031412D"/>
    <w:rsid w:val="00324534"/>
    <w:rsid w:val="00324B64"/>
    <w:rsid w:val="00330110"/>
    <w:rsid w:val="0033124F"/>
    <w:rsid w:val="00340B61"/>
    <w:rsid w:val="00341C5F"/>
    <w:rsid w:val="00344FC6"/>
    <w:rsid w:val="00350FCD"/>
    <w:rsid w:val="00355D70"/>
    <w:rsid w:val="003604CE"/>
    <w:rsid w:val="003663C5"/>
    <w:rsid w:val="00366501"/>
    <w:rsid w:val="0038051E"/>
    <w:rsid w:val="00385591"/>
    <w:rsid w:val="003960BB"/>
    <w:rsid w:val="003A4E4A"/>
    <w:rsid w:val="003B7F39"/>
    <w:rsid w:val="003C386D"/>
    <w:rsid w:val="003D1957"/>
    <w:rsid w:val="003D2D5E"/>
    <w:rsid w:val="003D7946"/>
    <w:rsid w:val="003E64BC"/>
    <w:rsid w:val="003E66D4"/>
    <w:rsid w:val="003F2E74"/>
    <w:rsid w:val="003F3611"/>
    <w:rsid w:val="003F4EAD"/>
    <w:rsid w:val="003F6D9F"/>
    <w:rsid w:val="0040086C"/>
    <w:rsid w:val="00405CE9"/>
    <w:rsid w:val="004061F2"/>
    <w:rsid w:val="00406308"/>
    <w:rsid w:val="00415BB4"/>
    <w:rsid w:val="00420734"/>
    <w:rsid w:val="00427F63"/>
    <w:rsid w:val="004300D4"/>
    <w:rsid w:val="004312C8"/>
    <w:rsid w:val="00431D79"/>
    <w:rsid w:val="0043203C"/>
    <w:rsid w:val="004362F6"/>
    <w:rsid w:val="00441170"/>
    <w:rsid w:val="00451D9C"/>
    <w:rsid w:val="00453DEF"/>
    <w:rsid w:val="00455296"/>
    <w:rsid w:val="00455ADF"/>
    <w:rsid w:val="00457796"/>
    <w:rsid w:val="004635D7"/>
    <w:rsid w:val="00464AFE"/>
    <w:rsid w:val="004678A0"/>
    <w:rsid w:val="00480821"/>
    <w:rsid w:val="00485DA0"/>
    <w:rsid w:val="004864E6"/>
    <w:rsid w:val="004A3FA6"/>
    <w:rsid w:val="004A6A19"/>
    <w:rsid w:val="004A76DA"/>
    <w:rsid w:val="004B041B"/>
    <w:rsid w:val="004B563C"/>
    <w:rsid w:val="004C5C69"/>
    <w:rsid w:val="004D2C3D"/>
    <w:rsid w:val="004D6825"/>
    <w:rsid w:val="004D77F1"/>
    <w:rsid w:val="004E57B5"/>
    <w:rsid w:val="004F0051"/>
    <w:rsid w:val="004F0461"/>
    <w:rsid w:val="004F04DA"/>
    <w:rsid w:val="004F6CE1"/>
    <w:rsid w:val="004F7B4A"/>
    <w:rsid w:val="00500410"/>
    <w:rsid w:val="00513673"/>
    <w:rsid w:val="00520DE8"/>
    <w:rsid w:val="00527059"/>
    <w:rsid w:val="0053031A"/>
    <w:rsid w:val="005321BE"/>
    <w:rsid w:val="00534881"/>
    <w:rsid w:val="00535F2A"/>
    <w:rsid w:val="00536254"/>
    <w:rsid w:val="00541026"/>
    <w:rsid w:val="0054634E"/>
    <w:rsid w:val="00546991"/>
    <w:rsid w:val="00554878"/>
    <w:rsid w:val="00560C5F"/>
    <w:rsid w:val="00563ADC"/>
    <w:rsid w:val="0056453C"/>
    <w:rsid w:val="00574C1D"/>
    <w:rsid w:val="00580644"/>
    <w:rsid w:val="00581399"/>
    <w:rsid w:val="00586B42"/>
    <w:rsid w:val="00586DA4"/>
    <w:rsid w:val="00590721"/>
    <w:rsid w:val="00591C75"/>
    <w:rsid w:val="005A03D0"/>
    <w:rsid w:val="005B2490"/>
    <w:rsid w:val="005B3D6E"/>
    <w:rsid w:val="005C1307"/>
    <w:rsid w:val="005C3A69"/>
    <w:rsid w:val="005C5922"/>
    <w:rsid w:val="005C6A23"/>
    <w:rsid w:val="005D6CF2"/>
    <w:rsid w:val="005E3881"/>
    <w:rsid w:val="005E5B32"/>
    <w:rsid w:val="005E6D9B"/>
    <w:rsid w:val="00601CEA"/>
    <w:rsid w:val="006063E1"/>
    <w:rsid w:val="00624283"/>
    <w:rsid w:val="00627A10"/>
    <w:rsid w:val="0063096F"/>
    <w:rsid w:val="00631E5A"/>
    <w:rsid w:val="00650798"/>
    <w:rsid w:val="00651A98"/>
    <w:rsid w:val="006546BD"/>
    <w:rsid w:val="00654C68"/>
    <w:rsid w:val="00656FDE"/>
    <w:rsid w:val="00664BEE"/>
    <w:rsid w:val="00670038"/>
    <w:rsid w:val="00670FDD"/>
    <w:rsid w:val="00677D68"/>
    <w:rsid w:val="00681F37"/>
    <w:rsid w:val="00681F5E"/>
    <w:rsid w:val="00696081"/>
    <w:rsid w:val="006B0A80"/>
    <w:rsid w:val="006C2277"/>
    <w:rsid w:val="006C34D1"/>
    <w:rsid w:val="006D2949"/>
    <w:rsid w:val="006D52D2"/>
    <w:rsid w:val="006D5B9A"/>
    <w:rsid w:val="006D67E5"/>
    <w:rsid w:val="006E138F"/>
    <w:rsid w:val="006E36A5"/>
    <w:rsid w:val="006E6120"/>
    <w:rsid w:val="006F1979"/>
    <w:rsid w:val="006F2A07"/>
    <w:rsid w:val="00703590"/>
    <w:rsid w:val="0070773E"/>
    <w:rsid w:val="00724A02"/>
    <w:rsid w:val="00725984"/>
    <w:rsid w:val="00734FD5"/>
    <w:rsid w:val="00736B95"/>
    <w:rsid w:val="00737AD4"/>
    <w:rsid w:val="0074025C"/>
    <w:rsid w:val="00741842"/>
    <w:rsid w:val="00742745"/>
    <w:rsid w:val="00746216"/>
    <w:rsid w:val="007524DC"/>
    <w:rsid w:val="00761A67"/>
    <w:rsid w:val="00763BB8"/>
    <w:rsid w:val="00764207"/>
    <w:rsid w:val="00770FA1"/>
    <w:rsid w:val="00772C8D"/>
    <w:rsid w:val="007763C2"/>
    <w:rsid w:val="0078221C"/>
    <w:rsid w:val="00783BDC"/>
    <w:rsid w:val="00784325"/>
    <w:rsid w:val="007919F9"/>
    <w:rsid w:val="00794751"/>
    <w:rsid w:val="007A1DC6"/>
    <w:rsid w:val="007A705A"/>
    <w:rsid w:val="007E13BF"/>
    <w:rsid w:val="007E454B"/>
    <w:rsid w:val="007E6AAD"/>
    <w:rsid w:val="007F23A5"/>
    <w:rsid w:val="007F3798"/>
    <w:rsid w:val="007F59D2"/>
    <w:rsid w:val="00800ECC"/>
    <w:rsid w:val="00804FE2"/>
    <w:rsid w:val="0081226D"/>
    <w:rsid w:val="008166D7"/>
    <w:rsid w:val="00816D95"/>
    <w:rsid w:val="008320C4"/>
    <w:rsid w:val="00833190"/>
    <w:rsid w:val="00835A27"/>
    <w:rsid w:val="00841CB6"/>
    <w:rsid w:val="00844A5C"/>
    <w:rsid w:val="00845F2A"/>
    <w:rsid w:val="00847C59"/>
    <w:rsid w:val="00853838"/>
    <w:rsid w:val="00854F22"/>
    <w:rsid w:val="008569D1"/>
    <w:rsid w:val="008643BA"/>
    <w:rsid w:val="008707AE"/>
    <w:rsid w:val="00886E20"/>
    <w:rsid w:val="00887FD5"/>
    <w:rsid w:val="00890DE8"/>
    <w:rsid w:val="0089318A"/>
    <w:rsid w:val="00893EE9"/>
    <w:rsid w:val="00897B81"/>
    <w:rsid w:val="008A313C"/>
    <w:rsid w:val="008B0E24"/>
    <w:rsid w:val="008B21DE"/>
    <w:rsid w:val="008B2AC2"/>
    <w:rsid w:val="008C5284"/>
    <w:rsid w:val="008D49CF"/>
    <w:rsid w:val="008E0213"/>
    <w:rsid w:val="008E1F0A"/>
    <w:rsid w:val="008E21BF"/>
    <w:rsid w:val="008E3A68"/>
    <w:rsid w:val="008E3DF3"/>
    <w:rsid w:val="008F08CF"/>
    <w:rsid w:val="008F1F09"/>
    <w:rsid w:val="008F47B9"/>
    <w:rsid w:val="008F77AD"/>
    <w:rsid w:val="00902856"/>
    <w:rsid w:val="0090301D"/>
    <w:rsid w:val="009055A4"/>
    <w:rsid w:val="0091060D"/>
    <w:rsid w:val="009118CD"/>
    <w:rsid w:val="009129CF"/>
    <w:rsid w:val="009174B2"/>
    <w:rsid w:val="00921153"/>
    <w:rsid w:val="00921378"/>
    <w:rsid w:val="009325E4"/>
    <w:rsid w:val="00941DA7"/>
    <w:rsid w:val="00942C7F"/>
    <w:rsid w:val="0095583E"/>
    <w:rsid w:val="00957A4C"/>
    <w:rsid w:val="0096060C"/>
    <w:rsid w:val="009659FE"/>
    <w:rsid w:val="00966172"/>
    <w:rsid w:val="00976FFD"/>
    <w:rsid w:val="00980389"/>
    <w:rsid w:val="00987ADD"/>
    <w:rsid w:val="009927B4"/>
    <w:rsid w:val="00992ACA"/>
    <w:rsid w:val="00994830"/>
    <w:rsid w:val="009A4C06"/>
    <w:rsid w:val="009A62EC"/>
    <w:rsid w:val="009B0DBA"/>
    <w:rsid w:val="009B2007"/>
    <w:rsid w:val="009B66FB"/>
    <w:rsid w:val="009C3318"/>
    <w:rsid w:val="009C4422"/>
    <w:rsid w:val="009D023A"/>
    <w:rsid w:val="009D4003"/>
    <w:rsid w:val="009E3056"/>
    <w:rsid w:val="009E596E"/>
    <w:rsid w:val="009E72B4"/>
    <w:rsid w:val="009F004F"/>
    <w:rsid w:val="009F3A89"/>
    <w:rsid w:val="009F4D3A"/>
    <w:rsid w:val="009F5016"/>
    <w:rsid w:val="009F771D"/>
    <w:rsid w:val="00A00C0F"/>
    <w:rsid w:val="00A03306"/>
    <w:rsid w:val="00A12346"/>
    <w:rsid w:val="00A21619"/>
    <w:rsid w:val="00A225FF"/>
    <w:rsid w:val="00A248EB"/>
    <w:rsid w:val="00A25C46"/>
    <w:rsid w:val="00A45CBE"/>
    <w:rsid w:val="00A46A74"/>
    <w:rsid w:val="00A55BD8"/>
    <w:rsid w:val="00A56C8E"/>
    <w:rsid w:val="00A67DF8"/>
    <w:rsid w:val="00A7191B"/>
    <w:rsid w:val="00A7321F"/>
    <w:rsid w:val="00A90490"/>
    <w:rsid w:val="00A91ECB"/>
    <w:rsid w:val="00AA4623"/>
    <w:rsid w:val="00AB10FB"/>
    <w:rsid w:val="00AB4A0D"/>
    <w:rsid w:val="00AB4AB4"/>
    <w:rsid w:val="00AC584C"/>
    <w:rsid w:val="00AD1FAA"/>
    <w:rsid w:val="00AD50CE"/>
    <w:rsid w:val="00AE1EDF"/>
    <w:rsid w:val="00AF2BEC"/>
    <w:rsid w:val="00AF4AF5"/>
    <w:rsid w:val="00B025EA"/>
    <w:rsid w:val="00B03218"/>
    <w:rsid w:val="00B112AF"/>
    <w:rsid w:val="00B17587"/>
    <w:rsid w:val="00B27E1A"/>
    <w:rsid w:val="00B328FB"/>
    <w:rsid w:val="00B52DA0"/>
    <w:rsid w:val="00B544E6"/>
    <w:rsid w:val="00B55CB2"/>
    <w:rsid w:val="00B57006"/>
    <w:rsid w:val="00B62443"/>
    <w:rsid w:val="00B63092"/>
    <w:rsid w:val="00B647D1"/>
    <w:rsid w:val="00B721E2"/>
    <w:rsid w:val="00B73606"/>
    <w:rsid w:val="00B76515"/>
    <w:rsid w:val="00B84769"/>
    <w:rsid w:val="00B9033E"/>
    <w:rsid w:val="00B974EA"/>
    <w:rsid w:val="00BA1368"/>
    <w:rsid w:val="00BA2A4C"/>
    <w:rsid w:val="00BA4B6C"/>
    <w:rsid w:val="00BB00D4"/>
    <w:rsid w:val="00BB68FB"/>
    <w:rsid w:val="00BC4405"/>
    <w:rsid w:val="00BD12CA"/>
    <w:rsid w:val="00BD63BD"/>
    <w:rsid w:val="00BE2926"/>
    <w:rsid w:val="00BE2EFB"/>
    <w:rsid w:val="00BE32AF"/>
    <w:rsid w:val="00BF1FA6"/>
    <w:rsid w:val="00BF3D5F"/>
    <w:rsid w:val="00BF7D77"/>
    <w:rsid w:val="00C06A18"/>
    <w:rsid w:val="00C06CA0"/>
    <w:rsid w:val="00C077E9"/>
    <w:rsid w:val="00C113FF"/>
    <w:rsid w:val="00C12139"/>
    <w:rsid w:val="00C14C41"/>
    <w:rsid w:val="00C15B71"/>
    <w:rsid w:val="00C20314"/>
    <w:rsid w:val="00C31C00"/>
    <w:rsid w:val="00C351CC"/>
    <w:rsid w:val="00C36C79"/>
    <w:rsid w:val="00C415E9"/>
    <w:rsid w:val="00C45A25"/>
    <w:rsid w:val="00C507DE"/>
    <w:rsid w:val="00C52084"/>
    <w:rsid w:val="00C57E14"/>
    <w:rsid w:val="00C60C60"/>
    <w:rsid w:val="00C60E7D"/>
    <w:rsid w:val="00C655E1"/>
    <w:rsid w:val="00C74080"/>
    <w:rsid w:val="00C77F41"/>
    <w:rsid w:val="00C82B7E"/>
    <w:rsid w:val="00C8346F"/>
    <w:rsid w:val="00C9178E"/>
    <w:rsid w:val="00C948AA"/>
    <w:rsid w:val="00CA0D7E"/>
    <w:rsid w:val="00CA2EFD"/>
    <w:rsid w:val="00CA341D"/>
    <w:rsid w:val="00CB21E0"/>
    <w:rsid w:val="00CB2737"/>
    <w:rsid w:val="00CD4EF5"/>
    <w:rsid w:val="00CD7C07"/>
    <w:rsid w:val="00CE24BA"/>
    <w:rsid w:val="00CE61FE"/>
    <w:rsid w:val="00CE64EB"/>
    <w:rsid w:val="00D02E2D"/>
    <w:rsid w:val="00D062B4"/>
    <w:rsid w:val="00D07C16"/>
    <w:rsid w:val="00D10292"/>
    <w:rsid w:val="00D11516"/>
    <w:rsid w:val="00D1260F"/>
    <w:rsid w:val="00D1542C"/>
    <w:rsid w:val="00D20230"/>
    <w:rsid w:val="00D25915"/>
    <w:rsid w:val="00D326EF"/>
    <w:rsid w:val="00D36AD0"/>
    <w:rsid w:val="00D55118"/>
    <w:rsid w:val="00D60B64"/>
    <w:rsid w:val="00D62173"/>
    <w:rsid w:val="00D64329"/>
    <w:rsid w:val="00D65693"/>
    <w:rsid w:val="00D66ECA"/>
    <w:rsid w:val="00D7513E"/>
    <w:rsid w:val="00D86098"/>
    <w:rsid w:val="00D86176"/>
    <w:rsid w:val="00D9150A"/>
    <w:rsid w:val="00D927A1"/>
    <w:rsid w:val="00D92A33"/>
    <w:rsid w:val="00D94E3F"/>
    <w:rsid w:val="00D975D8"/>
    <w:rsid w:val="00DA0357"/>
    <w:rsid w:val="00DA6C4A"/>
    <w:rsid w:val="00DB12FF"/>
    <w:rsid w:val="00DB1CAC"/>
    <w:rsid w:val="00DB49D3"/>
    <w:rsid w:val="00DB4F7A"/>
    <w:rsid w:val="00DC1BF6"/>
    <w:rsid w:val="00DC4D93"/>
    <w:rsid w:val="00DC6F51"/>
    <w:rsid w:val="00DC7280"/>
    <w:rsid w:val="00DC7C56"/>
    <w:rsid w:val="00DD085E"/>
    <w:rsid w:val="00DD1C5F"/>
    <w:rsid w:val="00DE0A9F"/>
    <w:rsid w:val="00DE0C5B"/>
    <w:rsid w:val="00DF0EFC"/>
    <w:rsid w:val="00DF30A9"/>
    <w:rsid w:val="00DF70F7"/>
    <w:rsid w:val="00E04CE4"/>
    <w:rsid w:val="00E072DA"/>
    <w:rsid w:val="00E07B9E"/>
    <w:rsid w:val="00E151E2"/>
    <w:rsid w:val="00E22955"/>
    <w:rsid w:val="00E2407C"/>
    <w:rsid w:val="00E310A4"/>
    <w:rsid w:val="00E31599"/>
    <w:rsid w:val="00E44D2D"/>
    <w:rsid w:val="00E45612"/>
    <w:rsid w:val="00E54DD3"/>
    <w:rsid w:val="00E5686F"/>
    <w:rsid w:val="00E57272"/>
    <w:rsid w:val="00E6233E"/>
    <w:rsid w:val="00E6242D"/>
    <w:rsid w:val="00E67FEB"/>
    <w:rsid w:val="00E759B0"/>
    <w:rsid w:val="00E76CC7"/>
    <w:rsid w:val="00E93082"/>
    <w:rsid w:val="00E9459D"/>
    <w:rsid w:val="00E9600D"/>
    <w:rsid w:val="00EB78C7"/>
    <w:rsid w:val="00EC01AC"/>
    <w:rsid w:val="00ED0617"/>
    <w:rsid w:val="00ED161A"/>
    <w:rsid w:val="00EE3F61"/>
    <w:rsid w:val="00EE4C11"/>
    <w:rsid w:val="00EE59DD"/>
    <w:rsid w:val="00EF059C"/>
    <w:rsid w:val="00EF1B9C"/>
    <w:rsid w:val="00F02217"/>
    <w:rsid w:val="00F0349B"/>
    <w:rsid w:val="00F04AC1"/>
    <w:rsid w:val="00F06FFE"/>
    <w:rsid w:val="00F101FE"/>
    <w:rsid w:val="00F22956"/>
    <w:rsid w:val="00F25FF2"/>
    <w:rsid w:val="00F47CE8"/>
    <w:rsid w:val="00F5001F"/>
    <w:rsid w:val="00F541BA"/>
    <w:rsid w:val="00F54F68"/>
    <w:rsid w:val="00F55473"/>
    <w:rsid w:val="00F632CD"/>
    <w:rsid w:val="00F63AD0"/>
    <w:rsid w:val="00F63F01"/>
    <w:rsid w:val="00F67F69"/>
    <w:rsid w:val="00F7295B"/>
    <w:rsid w:val="00F83A79"/>
    <w:rsid w:val="00F9407A"/>
    <w:rsid w:val="00F964AB"/>
    <w:rsid w:val="00FA0BAA"/>
    <w:rsid w:val="00FA3286"/>
    <w:rsid w:val="00FC7002"/>
    <w:rsid w:val="00FC7C67"/>
    <w:rsid w:val="00FD00D4"/>
    <w:rsid w:val="00FD39B4"/>
    <w:rsid w:val="00FD4832"/>
    <w:rsid w:val="00FD687A"/>
    <w:rsid w:val="00FE31C5"/>
    <w:rsid w:val="00FF5036"/>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CB39"/>
  <w15:chartTrackingRefBased/>
  <w15:docId w15:val="{2C3BAD04-0051-4B4D-A628-384AE1A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s new roman" w:hAnsi="VNtimes new roman"/>
      <w:sz w:val="28"/>
      <w:szCs w:val="24"/>
    </w:rPr>
  </w:style>
  <w:style w:type="paragraph" w:styleId="Heading1">
    <w:name w:val="heading 1"/>
    <w:basedOn w:val="Normal"/>
    <w:next w:val="Normal"/>
    <w:qFormat/>
    <w:pPr>
      <w:keepNext/>
      <w:jc w:val="center"/>
      <w:outlineLvl w:val="0"/>
    </w:pPr>
    <w:rPr>
      <w:bCs/>
      <w:i/>
    </w:rPr>
  </w:style>
  <w:style w:type="paragraph" w:styleId="Heading2">
    <w:name w:val="heading 2"/>
    <w:basedOn w:val="Normal"/>
    <w:link w:val="Heading2Char"/>
    <w:qFormat/>
    <w:rsid w:val="001D452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pPr>
      <w:keepNext/>
      <w:jc w:val="center"/>
      <w:outlineLvl w:val="2"/>
    </w:pPr>
    <w:rPr>
      <w:b/>
      <w:iCs/>
      <w:szCs w:val="20"/>
    </w:rPr>
  </w:style>
  <w:style w:type="paragraph" w:styleId="Heading4">
    <w:name w:val="heading 4"/>
    <w:basedOn w:val="Normal"/>
    <w:next w:val="Normal"/>
    <w:link w:val="Heading4Char"/>
    <w:qFormat/>
    <w:rsid w:val="00137FB4"/>
    <w:pPr>
      <w:keepNext/>
      <w:outlineLvl w:val="3"/>
    </w:pPr>
    <w:rPr>
      <w:rFonts w:ascii=".VnTime" w:hAnsi=".VnTime"/>
      <w:b/>
      <w:bCs/>
    </w:rPr>
  </w:style>
  <w:style w:type="paragraph" w:styleId="Heading6">
    <w:name w:val="heading 6"/>
    <w:basedOn w:val="Normal"/>
    <w:next w:val="Normal"/>
    <w:link w:val="Heading6Char"/>
    <w:qFormat/>
    <w:rsid w:val="00137FB4"/>
    <w:pPr>
      <w:keepNext/>
      <w:ind w:firstLine="763"/>
      <w:outlineLvl w:val="5"/>
    </w:pPr>
    <w:rPr>
      <w:rFonts w:ascii=".VnTime" w:hAnsi=".VnTime"/>
      <w:b/>
      <w:bCs/>
      <w:sz w:val="24"/>
    </w:rPr>
  </w:style>
  <w:style w:type="paragraph" w:styleId="Heading7">
    <w:name w:val="heading 7"/>
    <w:basedOn w:val="Normal"/>
    <w:next w:val="Normal"/>
    <w:link w:val="Heading7Char"/>
    <w:qFormat/>
    <w:rsid w:val="00137FB4"/>
    <w:pPr>
      <w:keepNext/>
      <w:tabs>
        <w:tab w:val="right" w:pos="8540"/>
      </w:tabs>
      <w:ind w:firstLine="654"/>
      <w:outlineLvl w:val="6"/>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1418"/>
        <w:tab w:val="center" w:pos="6237"/>
      </w:tabs>
      <w:jc w:val="both"/>
    </w:pPr>
    <w:rPr>
      <w:sz w:val="26"/>
      <w:szCs w:val="20"/>
    </w:rPr>
  </w:style>
  <w:style w:type="paragraph" w:styleId="BodyText2">
    <w:name w:val="Body Text 2"/>
    <w:basedOn w:val="Normal"/>
    <w:link w:val="BodyText2Char"/>
    <w:pPr>
      <w:jc w:val="center"/>
    </w:pPr>
    <w:rPr>
      <w:bCs/>
      <w:i/>
      <w:szCs w:val="20"/>
    </w:rPr>
  </w:style>
  <w:style w:type="table" w:styleId="TableGrid">
    <w:name w:val="Table Grid"/>
    <w:basedOn w:val="TableNormal"/>
    <w:rsid w:val="00E3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bv"/>
    <w:basedOn w:val="Normal"/>
    <w:link w:val="HeaderChar"/>
    <w:uiPriority w:val="99"/>
    <w:rsid w:val="001262F0"/>
    <w:pPr>
      <w:tabs>
        <w:tab w:val="center" w:pos="4320"/>
        <w:tab w:val="right" w:pos="8640"/>
      </w:tabs>
    </w:pPr>
  </w:style>
  <w:style w:type="character" w:customStyle="1" w:styleId="HeaderChar">
    <w:name w:val="Header Char"/>
    <w:aliases w:val="sbv Char"/>
    <w:link w:val="Header"/>
    <w:uiPriority w:val="99"/>
    <w:rsid w:val="005D6CF2"/>
    <w:rPr>
      <w:rFonts w:ascii="VNtimes new roman" w:hAnsi="VNtimes new roman"/>
      <w:sz w:val="28"/>
      <w:szCs w:val="24"/>
    </w:rPr>
  </w:style>
  <w:style w:type="paragraph" w:styleId="Footer">
    <w:name w:val="footer"/>
    <w:basedOn w:val="Normal"/>
    <w:link w:val="FooterChar"/>
    <w:uiPriority w:val="99"/>
    <w:rsid w:val="001262F0"/>
    <w:pPr>
      <w:tabs>
        <w:tab w:val="center" w:pos="4320"/>
        <w:tab w:val="right" w:pos="8640"/>
      </w:tabs>
    </w:pPr>
  </w:style>
  <w:style w:type="character" w:customStyle="1" w:styleId="FooterChar">
    <w:name w:val="Footer Char"/>
    <w:link w:val="Footer"/>
    <w:uiPriority w:val="99"/>
    <w:rsid w:val="00651A98"/>
    <w:rPr>
      <w:rFonts w:ascii="VNtimes new roman" w:hAnsi="VNtimes new roman"/>
      <w:sz w:val="28"/>
      <w:szCs w:val="24"/>
    </w:rPr>
  </w:style>
  <w:style w:type="paragraph" w:customStyle="1" w:styleId="CharCharCharCharCharCharCharCharChar1Char">
    <w:name w:val="Char Char Char Char Char Char Char Char Char1 Char"/>
    <w:basedOn w:val="Normal"/>
    <w:rsid w:val="00670FDD"/>
    <w:pPr>
      <w:spacing w:after="160" w:line="240" w:lineRule="exact"/>
    </w:pPr>
    <w:rPr>
      <w:rFonts w:ascii="Tahoma" w:eastAsia="PMingLiU" w:hAnsi="Tahoma"/>
      <w:sz w:val="20"/>
      <w:szCs w:val="20"/>
    </w:rPr>
  </w:style>
  <w:style w:type="paragraph" w:styleId="NormalWeb">
    <w:name w:val="Normal (Web)"/>
    <w:basedOn w:val="Normal"/>
    <w:uiPriority w:val="99"/>
    <w:rsid w:val="001D452A"/>
    <w:pPr>
      <w:spacing w:before="100" w:beforeAutospacing="1" w:after="100" w:afterAutospacing="1"/>
    </w:pPr>
    <w:rPr>
      <w:rFonts w:ascii="Times New Roman" w:hAnsi="Times New Roman"/>
      <w:sz w:val="24"/>
    </w:rPr>
  </w:style>
  <w:style w:type="character" w:styleId="Strong">
    <w:name w:val="Strong"/>
    <w:qFormat/>
    <w:rsid w:val="001D452A"/>
    <w:rPr>
      <w:b/>
      <w:bCs/>
    </w:rPr>
  </w:style>
  <w:style w:type="paragraph" w:styleId="BalloonText">
    <w:name w:val="Balloon Text"/>
    <w:basedOn w:val="Normal"/>
    <w:link w:val="BalloonTextChar"/>
    <w:rsid w:val="006C34D1"/>
    <w:rPr>
      <w:rFonts w:ascii="Segoe UI" w:hAnsi="Segoe UI" w:cs="Segoe UI"/>
      <w:sz w:val="18"/>
      <w:szCs w:val="18"/>
    </w:rPr>
  </w:style>
  <w:style w:type="character" w:customStyle="1" w:styleId="BalloonTextChar">
    <w:name w:val="Balloon Text Char"/>
    <w:link w:val="BalloonText"/>
    <w:rsid w:val="006C34D1"/>
    <w:rPr>
      <w:rFonts w:ascii="Segoe UI" w:hAnsi="Segoe UI" w:cs="Segoe UI"/>
      <w:sz w:val="18"/>
      <w:szCs w:val="18"/>
    </w:rPr>
  </w:style>
  <w:style w:type="paragraph" w:customStyle="1" w:styleId="CharCharChar">
    <w:name w:val="Char Char Char"/>
    <w:basedOn w:val="Normal"/>
    <w:next w:val="Normal"/>
    <w:autoRedefine/>
    <w:semiHidden/>
    <w:rsid w:val="00681F37"/>
    <w:pPr>
      <w:spacing w:before="120" w:after="120" w:line="312" w:lineRule="auto"/>
    </w:pPr>
    <w:rPr>
      <w:rFonts w:ascii="Times New Roman" w:hAnsi="Times New Roman"/>
      <w:noProof/>
      <w:szCs w:val="28"/>
    </w:rPr>
  </w:style>
  <w:style w:type="paragraph" w:customStyle="1" w:styleId="CharCharCharCharCharCharCharCharChar">
    <w:name w:val="Char Char Char Char Char Char Char Char Char"/>
    <w:basedOn w:val="Normal"/>
    <w:rsid w:val="002855ED"/>
    <w:pPr>
      <w:spacing w:after="160" w:line="240" w:lineRule="exact"/>
    </w:pPr>
    <w:rPr>
      <w:rFonts w:ascii="Tahoma" w:eastAsia="PMingLiU" w:hAnsi="Tahoma"/>
      <w:sz w:val="20"/>
      <w:szCs w:val="20"/>
    </w:rPr>
  </w:style>
  <w:style w:type="paragraph" w:styleId="ListParagraph">
    <w:name w:val="List Paragraph"/>
    <w:basedOn w:val="Normal"/>
    <w:uiPriority w:val="34"/>
    <w:qFormat/>
    <w:rsid w:val="00FD00D4"/>
    <w:pPr>
      <w:ind w:left="720"/>
      <w:contextualSpacing/>
    </w:pPr>
    <w:rPr>
      <w:rFonts w:ascii="Times New Roman" w:eastAsia="Calibri" w:hAnsi="Times New Roman"/>
      <w:sz w:val="24"/>
      <w:szCs w:val="22"/>
    </w:rPr>
  </w:style>
  <w:style w:type="character" w:customStyle="1" w:styleId="gian2Char">
    <w:name w:val="gian2 Char"/>
    <w:link w:val="gian2"/>
    <w:qFormat/>
    <w:locked/>
    <w:rsid w:val="00FD00D4"/>
    <w:rPr>
      <w:rFonts w:ascii="MS Mincho" w:eastAsia="MS Mincho" w:hAnsi="MS Mincho"/>
      <w:sz w:val="26"/>
      <w:szCs w:val="26"/>
      <w:lang w:val="sv-SE" w:eastAsia="ja-JP"/>
    </w:rPr>
  </w:style>
  <w:style w:type="paragraph" w:customStyle="1" w:styleId="gian2">
    <w:name w:val="gian2"/>
    <w:basedOn w:val="Normal"/>
    <w:link w:val="gian2Char"/>
    <w:qFormat/>
    <w:rsid w:val="00FD00D4"/>
    <w:pPr>
      <w:widowControl w:val="0"/>
      <w:tabs>
        <w:tab w:val="left" w:pos="993"/>
      </w:tabs>
      <w:autoSpaceDE w:val="0"/>
      <w:autoSpaceDN w:val="0"/>
      <w:adjustRightInd w:val="0"/>
      <w:spacing w:before="120" w:after="120" w:line="320" w:lineRule="exact"/>
      <w:ind w:firstLine="680"/>
      <w:jc w:val="both"/>
    </w:pPr>
    <w:rPr>
      <w:rFonts w:ascii="MS Mincho" w:eastAsia="MS Mincho" w:hAnsi="MS Mincho"/>
      <w:sz w:val="26"/>
      <w:szCs w:val="26"/>
      <w:lang w:val="sv-SE" w:eastAsia="ja-JP"/>
    </w:rPr>
  </w:style>
  <w:style w:type="paragraph" w:customStyle="1" w:styleId="Bullet1">
    <w:name w:val="Bullet 1"/>
    <w:basedOn w:val="Normal"/>
    <w:link w:val="Bullet1Char"/>
    <w:rsid w:val="00FD00D4"/>
    <w:pPr>
      <w:widowControl w:val="0"/>
      <w:numPr>
        <w:numId w:val="3"/>
      </w:numPr>
      <w:spacing w:before="240" w:line="288" w:lineRule="auto"/>
      <w:jc w:val="both"/>
    </w:pPr>
    <w:rPr>
      <w:rFonts w:ascii="Arial" w:hAnsi="Arial"/>
      <w:sz w:val="21"/>
      <w:lang w:val="x-none" w:eastAsia="x-none"/>
    </w:rPr>
  </w:style>
  <w:style w:type="character" w:customStyle="1" w:styleId="Bullet1Char">
    <w:name w:val="Bullet 1 Char"/>
    <w:link w:val="Bullet1"/>
    <w:rsid w:val="00FD00D4"/>
    <w:rPr>
      <w:rFonts w:ascii="Arial" w:hAnsi="Arial"/>
      <w:sz w:val="21"/>
      <w:szCs w:val="24"/>
      <w:lang w:val="x-none" w:eastAsia="x-none"/>
    </w:rPr>
  </w:style>
  <w:style w:type="paragraph" w:customStyle="1" w:styleId="Lv2">
    <w:name w:val="Lv2"/>
    <w:basedOn w:val="Normal"/>
    <w:qFormat/>
    <w:rsid w:val="00B55CB2"/>
    <w:pPr>
      <w:tabs>
        <w:tab w:val="left" w:pos="0"/>
        <w:tab w:val="left" w:pos="585"/>
      </w:tabs>
      <w:spacing w:line="360" w:lineRule="auto"/>
      <w:ind w:firstLine="709"/>
      <w:jc w:val="both"/>
    </w:pPr>
    <w:rPr>
      <w:rFonts w:ascii="Times New Roman" w:hAnsi="Times New Roman"/>
      <w:b/>
      <w:bCs/>
      <w:sz w:val="27"/>
      <w:szCs w:val="27"/>
    </w:rPr>
  </w:style>
  <w:style w:type="character" w:styleId="Hyperlink">
    <w:name w:val="Hyperlink"/>
    <w:uiPriority w:val="99"/>
    <w:rsid w:val="006E138F"/>
    <w:rPr>
      <w:color w:val="0563C1"/>
      <w:u w:val="single"/>
    </w:rPr>
  </w:style>
  <w:style w:type="character" w:styleId="FollowedHyperlink">
    <w:name w:val="FollowedHyperlink"/>
    <w:uiPriority w:val="99"/>
    <w:unhideWhenUsed/>
    <w:rsid w:val="000A00FC"/>
    <w:rPr>
      <w:color w:val="B26B02"/>
      <w:u w:val="single"/>
    </w:rPr>
  </w:style>
  <w:style w:type="character" w:customStyle="1" w:styleId="Heading4Char">
    <w:name w:val="Heading 4 Char"/>
    <w:link w:val="Heading4"/>
    <w:rsid w:val="00137FB4"/>
    <w:rPr>
      <w:rFonts w:ascii=".VnTime" w:hAnsi=".VnTime"/>
      <w:b/>
      <w:bCs/>
      <w:sz w:val="28"/>
      <w:szCs w:val="24"/>
    </w:rPr>
  </w:style>
  <w:style w:type="character" w:customStyle="1" w:styleId="Heading6Char">
    <w:name w:val="Heading 6 Char"/>
    <w:link w:val="Heading6"/>
    <w:rsid w:val="00137FB4"/>
    <w:rPr>
      <w:rFonts w:ascii=".VnTime" w:hAnsi=".VnTime"/>
      <w:b/>
      <w:bCs/>
      <w:sz w:val="24"/>
      <w:szCs w:val="24"/>
    </w:rPr>
  </w:style>
  <w:style w:type="character" w:customStyle="1" w:styleId="Heading7Char">
    <w:name w:val="Heading 7 Char"/>
    <w:link w:val="Heading7"/>
    <w:rsid w:val="00137FB4"/>
    <w:rPr>
      <w:rFonts w:ascii=".VnTime" w:hAnsi=".VnTime"/>
      <w:b/>
      <w:bCs/>
      <w:sz w:val="28"/>
      <w:szCs w:val="24"/>
    </w:rPr>
  </w:style>
  <w:style w:type="character" w:customStyle="1" w:styleId="Heading2Char">
    <w:name w:val="Heading 2 Char"/>
    <w:link w:val="Heading2"/>
    <w:rsid w:val="00137FB4"/>
    <w:rPr>
      <w:b/>
      <w:bCs/>
      <w:sz w:val="36"/>
      <w:szCs w:val="36"/>
    </w:rPr>
  </w:style>
  <w:style w:type="paragraph" w:styleId="BodyTextIndent2">
    <w:name w:val="Body Text Indent 2"/>
    <w:basedOn w:val="Normal"/>
    <w:link w:val="BodyTextIndent2Char"/>
    <w:rsid w:val="00137FB4"/>
    <w:pPr>
      <w:ind w:firstLine="560"/>
      <w:jc w:val="both"/>
    </w:pPr>
    <w:rPr>
      <w:rFonts w:ascii=".VnTime" w:hAnsi=".VnTime"/>
    </w:rPr>
  </w:style>
  <w:style w:type="character" w:customStyle="1" w:styleId="BodyTextIndent2Char">
    <w:name w:val="Body Text Indent 2 Char"/>
    <w:link w:val="BodyTextIndent2"/>
    <w:rsid w:val="00137FB4"/>
    <w:rPr>
      <w:rFonts w:ascii=".VnTime" w:hAnsi=".VnTime"/>
      <w:sz w:val="28"/>
      <w:szCs w:val="24"/>
    </w:rPr>
  </w:style>
  <w:style w:type="paragraph" w:styleId="BodyTextIndent3">
    <w:name w:val="Body Text Indent 3"/>
    <w:basedOn w:val="Normal"/>
    <w:link w:val="BodyTextIndent3Char"/>
    <w:rsid w:val="00137FB4"/>
    <w:pPr>
      <w:ind w:firstLine="654"/>
      <w:jc w:val="both"/>
    </w:pPr>
    <w:rPr>
      <w:rFonts w:ascii=".VnTime" w:hAnsi=".VnTime"/>
      <w:szCs w:val="20"/>
    </w:rPr>
  </w:style>
  <w:style w:type="character" w:customStyle="1" w:styleId="BodyTextIndent3Char">
    <w:name w:val="Body Text Indent 3 Char"/>
    <w:link w:val="BodyTextIndent3"/>
    <w:rsid w:val="00137FB4"/>
    <w:rPr>
      <w:rFonts w:ascii=".VnTime" w:hAnsi=".VnTime"/>
      <w:sz w:val="28"/>
    </w:rPr>
  </w:style>
  <w:style w:type="paragraph" w:styleId="BodyTextIndent">
    <w:name w:val="Body Text Indent"/>
    <w:basedOn w:val="Normal"/>
    <w:link w:val="BodyTextIndentChar"/>
    <w:rsid w:val="00137FB4"/>
    <w:pPr>
      <w:ind w:firstLine="581"/>
      <w:jc w:val="both"/>
    </w:pPr>
    <w:rPr>
      <w:rFonts w:ascii=".VnTime" w:hAnsi=".VnTime"/>
      <w:bCs/>
      <w:szCs w:val="20"/>
    </w:rPr>
  </w:style>
  <w:style w:type="character" w:customStyle="1" w:styleId="BodyTextIndentChar">
    <w:name w:val="Body Text Indent Char"/>
    <w:link w:val="BodyTextIndent"/>
    <w:rsid w:val="00137FB4"/>
    <w:rPr>
      <w:rFonts w:ascii=".VnTime" w:hAnsi=".VnTime"/>
      <w:bCs/>
      <w:sz w:val="28"/>
    </w:rPr>
  </w:style>
  <w:style w:type="character" w:styleId="PageNumber">
    <w:name w:val="page number"/>
    <w:rsid w:val="00137FB4"/>
  </w:style>
  <w:style w:type="paragraph" w:customStyle="1" w:styleId="Char">
    <w:name w:val="Char"/>
    <w:basedOn w:val="Normal"/>
    <w:rsid w:val="00137FB4"/>
    <w:pPr>
      <w:spacing w:after="160" w:line="240" w:lineRule="exact"/>
    </w:pPr>
    <w:rPr>
      <w:rFonts w:ascii="Tahoma" w:eastAsia="PMingLiU" w:hAnsi="Tahoma"/>
      <w:sz w:val="20"/>
      <w:szCs w:val="20"/>
    </w:rPr>
  </w:style>
  <w:style w:type="paragraph" w:customStyle="1" w:styleId="rtejustify">
    <w:name w:val="rtejustify"/>
    <w:basedOn w:val="Normal"/>
    <w:rsid w:val="00137FB4"/>
    <w:pPr>
      <w:spacing w:before="100" w:beforeAutospacing="1" w:after="100" w:afterAutospacing="1"/>
    </w:pPr>
    <w:rPr>
      <w:rFonts w:ascii="Times New Roman" w:hAnsi="Times New Roman"/>
      <w:sz w:val="24"/>
    </w:rPr>
  </w:style>
  <w:style w:type="paragraph" w:customStyle="1" w:styleId="CharCharCharChar">
    <w:name w:val="Char Char Char Char"/>
    <w:basedOn w:val="Normal"/>
    <w:rsid w:val="00137FB4"/>
    <w:pPr>
      <w:spacing w:after="160" w:line="240" w:lineRule="exact"/>
    </w:pPr>
    <w:rPr>
      <w:rFonts w:ascii="Tahoma" w:eastAsia="PMingLiU" w:hAnsi="Tahoma"/>
      <w:sz w:val="20"/>
      <w:szCs w:val="20"/>
    </w:rPr>
  </w:style>
  <w:style w:type="character" w:customStyle="1" w:styleId="apple-converted-space">
    <w:name w:val="apple-converted-space"/>
    <w:rsid w:val="00137FB4"/>
  </w:style>
  <w:style w:type="character" w:styleId="Emphasis">
    <w:name w:val="Emphasis"/>
    <w:uiPriority w:val="20"/>
    <w:qFormat/>
    <w:rsid w:val="00137FB4"/>
    <w:rPr>
      <w:i/>
      <w:iCs/>
    </w:rPr>
  </w:style>
  <w:style w:type="paragraph" w:customStyle="1" w:styleId="msonormal0">
    <w:name w:val="msonormal"/>
    <w:basedOn w:val="Normal"/>
    <w:rsid w:val="00137FB4"/>
    <w:pPr>
      <w:spacing w:before="100" w:beforeAutospacing="1" w:after="100" w:afterAutospacing="1"/>
    </w:pPr>
    <w:rPr>
      <w:rFonts w:ascii="Times New Roman" w:hAnsi="Times New Roman"/>
      <w:sz w:val="24"/>
    </w:rPr>
  </w:style>
  <w:style w:type="paragraph" w:customStyle="1" w:styleId="xl68">
    <w:name w:val="xl68"/>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69">
    <w:name w:val="xl69"/>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0">
    <w:name w:val="xl7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1">
    <w:name w:val="xl71"/>
    <w:basedOn w:val="Normal"/>
    <w:rsid w:val="00137FB4"/>
    <w:pPr>
      <w:spacing w:before="100" w:beforeAutospacing="1" w:after="100" w:afterAutospacing="1"/>
    </w:pPr>
    <w:rPr>
      <w:rFonts w:ascii="Times New Roman" w:hAnsi="Times New Roman"/>
      <w:sz w:val="20"/>
      <w:szCs w:val="20"/>
    </w:rPr>
  </w:style>
  <w:style w:type="paragraph" w:customStyle="1" w:styleId="xl72">
    <w:name w:val="xl72"/>
    <w:basedOn w:val="Normal"/>
    <w:rsid w:val="00137FB4"/>
    <w:pPr>
      <w:spacing w:before="100" w:beforeAutospacing="1" w:after="100" w:afterAutospacing="1"/>
    </w:pPr>
    <w:rPr>
      <w:rFonts w:ascii="Times New Roman" w:hAnsi="Times New Roman"/>
      <w:sz w:val="20"/>
      <w:szCs w:val="20"/>
    </w:rPr>
  </w:style>
  <w:style w:type="paragraph" w:customStyle="1" w:styleId="xl73">
    <w:name w:val="xl73"/>
    <w:basedOn w:val="Normal"/>
    <w:rsid w:val="00137FB4"/>
    <w:pPr>
      <w:spacing w:before="100" w:beforeAutospacing="1" w:after="100" w:afterAutospacing="1"/>
    </w:pPr>
    <w:rPr>
      <w:rFonts w:ascii="Times New Roman" w:hAnsi="Times New Roman"/>
      <w:sz w:val="20"/>
      <w:szCs w:val="20"/>
    </w:rPr>
  </w:style>
  <w:style w:type="paragraph" w:customStyle="1" w:styleId="xl74">
    <w:name w:val="xl74"/>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137FB4"/>
    <w:pPr>
      <w:spacing w:before="100" w:beforeAutospacing="1" w:after="100" w:afterAutospacing="1"/>
    </w:pPr>
    <w:rPr>
      <w:rFonts w:ascii="Times New Roman" w:hAnsi="Times New Roman"/>
      <w:color w:val="FF0000"/>
      <w:sz w:val="20"/>
      <w:szCs w:val="20"/>
    </w:rPr>
  </w:style>
  <w:style w:type="paragraph" w:customStyle="1" w:styleId="xl76">
    <w:name w:val="xl76"/>
    <w:basedOn w:val="Normal"/>
    <w:rsid w:val="00137FB4"/>
    <w:pPr>
      <w:spacing w:before="100" w:beforeAutospacing="1" w:after="100" w:afterAutospacing="1"/>
    </w:pPr>
    <w:rPr>
      <w:rFonts w:ascii="Times New Roman" w:hAnsi="Times New Roman"/>
      <w:sz w:val="20"/>
      <w:szCs w:val="20"/>
    </w:rPr>
  </w:style>
  <w:style w:type="paragraph" w:customStyle="1" w:styleId="xl77">
    <w:name w:val="xl77"/>
    <w:basedOn w:val="Normal"/>
    <w:rsid w:val="00137FB4"/>
    <w:pPr>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79">
    <w:name w:val="xl7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0">
    <w:name w:val="xl8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1">
    <w:name w:val="xl8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2">
    <w:name w:val="xl8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83">
    <w:name w:val="xl8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4">
    <w:name w:val="xl8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85">
    <w:name w:val="xl8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86">
    <w:name w:val="xl8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88">
    <w:name w:val="xl88"/>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9">
    <w:name w:val="xl8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90">
    <w:name w:val="xl9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1">
    <w:name w:val="xl9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2">
    <w:name w:val="xl9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3">
    <w:name w:val="xl9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0"/>
      <w:szCs w:val="20"/>
    </w:rPr>
  </w:style>
  <w:style w:type="paragraph" w:customStyle="1" w:styleId="xl94">
    <w:name w:val="xl9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95">
    <w:name w:val="xl9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96">
    <w:name w:val="xl96"/>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7">
    <w:name w:val="xl9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8">
    <w:name w:val="xl9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9">
    <w:name w:val="xl9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00">
    <w:name w:val="xl100"/>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1">
    <w:name w:val="xl10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2">
    <w:name w:val="xl10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103">
    <w:name w:val="xl10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04">
    <w:name w:val="xl10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05">
    <w:name w:val="xl105"/>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06">
    <w:name w:val="xl106"/>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7">
    <w:name w:val="xl107"/>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8">
    <w:name w:val="xl108"/>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09">
    <w:name w:val="xl109"/>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0">
    <w:name w:val="xl110"/>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1">
    <w:name w:val="xl111"/>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2">
    <w:name w:val="xl112"/>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3">
    <w:name w:val="xl113"/>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4">
    <w:name w:val="xl114"/>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5">
    <w:name w:val="xl115"/>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6">
    <w:name w:val="xl116"/>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7">
    <w:name w:val="xl117"/>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8">
    <w:name w:val="xl118"/>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9">
    <w:name w:val="xl119"/>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0">
    <w:name w:val="xl120"/>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1">
    <w:name w:val="xl121"/>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2">
    <w:name w:val="xl122"/>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character" w:customStyle="1" w:styleId="BodyText2Char">
    <w:name w:val="Body Text 2 Char"/>
    <w:link w:val="BodyText2"/>
    <w:rsid w:val="00137FB4"/>
    <w:rPr>
      <w:rFonts w:ascii="VNtimes new roman" w:hAnsi="VNtimes new roman"/>
      <w:bCs/>
      <w:i/>
      <w:sz w:val="28"/>
    </w:rPr>
  </w:style>
  <w:style w:type="paragraph" w:customStyle="1" w:styleId="font5">
    <w:name w:val="font5"/>
    <w:basedOn w:val="Normal"/>
    <w:rsid w:val="00137FB4"/>
    <w:pPr>
      <w:spacing w:before="100" w:beforeAutospacing="1" w:after="100" w:afterAutospacing="1"/>
    </w:pPr>
    <w:rPr>
      <w:rFonts w:ascii="Times New Roman" w:hAnsi="Times New Roman"/>
      <w:color w:val="000000"/>
      <w:sz w:val="20"/>
      <w:szCs w:val="20"/>
    </w:rPr>
  </w:style>
  <w:style w:type="paragraph" w:customStyle="1" w:styleId="font6">
    <w:name w:val="font6"/>
    <w:basedOn w:val="Normal"/>
    <w:rsid w:val="00137FB4"/>
    <w:pPr>
      <w:spacing w:before="100" w:beforeAutospacing="1" w:after="100" w:afterAutospacing="1"/>
    </w:pPr>
    <w:rPr>
      <w:rFonts w:ascii="Times New Roman" w:hAnsi="Times New Roman"/>
      <w:color w:val="000000"/>
      <w:sz w:val="20"/>
      <w:szCs w:val="20"/>
    </w:rPr>
  </w:style>
  <w:style w:type="paragraph" w:customStyle="1" w:styleId="xl123">
    <w:name w:val="xl123"/>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24">
    <w:name w:val="xl12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rPr>
  </w:style>
  <w:style w:type="paragraph" w:customStyle="1" w:styleId="xl125">
    <w:name w:val="xl12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6">
    <w:name w:val="xl12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7">
    <w:name w:val="xl127"/>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8">
    <w:name w:val="xl12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9">
    <w:name w:val="xl12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TableParagraph">
    <w:name w:val="Table Paragraph"/>
    <w:basedOn w:val="Normal"/>
    <w:uiPriority w:val="1"/>
    <w:qFormat/>
    <w:rsid w:val="007524DC"/>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902">
      <w:bodyDiv w:val="1"/>
      <w:marLeft w:val="0"/>
      <w:marRight w:val="0"/>
      <w:marTop w:val="0"/>
      <w:marBottom w:val="0"/>
      <w:divBdr>
        <w:top w:val="none" w:sz="0" w:space="0" w:color="auto"/>
        <w:left w:val="none" w:sz="0" w:space="0" w:color="auto"/>
        <w:bottom w:val="none" w:sz="0" w:space="0" w:color="auto"/>
        <w:right w:val="none" w:sz="0" w:space="0" w:color="auto"/>
      </w:divBdr>
    </w:div>
    <w:div w:id="537158838">
      <w:bodyDiv w:val="1"/>
      <w:marLeft w:val="0"/>
      <w:marRight w:val="0"/>
      <w:marTop w:val="0"/>
      <w:marBottom w:val="0"/>
      <w:divBdr>
        <w:top w:val="none" w:sz="0" w:space="0" w:color="auto"/>
        <w:left w:val="none" w:sz="0" w:space="0" w:color="auto"/>
        <w:bottom w:val="none" w:sz="0" w:space="0" w:color="auto"/>
        <w:right w:val="none" w:sz="0" w:space="0" w:color="auto"/>
      </w:divBdr>
    </w:div>
    <w:div w:id="659700944">
      <w:bodyDiv w:val="1"/>
      <w:marLeft w:val="0"/>
      <w:marRight w:val="0"/>
      <w:marTop w:val="0"/>
      <w:marBottom w:val="0"/>
      <w:divBdr>
        <w:top w:val="none" w:sz="0" w:space="0" w:color="auto"/>
        <w:left w:val="none" w:sz="0" w:space="0" w:color="auto"/>
        <w:bottom w:val="none" w:sz="0" w:space="0" w:color="auto"/>
        <w:right w:val="none" w:sz="0" w:space="0" w:color="auto"/>
      </w:divBdr>
      <w:divsChild>
        <w:div w:id="1038772232">
          <w:marLeft w:val="0"/>
          <w:marRight w:val="0"/>
          <w:marTop w:val="0"/>
          <w:marBottom w:val="234"/>
          <w:divBdr>
            <w:top w:val="none" w:sz="0" w:space="0" w:color="auto"/>
            <w:left w:val="none" w:sz="0" w:space="0" w:color="auto"/>
            <w:bottom w:val="none" w:sz="0" w:space="0" w:color="auto"/>
            <w:right w:val="none" w:sz="0" w:space="0" w:color="auto"/>
          </w:divBdr>
          <w:divsChild>
            <w:div w:id="427189930">
              <w:marLeft w:val="0"/>
              <w:marRight w:val="0"/>
              <w:marTop w:val="0"/>
              <w:marBottom w:val="234"/>
              <w:divBdr>
                <w:top w:val="none" w:sz="0" w:space="0" w:color="auto"/>
                <w:left w:val="none" w:sz="0" w:space="0" w:color="auto"/>
                <w:bottom w:val="none" w:sz="0" w:space="0" w:color="auto"/>
                <w:right w:val="none" w:sz="0" w:space="0" w:color="auto"/>
              </w:divBdr>
              <w:divsChild>
                <w:div w:id="21328471">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1793937062">
      <w:bodyDiv w:val="1"/>
      <w:marLeft w:val="0"/>
      <w:marRight w:val="0"/>
      <w:marTop w:val="0"/>
      <w:marBottom w:val="0"/>
      <w:divBdr>
        <w:top w:val="none" w:sz="0" w:space="0" w:color="auto"/>
        <w:left w:val="none" w:sz="0" w:space="0" w:color="auto"/>
        <w:bottom w:val="none" w:sz="0" w:space="0" w:color="auto"/>
        <w:right w:val="none" w:sz="0" w:space="0" w:color="auto"/>
      </w:divBdr>
    </w:div>
    <w:div w:id="17990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5A90-B5A2-446E-88DA-08F8583D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Pages>
  <Words>1271</Words>
  <Characters>7247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UBND TÈNH QUAÍNG TRË</vt:lpstr>
      <vt:lpstr>Quy định tiêu chuẩn, định mức sử dụng máy móc, thiết bị chuyên dùng thuộc lĩnh v</vt:lpstr>
      <vt:lpstr>QUYẾT ĐỊNH:</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TÈNH QUAÍNG TRË</dc:title>
  <dc:subject/>
  <dc:creator>HA_KETOAN</dc:creator>
  <cp:keywords/>
  <cp:lastModifiedBy>SGD</cp:lastModifiedBy>
  <cp:revision>82</cp:revision>
  <cp:lastPrinted>2020-03-03T04:42:00Z</cp:lastPrinted>
  <dcterms:created xsi:type="dcterms:W3CDTF">2023-05-31T14:57:00Z</dcterms:created>
  <dcterms:modified xsi:type="dcterms:W3CDTF">2024-10-08T06:26:00Z</dcterms:modified>
</cp:coreProperties>
</file>